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2B7" w:rsidRPr="005E32B7" w:rsidRDefault="005E32B7" w:rsidP="005E32B7">
      <w:pPr>
        <w:spacing w:after="0" w:line="240" w:lineRule="auto"/>
        <w:jc w:val="center"/>
        <w:rPr>
          <w:rFonts w:ascii="Times New Roman" w:hAnsi="Times New Roman" w:cs="Times New Roman"/>
          <w:b/>
          <w:bCs/>
          <w:sz w:val="28"/>
          <w:szCs w:val="28"/>
        </w:rPr>
      </w:pPr>
      <w:r w:rsidRPr="005E32B7">
        <w:rPr>
          <w:rFonts w:ascii="Times New Roman" w:hAnsi="Times New Roman" w:cs="Times New Roman"/>
          <w:b/>
          <w:bCs/>
          <w:sz w:val="28"/>
          <w:szCs w:val="28"/>
        </w:rPr>
        <w:t xml:space="preserve">FORENSIC ANALYSIS OF HIGH EXPLOSIVE RESIDUES FROM SELECTED CLOTH </w:t>
      </w:r>
    </w:p>
    <w:p w:rsidR="005E32B7" w:rsidRPr="0095798A" w:rsidRDefault="005E32B7" w:rsidP="005E32B7">
      <w:pPr>
        <w:tabs>
          <w:tab w:val="left" w:pos="3476"/>
          <w:tab w:val="center" w:pos="4419"/>
        </w:tabs>
        <w:spacing w:after="0" w:line="240" w:lineRule="auto"/>
        <w:rPr>
          <w:rFonts w:ascii="Times New Roman" w:hAnsi="Times New Roman" w:cs="Times New Roman"/>
          <w:sz w:val="28"/>
          <w:szCs w:val="28"/>
        </w:rPr>
      </w:pPr>
    </w:p>
    <w:p w:rsidR="005E32B7" w:rsidRPr="00E14259" w:rsidRDefault="005E32B7" w:rsidP="005E32B7">
      <w:pPr>
        <w:spacing w:after="0" w:line="240" w:lineRule="auto"/>
        <w:jc w:val="center"/>
        <w:rPr>
          <w:rFonts w:ascii="Times New Roman" w:hAnsi="Times New Roman" w:cs="Times New Roman"/>
          <w:sz w:val="28"/>
          <w:szCs w:val="28"/>
        </w:rPr>
      </w:pPr>
      <w:r w:rsidRPr="00E14259">
        <w:rPr>
          <w:rFonts w:ascii="Times New Roman" w:hAnsi="Times New Roman" w:cs="Times New Roman"/>
          <w:sz w:val="28"/>
          <w:szCs w:val="28"/>
        </w:rPr>
        <w:t>(</w:t>
      </w:r>
      <w:proofErr w:type="spellStart"/>
      <w:r w:rsidRPr="00E14259">
        <w:rPr>
          <w:rFonts w:ascii="Times New Roman" w:hAnsi="Times New Roman" w:cs="Times New Roman"/>
          <w:sz w:val="28"/>
          <w:szCs w:val="28"/>
        </w:rPr>
        <w:t>Analisis</w:t>
      </w:r>
      <w:proofErr w:type="spellEnd"/>
      <w:r>
        <w:rPr>
          <w:rFonts w:ascii="Times New Roman" w:hAnsi="Times New Roman" w:cs="Times New Roman"/>
          <w:sz w:val="28"/>
          <w:szCs w:val="28"/>
        </w:rPr>
        <w:t xml:space="preserve"> </w:t>
      </w:r>
      <w:proofErr w:type="spellStart"/>
      <w:r w:rsidRPr="00E14259">
        <w:rPr>
          <w:rFonts w:ascii="Times New Roman" w:hAnsi="Times New Roman" w:cs="Times New Roman"/>
          <w:sz w:val="28"/>
          <w:szCs w:val="28"/>
        </w:rPr>
        <w:t>Forensik</w:t>
      </w:r>
      <w:proofErr w:type="spellEnd"/>
      <w:r>
        <w:rPr>
          <w:rFonts w:ascii="Times New Roman" w:hAnsi="Times New Roman" w:cs="Times New Roman"/>
          <w:sz w:val="28"/>
          <w:szCs w:val="28"/>
        </w:rPr>
        <w:t xml:space="preserve"> </w:t>
      </w:r>
      <w:proofErr w:type="spellStart"/>
      <w:r w:rsidRPr="00E14259">
        <w:rPr>
          <w:rFonts w:ascii="Times New Roman" w:hAnsi="Times New Roman" w:cs="Times New Roman"/>
          <w:sz w:val="28"/>
          <w:szCs w:val="28"/>
        </w:rPr>
        <w:t>Residu</w:t>
      </w:r>
      <w:proofErr w:type="spellEnd"/>
      <w:r>
        <w:rPr>
          <w:rFonts w:ascii="Times New Roman" w:hAnsi="Times New Roman" w:cs="Times New Roman"/>
          <w:sz w:val="28"/>
          <w:szCs w:val="28"/>
        </w:rPr>
        <w:t xml:space="preserve"> </w:t>
      </w:r>
      <w:proofErr w:type="spellStart"/>
      <w:r w:rsidRPr="00E14259">
        <w:rPr>
          <w:rFonts w:ascii="Times New Roman" w:hAnsi="Times New Roman" w:cs="Times New Roman"/>
          <w:sz w:val="28"/>
          <w:szCs w:val="28"/>
        </w:rPr>
        <w:t>Bahan</w:t>
      </w:r>
      <w:proofErr w:type="spellEnd"/>
      <w:r>
        <w:rPr>
          <w:rFonts w:ascii="Times New Roman" w:hAnsi="Times New Roman" w:cs="Times New Roman"/>
          <w:sz w:val="28"/>
          <w:szCs w:val="28"/>
        </w:rPr>
        <w:t xml:space="preserve"> </w:t>
      </w:r>
      <w:proofErr w:type="spellStart"/>
      <w:r w:rsidRPr="00E14259">
        <w:rPr>
          <w:rFonts w:ascii="Times New Roman" w:hAnsi="Times New Roman" w:cs="Times New Roman"/>
          <w:sz w:val="28"/>
          <w:szCs w:val="28"/>
        </w:rPr>
        <w:t>Letupan</w:t>
      </w:r>
      <w:proofErr w:type="spellEnd"/>
      <w:r>
        <w:rPr>
          <w:rFonts w:ascii="Times New Roman" w:hAnsi="Times New Roman" w:cs="Times New Roman"/>
          <w:sz w:val="28"/>
          <w:szCs w:val="28"/>
        </w:rPr>
        <w:t xml:space="preserve"> </w:t>
      </w:r>
      <w:proofErr w:type="spellStart"/>
      <w:r w:rsidRPr="00E14259">
        <w:rPr>
          <w:rFonts w:ascii="Times New Roman" w:hAnsi="Times New Roman" w:cs="Times New Roman"/>
          <w:sz w:val="28"/>
          <w:szCs w:val="28"/>
        </w:rPr>
        <w:t>Berkuasa</w:t>
      </w:r>
      <w:proofErr w:type="spellEnd"/>
      <w:r>
        <w:rPr>
          <w:rFonts w:ascii="Times New Roman" w:hAnsi="Times New Roman" w:cs="Times New Roman"/>
          <w:sz w:val="28"/>
          <w:szCs w:val="28"/>
        </w:rPr>
        <w:t xml:space="preserve"> </w:t>
      </w:r>
      <w:proofErr w:type="spellStart"/>
      <w:r w:rsidRPr="00E14259">
        <w:rPr>
          <w:rFonts w:ascii="Times New Roman" w:hAnsi="Times New Roman" w:cs="Times New Roman"/>
          <w:sz w:val="28"/>
          <w:szCs w:val="28"/>
        </w:rPr>
        <w:t>Tinggi</w:t>
      </w:r>
      <w:proofErr w:type="spellEnd"/>
      <w:r>
        <w:rPr>
          <w:rFonts w:ascii="Times New Roman" w:hAnsi="Times New Roman" w:cs="Times New Roman"/>
          <w:sz w:val="28"/>
          <w:szCs w:val="28"/>
        </w:rPr>
        <w:t xml:space="preserve"> </w:t>
      </w:r>
      <w:proofErr w:type="spellStart"/>
      <w:r w:rsidRPr="00E14259">
        <w:rPr>
          <w:rFonts w:ascii="Times New Roman" w:hAnsi="Times New Roman" w:cs="Times New Roman"/>
          <w:sz w:val="28"/>
          <w:szCs w:val="28"/>
        </w:rPr>
        <w:t>Daripada</w:t>
      </w:r>
      <w:proofErr w:type="spellEnd"/>
      <w:r>
        <w:rPr>
          <w:rFonts w:ascii="Times New Roman" w:hAnsi="Times New Roman" w:cs="Times New Roman"/>
          <w:sz w:val="28"/>
          <w:szCs w:val="28"/>
        </w:rPr>
        <w:t xml:space="preserve"> </w:t>
      </w:r>
      <w:proofErr w:type="spellStart"/>
      <w:r w:rsidRPr="00E14259">
        <w:rPr>
          <w:rFonts w:ascii="Times New Roman" w:hAnsi="Times New Roman" w:cs="Times New Roman"/>
          <w:sz w:val="28"/>
          <w:szCs w:val="28"/>
        </w:rPr>
        <w:t>Kain</w:t>
      </w:r>
      <w:proofErr w:type="spellEnd"/>
      <w:r>
        <w:rPr>
          <w:rFonts w:ascii="Times New Roman" w:hAnsi="Times New Roman" w:cs="Times New Roman"/>
          <w:sz w:val="28"/>
          <w:szCs w:val="28"/>
        </w:rPr>
        <w:t xml:space="preserve"> </w:t>
      </w:r>
      <w:proofErr w:type="spellStart"/>
      <w:r w:rsidRPr="00E14259">
        <w:rPr>
          <w:rFonts w:ascii="Times New Roman" w:hAnsi="Times New Roman" w:cs="Times New Roman"/>
          <w:sz w:val="28"/>
          <w:szCs w:val="28"/>
        </w:rPr>
        <w:t>Terpilih</w:t>
      </w:r>
      <w:proofErr w:type="spellEnd"/>
      <w:r w:rsidRPr="00E14259">
        <w:rPr>
          <w:rFonts w:ascii="Times New Roman" w:hAnsi="Times New Roman" w:cs="Times New Roman"/>
          <w:sz w:val="28"/>
          <w:szCs w:val="28"/>
        </w:rPr>
        <w:t>)</w:t>
      </w:r>
    </w:p>
    <w:p w:rsidR="005E32B7" w:rsidRPr="0095798A" w:rsidRDefault="005E32B7" w:rsidP="005E32B7">
      <w:pPr>
        <w:spacing w:after="0" w:line="240" w:lineRule="auto"/>
        <w:jc w:val="center"/>
        <w:rPr>
          <w:rFonts w:ascii="Times New Roman" w:hAnsi="Times New Roman" w:cs="Times New Roman"/>
          <w:sz w:val="20"/>
          <w:szCs w:val="20"/>
        </w:rPr>
      </w:pPr>
    </w:p>
    <w:p w:rsidR="005E32B7" w:rsidRPr="00E14259" w:rsidRDefault="005E32B7" w:rsidP="005E32B7">
      <w:pPr>
        <w:spacing w:after="0" w:line="240" w:lineRule="auto"/>
        <w:jc w:val="center"/>
        <w:rPr>
          <w:rFonts w:ascii="Times New Roman" w:hAnsi="Times New Roman" w:cs="Times New Roman"/>
          <w:sz w:val="20"/>
          <w:szCs w:val="20"/>
        </w:rPr>
      </w:pPr>
      <w:proofErr w:type="spellStart"/>
      <w:r w:rsidRPr="00E14259">
        <w:rPr>
          <w:rFonts w:ascii="Times New Roman" w:hAnsi="Times New Roman" w:cs="Times New Roman"/>
          <w:sz w:val="20"/>
          <w:szCs w:val="20"/>
        </w:rPr>
        <w:t>Mohamad</w:t>
      </w:r>
      <w:proofErr w:type="spellEnd"/>
      <w:r w:rsidRPr="00E14259">
        <w:rPr>
          <w:rFonts w:ascii="Times New Roman" w:hAnsi="Times New Roman" w:cs="Times New Roman"/>
          <w:sz w:val="20"/>
          <w:szCs w:val="20"/>
        </w:rPr>
        <w:t xml:space="preserve"> </w:t>
      </w:r>
      <w:proofErr w:type="spellStart"/>
      <w:r w:rsidRPr="00E14259">
        <w:rPr>
          <w:rFonts w:ascii="Times New Roman" w:hAnsi="Times New Roman" w:cs="Times New Roman"/>
          <w:sz w:val="20"/>
          <w:szCs w:val="20"/>
        </w:rPr>
        <w:t>Afiq</w:t>
      </w:r>
      <w:proofErr w:type="spellEnd"/>
      <w:r w:rsidRPr="00E14259">
        <w:rPr>
          <w:rFonts w:ascii="Times New Roman" w:hAnsi="Times New Roman" w:cs="Times New Roman"/>
          <w:sz w:val="20"/>
          <w:szCs w:val="20"/>
        </w:rPr>
        <w:t xml:space="preserve"> Mohamed </w:t>
      </w:r>
      <w:proofErr w:type="spellStart"/>
      <w:r w:rsidRPr="00E14259">
        <w:rPr>
          <w:rFonts w:ascii="Times New Roman" w:hAnsi="Times New Roman" w:cs="Times New Roman"/>
          <w:sz w:val="20"/>
          <w:szCs w:val="20"/>
        </w:rPr>
        <w:t>Huri</w:t>
      </w:r>
      <w:proofErr w:type="spellEnd"/>
      <w:r w:rsidRPr="00E14259">
        <w:rPr>
          <w:rFonts w:ascii="Times New Roman" w:hAnsi="Times New Roman" w:cs="Times New Roman"/>
          <w:sz w:val="20"/>
          <w:szCs w:val="20"/>
        </w:rPr>
        <w:t xml:space="preserve"> and </w:t>
      </w:r>
      <w:proofErr w:type="spellStart"/>
      <w:r w:rsidRPr="00E14259">
        <w:rPr>
          <w:rFonts w:ascii="Times New Roman" w:hAnsi="Times New Roman" w:cs="Times New Roman"/>
          <w:sz w:val="20"/>
          <w:szCs w:val="20"/>
        </w:rPr>
        <w:t>Umi</w:t>
      </w:r>
      <w:proofErr w:type="spellEnd"/>
      <w:r>
        <w:rPr>
          <w:rFonts w:ascii="Times New Roman" w:hAnsi="Times New Roman" w:cs="Times New Roman"/>
          <w:sz w:val="20"/>
          <w:szCs w:val="20"/>
        </w:rPr>
        <w:t xml:space="preserve"> </w:t>
      </w:r>
      <w:proofErr w:type="spellStart"/>
      <w:r w:rsidRPr="00E14259">
        <w:rPr>
          <w:rFonts w:ascii="Times New Roman" w:hAnsi="Times New Roman" w:cs="Times New Roman"/>
          <w:sz w:val="20"/>
          <w:szCs w:val="20"/>
        </w:rPr>
        <w:t>Kalthom</w:t>
      </w:r>
      <w:proofErr w:type="spellEnd"/>
      <w:r w:rsidRPr="00E14259">
        <w:rPr>
          <w:rFonts w:ascii="Times New Roman" w:hAnsi="Times New Roman" w:cs="Times New Roman"/>
          <w:sz w:val="20"/>
          <w:szCs w:val="20"/>
        </w:rPr>
        <w:t xml:space="preserve"> Ahmad</w:t>
      </w:r>
      <w:r>
        <w:rPr>
          <w:rFonts w:ascii="Times New Roman" w:hAnsi="Times New Roman" w:cs="Times New Roman"/>
          <w:sz w:val="20"/>
          <w:szCs w:val="20"/>
        </w:rPr>
        <w:t>*</w:t>
      </w:r>
    </w:p>
    <w:p w:rsidR="005E32B7" w:rsidRPr="0095798A" w:rsidRDefault="005E32B7" w:rsidP="005E32B7">
      <w:pPr>
        <w:pStyle w:val="Default"/>
        <w:rPr>
          <w:color w:val="auto"/>
          <w:sz w:val="20"/>
          <w:szCs w:val="20"/>
        </w:rPr>
      </w:pPr>
    </w:p>
    <w:p w:rsidR="005E32B7" w:rsidRPr="0095798A" w:rsidRDefault="005E32B7" w:rsidP="005E32B7">
      <w:pPr>
        <w:pStyle w:val="Default"/>
        <w:jc w:val="center"/>
        <w:rPr>
          <w:color w:val="auto"/>
          <w:sz w:val="18"/>
          <w:szCs w:val="18"/>
        </w:rPr>
      </w:pPr>
      <w:r w:rsidRPr="0095798A">
        <w:rPr>
          <w:i/>
          <w:iCs/>
          <w:color w:val="auto"/>
          <w:sz w:val="18"/>
          <w:szCs w:val="18"/>
        </w:rPr>
        <w:t>Department of Chemistry,</w:t>
      </w:r>
    </w:p>
    <w:p w:rsidR="005E32B7" w:rsidRPr="0095798A" w:rsidRDefault="005E32B7" w:rsidP="005E32B7">
      <w:pPr>
        <w:pStyle w:val="Default"/>
        <w:jc w:val="center"/>
        <w:rPr>
          <w:color w:val="auto"/>
          <w:sz w:val="18"/>
          <w:szCs w:val="18"/>
        </w:rPr>
      </w:pPr>
      <w:r w:rsidRPr="0095798A">
        <w:rPr>
          <w:i/>
          <w:iCs/>
          <w:color w:val="auto"/>
          <w:sz w:val="18"/>
          <w:szCs w:val="18"/>
        </w:rPr>
        <w:t xml:space="preserve">Faculty of Science, </w:t>
      </w:r>
      <w:proofErr w:type="spellStart"/>
      <w:r w:rsidRPr="0095798A">
        <w:rPr>
          <w:i/>
          <w:iCs/>
          <w:color w:val="auto"/>
          <w:sz w:val="18"/>
          <w:szCs w:val="18"/>
        </w:rPr>
        <w:t>Universiti</w:t>
      </w:r>
      <w:proofErr w:type="spellEnd"/>
      <w:r>
        <w:rPr>
          <w:i/>
          <w:iCs/>
          <w:color w:val="auto"/>
          <w:sz w:val="18"/>
          <w:szCs w:val="18"/>
        </w:rPr>
        <w:t xml:space="preserve"> </w:t>
      </w:r>
      <w:proofErr w:type="spellStart"/>
      <w:r w:rsidRPr="0095798A">
        <w:rPr>
          <w:i/>
          <w:iCs/>
          <w:color w:val="auto"/>
          <w:sz w:val="18"/>
          <w:szCs w:val="18"/>
        </w:rPr>
        <w:t>Teknologi</w:t>
      </w:r>
      <w:proofErr w:type="spellEnd"/>
      <w:r w:rsidRPr="0095798A">
        <w:rPr>
          <w:i/>
          <w:iCs/>
          <w:color w:val="auto"/>
          <w:sz w:val="18"/>
          <w:szCs w:val="18"/>
        </w:rPr>
        <w:t xml:space="preserve"> Malaysia,</w:t>
      </w:r>
    </w:p>
    <w:p w:rsidR="005E32B7" w:rsidRDefault="005E32B7" w:rsidP="005E32B7">
      <w:pPr>
        <w:pStyle w:val="Default"/>
        <w:jc w:val="center"/>
        <w:rPr>
          <w:i/>
          <w:iCs/>
          <w:color w:val="auto"/>
          <w:sz w:val="18"/>
          <w:szCs w:val="18"/>
        </w:rPr>
      </w:pPr>
      <w:r w:rsidRPr="0095798A">
        <w:rPr>
          <w:i/>
          <w:iCs/>
          <w:color w:val="auto"/>
          <w:sz w:val="18"/>
          <w:szCs w:val="18"/>
        </w:rPr>
        <w:t xml:space="preserve">81310 UTM Johor </w:t>
      </w:r>
      <w:proofErr w:type="spellStart"/>
      <w:r w:rsidRPr="0095798A">
        <w:rPr>
          <w:i/>
          <w:iCs/>
          <w:color w:val="auto"/>
          <w:sz w:val="18"/>
          <w:szCs w:val="18"/>
        </w:rPr>
        <w:t>Bahru</w:t>
      </w:r>
      <w:proofErr w:type="spellEnd"/>
      <w:r w:rsidRPr="0095798A">
        <w:rPr>
          <w:i/>
          <w:iCs/>
          <w:color w:val="auto"/>
          <w:sz w:val="18"/>
          <w:szCs w:val="18"/>
        </w:rPr>
        <w:t xml:space="preserve">, Johor </w:t>
      </w:r>
      <w:proofErr w:type="spellStart"/>
      <w:r w:rsidRPr="0095798A">
        <w:rPr>
          <w:i/>
          <w:iCs/>
          <w:color w:val="auto"/>
          <w:sz w:val="18"/>
          <w:szCs w:val="18"/>
        </w:rPr>
        <w:t>Darul</w:t>
      </w:r>
      <w:proofErr w:type="spellEnd"/>
      <w:r>
        <w:rPr>
          <w:i/>
          <w:iCs/>
          <w:color w:val="auto"/>
          <w:sz w:val="18"/>
          <w:szCs w:val="18"/>
        </w:rPr>
        <w:t xml:space="preserve"> </w:t>
      </w:r>
      <w:proofErr w:type="spellStart"/>
      <w:r w:rsidRPr="0095798A">
        <w:rPr>
          <w:i/>
          <w:iCs/>
          <w:color w:val="auto"/>
          <w:sz w:val="18"/>
          <w:szCs w:val="18"/>
        </w:rPr>
        <w:t>Ta’zim</w:t>
      </w:r>
      <w:proofErr w:type="spellEnd"/>
    </w:p>
    <w:p w:rsidR="005E32B7" w:rsidRDefault="005E32B7" w:rsidP="005E32B7">
      <w:pPr>
        <w:pStyle w:val="Default"/>
        <w:jc w:val="center"/>
        <w:rPr>
          <w:i/>
          <w:iCs/>
          <w:color w:val="auto"/>
          <w:sz w:val="18"/>
          <w:szCs w:val="18"/>
        </w:rPr>
      </w:pPr>
    </w:p>
    <w:p w:rsidR="005E32B7" w:rsidRDefault="005E32B7" w:rsidP="005E32B7">
      <w:pPr>
        <w:pStyle w:val="Default"/>
        <w:jc w:val="center"/>
        <w:rPr>
          <w:i/>
          <w:iCs/>
          <w:color w:val="auto"/>
          <w:sz w:val="18"/>
          <w:szCs w:val="18"/>
        </w:rPr>
      </w:pPr>
      <w:r>
        <w:rPr>
          <w:i/>
          <w:iCs/>
          <w:color w:val="auto"/>
          <w:sz w:val="18"/>
          <w:szCs w:val="18"/>
        </w:rPr>
        <w:t xml:space="preserve">*Corresponding </w:t>
      </w:r>
      <w:proofErr w:type="spellStart"/>
      <w:r>
        <w:rPr>
          <w:i/>
          <w:iCs/>
          <w:color w:val="auto"/>
          <w:sz w:val="18"/>
          <w:szCs w:val="18"/>
        </w:rPr>
        <w:t>author:umi@kimia.fs.utm.my</w:t>
      </w:r>
      <w:proofErr w:type="spellEnd"/>
    </w:p>
    <w:p w:rsidR="005E32B7" w:rsidRPr="0095798A" w:rsidRDefault="005E32B7" w:rsidP="005E32B7">
      <w:pPr>
        <w:pStyle w:val="Default"/>
        <w:jc w:val="center"/>
        <w:rPr>
          <w:i/>
          <w:iCs/>
          <w:color w:val="auto"/>
          <w:sz w:val="18"/>
          <w:szCs w:val="18"/>
        </w:rPr>
      </w:pPr>
    </w:p>
    <w:p w:rsidR="005E32B7" w:rsidRPr="0095798A" w:rsidRDefault="005E32B7" w:rsidP="005E32B7">
      <w:pPr>
        <w:pStyle w:val="Default"/>
        <w:jc w:val="center"/>
        <w:rPr>
          <w:i/>
          <w:iCs/>
          <w:color w:val="auto"/>
          <w:sz w:val="18"/>
          <w:szCs w:val="18"/>
        </w:rPr>
      </w:pPr>
    </w:p>
    <w:p w:rsidR="005E32B7" w:rsidRPr="0095798A" w:rsidRDefault="005E32B7" w:rsidP="005E32B7">
      <w:pPr>
        <w:pStyle w:val="Default"/>
        <w:jc w:val="center"/>
        <w:rPr>
          <w:b/>
          <w:iCs/>
          <w:color w:val="auto"/>
          <w:sz w:val="18"/>
          <w:szCs w:val="18"/>
        </w:rPr>
      </w:pPr>
      <w:r w:rsidRPr="0095798A">
        <w:rPr>
          <w:b/>
          <w:iCs/>
          <w:color w:val="auto"/>
          <w:sz w:val="18"/>
          <w:szCs w:val="18"/>
        </w:rPr>
        <w:t>Abstract</w:t>
      </w:r>
    </w:p>
    <w:p w:rsidR="005E32B7" w:rsidRDefault="005E32B7" w:rsidP="005E32B7">
      <w:pPr>
        <w:spacing w:line="240" w:lineRule="auto"/>
        <w:jc w:val="both"/>
        <w:rPr>
          <w:rFonts w:ascii="Times New Roman" w:hAnsi="Times New Roman" w:cs="Times New Roman"/>
          <w:sz w:val="18"/>
          <w:szCs w:val="18"/>
        </w:rPr>
      </w:pPr>
      <w:r w:rsidRPr="00D42226">
        <w:rPr>
          <w:rFonts w:ascii="Times New Roman" w:hAnsi="Times New Roman" w:cs="Times New Roman"/>
          <w:sz w:val="18"/>
          <w:szCs w:val="18"/>
        </w:rPr>
        <w:t>Increased terrorist activities around the Asian region have resulted in the need for improved analytical techniques in forensic analysis. Hi</w:t>
      </w:r>
      <w:r>
        <w:rPr>
          <w:rFonts w:ascii="Times New Roman" w:hAnsi="Times New Roman" w:cs="Times New Roman"/>
          <w:sz w:val="18"/>
          <w:szCs w:val="18"/>
        </w:rPr>
        <w:t>gh explosive residues from post-</w:t>
      </w:r>
      <w:r w:rsidRPr="00D42226">
        <w:rPr>
          <w:rFonts w:ascii="Times New Roman" w:hAnsi="Times New Roman" w:cs="Times New Roman"/>
          <w:sz w:val="18"/>
          <w:szCs w:val="18"/>
        </w:rPr>
        <w:t xml:space="preserve">blast clothing are often encountered as physical evidence submitted to a forensic laboratory. </w:t>
      </w:r>
      <w:r>
        <w:rPr>
          <w:rFonts w:ascii="Times New Roman" w:hAnsi="Times New Roman" w:cs="Times New Roman"/>
          <w:sz w:val="18"/>
          <w:szCs w:val="18"/>
        </w:rPr>
        <w:t>Therefore, this study was initiated to detect</w:t>
      </w:r>
      <w:r w:rsidRPr="00D42226">
        <w:rPr>
          <w:rFonts w:ascii="Times New Roman" w:hAnsi="Times New Roman" w:cs="Times New Roman"/>
          <w:sz w:val="18"/>
          <w:szCs w:val="18"/>
        </w:rPr>
        <w:t xml:space="preserve"> high explosives residues of </w:t>
      </w:r>
      <w:proofErr w:type="spellStart"/>
      <w:r w:rsidRPr="00D42226">
        <w:rPr>
          <w:rFonts w:ascii="Times New Roman" w:hAnsi="Times New Roman" w:cs="Times New Roman"/>
          <w:sz w:val="18"/>
          <w:szCs w:val="18"/>
        </w:rPr>
        <w:t>cyclotrimethylenetrinitramine</w:t>
      </w:r>
      <w:proofErr w:type="spellEnd"/>
      <w:r w:rsidRPr="00D42226">
        <w:rPr>
          <w:rFonts w:ascii="Times New Roman" w:hAnsi="Times New Roman" w:cs="Times New Roman"/>
          <w:sz w:val="18"/>
          <w:szCs w:val="18"/>
        </w:rPr>
        <w:t xml:space="preserve"> (RDX) and </w:t>
      </w:r>
      <w:proofErr w:type="spellStart"/>
      <w:r w:rsidRPr="00D42226">
        <w:rPr>
          <w:rFonts w:ascii="Times New Roman" w:hAnsi="Times New Roman" w:cs="Times New Roman"/>
          <w:sz w:val="18"/>
          <w:szCs w:val="18"/>
        </w:rPr>
        <w:t>pentaerythritoltetranitrate</w:t>
      </w:r>
      <w:proofErr w:type="spellEnd"/>
      <w:r w:rsidRPr="00D42226">
        <w:rPr>
          <w:rFonts w:ascii="Times New Roman" w:hAnsi="Times New Roman" w:cs="Times New Roman"/>
          <w:sz w:val="18"/>
          <w:szCs w:val="18"/>
        </w:rPr>
        <w:t xml:space="preserve"> (PETN) on selected cloth in this study. Cotton swabbing technique was employed as a simple and rapid method in recovering </w:t>
      </w:r>
      <w:proofErr w:type="spellStart"/>
      <w:r w:rsidRPr="00D42226">
        <w:rPr>
          <w:rFonts w:ascii="Times New Roman" w:hAnsi="Times New Roman" w:cs="Times New Roman"/>
          <w:sz w:val="18"/>
          <w:szCs w:val="18"/>
        </w:rPr>
        <w:t>analytes</w:t>
      </w:r>
      <w:proofErr w:type="spellEnd"/>
      <w:r w:rsidRPr="00D42226">
        <w:rPr>
          <w:rFonts w:ascii="Times New Roman" w:hAnsi="Times New Roman" w:cs="Times New Roman"/>
          <w:sz w:val="18"/>
          <w:szCs w:val="18"/>
        </w:rPr>
        <w:t xml:space="preserve"> from the sample matrix. </w:t>
      </w:r>
      <w:proofErr w:type="spellStart"/>
      <w:r w:rsidRPr="00D42226">
        <w:rPr>
          <w:rFonts w:ascii="Times New Roman" w:hAnsi="Times New Roman" w:cs="Times New Roman"/>
          <w:sz w:val="18"/>
          <w:szCs w:val="18"/>
        </w:rPr>
        <w:t>Analytes</w:t>
      </w:r>
      <w:proofErr w:type="spellEnd"/>
      <w:r w:rsidRPr="00D42226">
        <w:rPr>
          <w:rFonts w:ascii="Times New Roman" w:hAnsi="Times New Roman" w:cs="Times New Roman"/>
          <w:sz w:val="18"/>
          <w:szCs w:val="18"/>
        </w:rPr>
        <w:t xml:space="preserve"> were analyzed using </w:t>
      </w:r>
      <w:proofErr w:type="spellStart"/>
      <w:r w:rsidRPr="00D42226">
        <w:rPr>
          <w:rFonts w:ascii="Times New Roman" w:hAnsi="Times New Roman" w:cs="Times New Roman"/>
          <w:sz w:val="18"/>
          <w:szCs w:val="18"/>
        </w:rPr>
        <w:t>Griess</w:t>
      </w:r>
      <w:proofErr w:type="spellEnd"/>
      <w:r w:rsidRPr="00D42226">
        <w:rPr>
          <w:rFonts w:ascii="Times New Roman" w:hAnsi="Times New Roman" w:cs="Times New Roman"/>
          <w:sz w:val="18"/>
          <w:szCs w:val="18"/>
        </w:rPr>
        <w:t xml:space="preserve"> spot test, TLC and HPLC. TLC separation employed toluene-ethyl acetate (9:1) as a good solvent system. Reversed phase HPLC separation employed acetonitrile-water (65:35) as the mobile phase and </w:t>
      </w:r>
      <w:proofErr w:type="spellStart"/>
      <w:r>
        <w:rPr>
          <w:rFonts w:ascii="Times New Roman" w:hAnsi="Times New Roman" w:cs="Times New Roman"/>
          <w:sz w:val="18"/>
          <w:szCs w:val="18"/>
        </w:rPr>
        <w:t>analytes</w:t>
      </w:r>
      <w:proofErr w:type="spellEnd"/>
      <w:r>
        <w:rPr>
          <w:rFonts w:ascii="Times New Roman" w:hAnsi="Times New Roman" w:cs="Times New Roman"/>
          <w:sz w:val="18"/>
          <w:szCs w:val="18"/>
        </w:rPr>
        <w:t xml:space="preserve"> detected using a programmed </w:t>
      </w:r>
      <w:r w:rsidRPr="00D42226">
        <w:rPr>
          <w:rFonts w:ascii="Times New Roman" w:hAnsi="Times New Roman" w:cs="Times New Roman"/>
          <w:sz w:val="18"/>
          <w:szCs w:val="18"/>
        </w:rPr>
        <w:t>wavelength</w:t>
      </w:r>
      <w:r>
        <w:rPr>
          <w:rFonts w:ascii="Times New Roman" w:hAnsi="Times New Roman" w:cs="Times New Roman"/>
          <w:sz w:val="18"/>
          <w:szCs w:val="18"/>
        </w:rPr>
        <w:t>.</w:t>
      </w:r>
      <w:r w:rsidRPr="00D42226">
        <w:rPr>
          <w:rFonts w:ascii="Times New Roman" w:hAnsi="Times New Roman" w:cs="Times New Roman"/>
          <w:sz w:val="18"/>
          <w:szCs w:val="18"/>
        </w:rPr>
        <w:t xml:space="preserve"> RDX </w:t>
      </w:r>
      <w:r>
        <w:rPr>
          <w:rFonts w:ascii="Times New Roman" w:hAnsi="Times New Roman" w:cs="Times New Roman"/>
          <w:sz w:val="18"/>
          <w:szCs w:val="18"/>
        </w:rPr>
        <w:t xml:space="preserve">was detected </w:t>
      </w:r>
      <w:r w:rsidRPr="00D42226">
        <w:rPr>
          <w:rFonts w:ascii="Times New Roman" w:hAnsi="Times New Roman" w:cs="Times New Roman"/>
          <w:sz w:val="18"/>
          <w:szCs w:val="18"/>
        </w:rPr>
        <w:t xml:space="preserve">at 235 nm </w:t>
      </w:r>
      <w:r>
        <w:rPr>
          <w:rFonts w:ascii="Times New Roman" w:hAnsi="Times New Roman" w:cs="Times New Roman"/>
          <w:sz w:val="18"/>
          <w:szCs w:val="18"/>
        </w:rPr>
        <w:t xml:space="preserve">for the first 3.5 min </w:t>
      </w:r>
      <w:r w:rsidRPr="00D42226">
        <w:rPr>
          <w:rFonts w:ascii="Times New Roman" w:hAnsi="Times New Roman" w:cs="Times New Roman"/>
          <w:sz w:val="18"/>
          <w:szCs w:val="18"/>
        </w:rPr>
        <w:t xml:space="preserve">and </w:t>
      </w:r>
      <w:r>
        <w:rPr>
          <w:rFonts w:ascii="Times New Roman" w:hAnsi="Times New Roman" w:cs="Times New Roman"/>
          <w:sz w:val="18"/>
          <w:szCs w:val="18"/>
        </w:rPr>
        <w:t xml:space="preserve">then switched to </w:t>
      </w:r>
      <w:r w:rsidRPr="00D42226">
        <w:rPr>
          <w:rFonts w:ascii="Times New Roman" w:hAnsi="Times New Roman" w:cs="Times New Roman"/>
          <w:sz w:val="18"/>
          <w:szCs w:val="18"/>
        </w:rPr>
        <w:t>215 nm</w:t>
      </w:r>
      <w:r>
        <w:rPr>
          <w:rFonts w:ascii="Times New Roman" w:hAnsi="Times New Roman" w:cs="Times New Roman"/>
          <w:sz w:val="18"/>
          <w:szCs w:val="18"/>
        </w:rPr>
        <w:t xml:space="preserve"> for PETN</w:t>
      </w:r>
      <w:r w:rsidRPr="00D42226">
        <w:rPr>
          <w:rFonts w:ascii="Times New Roman" w:hAnsi="Times New Roman" w:cs="Times New Roman"/>
          <w:sz w:val="18"/>
          <w:szCs w:val="18"/>
        </w:rPr>
        <w:t xml:space="preserve">. </w:t>
      </w:r>
      <w:r w:rsidRPr="00E14259">
        <w:rPr>
          <w:rFonts w:ascii="Times New Roman" w:hAnsi="Times New Roman" w:cs="Times New Roman"/>
          <w:sz w:val="18"/>
          <w:szCs w:val="18"/>
        </w:rPr>
        <w:t xml:space="preserve">Limits of detection (LODs) of </w:t>
      </w:r>
      <w:proofErr w:type="spellStart"/>
      <w:r w:rsidRPr="00E14259">
        <w:rPr>
          <w:rFonts w:ascii="Times New Roman" w:hAnsi="Times New Roman" w:cs="Times New Roman"/>
          <w:sz w:val="18"/>
          <w:szCs w:val="18"/>
        </w:rPr>
        <w:t>analytes</w:t>
      </w:r>
      <w:proofErr w:type="spellEnd"/>
      <w:r w:rsidRPr="00E14259">
        <w:rPr>
          <w:rFonts w:ascii="Times New Roman" w:hAnsi="Times New Roman" w:cs="Times New Roman"/>
          <w:sz w:val="18"/>
          <w:szCs w:val="18"/>
        </w:rPr>
        <w:t xml:space="preserve"> were in the low ppm range (0.05 ppm for RDX and 0.25 ppm for PETN). </w:t>
      </w:r>
      <w:proofErr w:type="spellStart"/>
      <w:r w:rsidRPr="00E14259">
        <w:rPr>
          <w:rFonts w:ascii="Times New Roman" w:hAnsi="Times New Roman" w:cs="Times New Roman"/>
          <w:sz w:val="18"/>
          <w:szCs w:val="18"/>
        </w:rPr>
        <w:t>Analyte</w:t>
      </w:r>
      <w:proofErr w:type="spellEnd"/>
      <w:r w:rsidRPr="00E14259">
        <w:rPr>
          <w:rFonts w:ascii="Times New Roman" w:hAnsi="Times New Roman" w:cs="Times New Roman"/>
          <w:sz w:val="18"/>
          <w:szCs w:val="18"/>
        </w:rPr>
        <w:t xml:space="preserve"> recovery studies revealed that the type of cloth has a profound effect on the extraction efficiency. </w:t>
      </w:r>
      <w:proofErr w:type="spellStart"/>
      <w:r w:rsidRPr="00E14259">
        <w:rPr>
          <w:rFonts w:ascii="Times New Roman" w:hAnsi="Times New Roman" w:cs="Times New Roman"/>
          <w:sz w:val="18"/>
          <w:szCs w:val="18"/>
        </w:rPr>
        <w:t>Analytes</w:t>
      </w:r>
      <w:proofErr w:type="spellEnd"/>
      <w:r w:rsidRPr="00E14259">
        <w:rPr>
          <w:rFonts w:ascii="Times New Roman" w:hAnsi="Times New Roman" w:cs="Times New Roman"/>
          <w:sz w:val="18"/>
          <w:szCs w:val="18"/>
        </w:rPr>
        <w:t xml:space="preserve"> were recovered better for nylon as compared to cotton cloth. However, no </w:t>
      </w:r>
      <w:proofErr w:type="spellStart"/>
      <w:r w:rsidRPr="00E14259">
        <w:rPr>
          <w:rFonts w:ascii="Times New Roman" w:hAnsi="Times New Roman" w:cs="Times New Roman"/>
          <w:sz w:val="18"/>
          <w:szCs w:val="18"/>
        </w:rPr>
        <w:t>analytes</w:t>
      </w:r>
      <w:proofErr w:type="spellEnd"/>
      <w:r w:rsidRPr="00E14259">
        <w:rPr>
          <w:rFonts w:ascii="Times New Roman" w:hAnsi="Times New Roman" w:cs="Times New Roman"/>
          <w:sz w:val="18"/>
          <w:szCs w:val="18"/>
        </w:rPr>
        <w:t xml:space="preserve"> could be recovered from denim cloth. For post</w:t>
      </w:r>
      <w:r>
        <w:rPr>
          <w:rFonts w:ascii="Times New Roman" w:hAnsi="Times New Roman" w:cs="Times New Roman"/>
          <w:sz w:val="18"/>
          <w:szCs w:val="18"/>
        </w:rPr>
        <w:t>-</w:t>
      </w:r>
      <w:r w:rsidRPr="00E14259">
        <w:rPr>
          <w:rFonts w:ascii="Times New Roman" w:hAnsi="Times New Roman" w:cs="Times New Roman"/>
          <w:sz w:val="18"/>
          <w:szCs w:val="18"/>
        </w:rPr>
        <w:t>blast samples, only RDX was detected in low concentration for both nylon and cotton cloth.</w:t>
      </w:r>
      <w:r w:rsidRPr="0095798A">
        <w:rPr>
          <w:rFonts w:ascii="Times New Roman" w:hAnsi="Times New Roman" w:cs="Times New Roman"/>
          <w:sz w:val="18"/>
          <w:szCs w:val="18"/>
        </w:rPr>
        <w:t xml:space="preserve"> </w:t>
      </w:r>
    </w:p>
    <w:p w:rsidR="005E32B7" w:rsidRPr="0095798A" w:rsidRDefault="005E32B7" w:rsidP="005E32B7">
      <w:pPr>
        <w:pStyle w:val="Default"/>
        <w:rPr>
          <w:iCs/>
          <w:color w:val="auto"/>
          <w:sz w:val="18"/>
          <w:szCs w:val="18"/>
        </w:rPr>
      </w:pPr>
      <w:r w:rsidRPr="0095798A">
        <w:rPr>
          <w:b/>
          <w:iCs/>
          <w:color w:val="auto"/>
          <w:sz w:val="18"/>
          <w:szCs w:val="18"/>
        </w:rPr>
        <w:t xml:space="preserve">Keywords: </w:t>
      </w:r>
      <w:r w:rsidRPr="0095798A">
        <w:rPr>
          <w:iCs/>
          <w:color w:val="auto"/>
          <w:sz w:val="18"/>
          <w:szCs w:val="18"/>
        </w:rPr>
        <w:t>high explosive</w:t>
      </w:r>
      <w:r>
        <w:rPr>
          <w:iCs/>
          <w:color w:val="auto"/>
          <w:sz w:val="18"/>
          <w:szCs w:val="18"/>
        </w:rPr>
        <w:t xml:space="preserve"> residues</w:t>
      </w:r>
      <w:r w:rsidRPr="0095798A">
        <w:rPr>
          <w:iCs/>
          <w:color w:val="auto"/>
          <w:sz w:val="18"/>
          <w:szCs w:val="18"/>
        </w:rPr>
        <w:t>, RDX, PETN, HPLC-UV, cotton swabbing, cloth</w:t>
      </w:r>
    </w:p>
    <w:p w:rsidR="005E32B7" w:rsidRPr="0095798A" w:rsidRDefault="005E32B7" w:rsidP="005E32B7">
      <w:pPr>
        <w:spacing w:after="0"/>
        <w:jc w:val="both"/>
        <w:rPr>
          <w:rFonts w:ascii="Times New Roman" w:hAnsi="Times New Roman" w:cs="Times New Roman"/>
          <w:sz w:val="18"/>
          <w:szCs w:val="18"/>
        </w:rPr>
      </w:pPr>
    </w:p>
    <w:p w:rsidR="005E32B7" w:rsidRPr="00795F95" w:rsidRDefault="005E32B7" w:rsidP="005E32B7">
      <w:pPr>
        <w:spacing w:after="0"/>
        <w:jc w:val="center"/>
        <w:rPr>
          <w:rFonts w:ascii="Times New Roman" w:hAnsi="Times New Roman" w:cs="Times New Roman"/>
          <w:b/>
          <w:sz w:val="18"/>
          <w:szCs w:val="18"/>
          <w:lang w:val="ms-MY"/>
        </w:rPr>
      </w:pPr>
      <w:r w:rsidRPr="00795F95">
        <w:rPr>
          <w:rFonts w:ascii="Times New Roman" w:hAnsi="Times New Roman" w:cs="Times New Roman"/>
          <w:b/>
          <w:sz w:val="18"/>
          <w:szCs w:val="18"/>
          <w:lang w:val="ms-MY"/>
        </w:rPr>
        <w:t>Abstrak</w:t>
      </w:r>
    </w:p>
    <w:p w:rsidR="005E32B7" w:rsidRDefault="005E32B7" w:rsidP="005E32B7">
      <w:pPr>
        <w:spacing w:after="0"/>
        <w:jc w:val="both"/>
        <w:rPr>
          <w:rFonts w:ascii="Times New Roman" w:hAnsi="Times New Roman" w:cs="Times New Roman"/>
          <w:sz w:val="18"/>
          <w:szCs w:val="18"/>
          <w:lang w:val="ms-MY"/>
        </w:rPr>
      </w:pPr>
      <w:r w:rsidRPr="00795F95">
        <w:rPr>
          <w:rFonts w:ascii="Times New Roman" w:hAnsi="Times New Roman" w:cs="Times New Roman"/>
          <w:sz w:val="18"/>
          <w:szCs w:val="18"/>
          <w:lang w:val="ms-MY"/>
        </w:rPr>
        <w:t xml:space="preserve">Peningkatan aktiviti keganasan di rantau Asia telah menyebabkan keperluan analisis teknik yang lebih baik dalam analisis forensik. Residu bahan letupan berkuasa tinggi daripada sampel pakaian sering dijumpai sebagai bukti fizikal yang dihantar kepada makmal forensik. Oleh itu, kajian ini </w:t>
      </w:r>
      <w:r>
        <w:rPr>
          <w:rFonts w:ascii="Times New Roman" w:hAnsi="Times New Roman" w:cs="Times New Roman"/>
          <w:sz w:val="18"/>
          <w:szCs w:val="18"/>
          <w:lang w:val="ms-MY"/>
        </w:rPr>
        <w:t>telah dimulakan</w:t>
      </w:r>
      <w:r w:rsidRPr="00795F95">
        <w:rPr>
          <w:rFonts w:ascii="Times New Roman" w:hAnsi="Times New Roman" w:cs="Times New Roman"/>
          <w:sz w:val="18"/>
          <w:szCs w:val="18"/>
          <w:lang w:val="ms-MY"/>
        </w:rPr>
        <w:t xml:space="preserve"> untuk mengesan bahan letupan berkuasa tinggi, siklotrimetilenetrinitramina (RDX) dan pentaeritritol tetranitrat (PETN) pada matriks kain. Kaedah sapuan bebola kapas digunakan sebagai kaedah yang mudah dan pantas dalam mengekstrak analit daripada sampel matriks. Analit dianalisis dengan menggunakan ujian setempat Griess, TLC dan HPLC. Pemisahan TLC menggunakan toluena-etil asetat (9:1) sebagai sistem pelarut. Pemisahan HPLC fasa terbalik dengan menggunakan asetonitril-air (65:35) sebagai fasa bergerak dan </w:t>
      </w:r>
      <w:r>
        <w:rPr>
          <w:rFonts w:ascii="Times New Roman" w:hAnsi="Times New Roman" w:cs="Times New Roman"/>
          <w:sz w:val="18"/>
          <w:szCs w:val="18"/>
          <w:lang w:val="ms-MY"/>
        </w:rPr>
        <w:t>analit dikesan menggunakan pengesanan berprogram. RDX dikesan pada</w:t>
      </w:r>
      <w:r w:rsidRPr="00795F95">
        <w:rPr>
          <w:rFonts w:ascii="Times New Roman" w:hAnsi="Times New Roman" w:cs="Times New Roman"/>
          <w:sz w:val="18"/>
          <w:szCs w:val="18"/>
          <w:lang w:val="ms-MY"/>
        </w:rPr>
        <w:t xml:space="preserve"> panjang gelombang 235 nm </w:t>
      </w:r>
      <w:r>
        <w:rPr>
          <w:rFonts w:ascii="Times New Roman" w:hAnsi="Times New Roman" w:cs="Times New Roman"/>
          <w:sz w:val="18"/>
          <w:szCs w:val="18"/>
          <w:lang w:val="ms-MY"/>
        </w:rPr>
        <w:t>dalam masa 3.5 minit yang pertama, dan selepas itu panjang gelombang diubah ke</w:t>
      </w:r>
      <w:r w:rsidRPr="00795F95">
        <w:rPr>
          <w:rFonts w:ascii="Times New Roman" w:hAnsi="Times New Roman" w:cs="Times New Roman"/>
          <w:sz w:val="18"/>
          <w:szCs w:val="18"/>
          <w:lang w:val="ms-MY"/>
        </w:rPr>
        <w:t>pada 215 nm</w:t>
      </w:r>
      <w:r>
        <w:rPr>
          <w:rFonts w:ascii="Times New Roman" w:hAnsi="Times New Roman" w:cs="Times New Roman"/>
          <w:sz w:val="18"/>
          <w:szCs w:val="18"/>
          <w:lang w:val="ms-MY"/>
        </w:rPr>
        <w:t xml:space="preserve"> bagi pengesanan PETN</w:t>
      </w:r>
      <w:r w:rsidRPr="00795F95">
        <w:rPr>
          <w:rFonts w:ascii="Times New Roman" w:hAnsi="Times New Roman" w:cs="Times New Roman"/>
          <w:sz w:val="18"/>
          <w:szCs w:val="18"/>
          <w:lang w:val="ms-MY"/>
        </w:rPr>
        <w:t xml:space="preserve">. Had pengesanan (LOD) analit berada dalam julat ppm yang rendah (RDX 0.05 ppm dan PETN 0.25 ppm). Kajian pengembalian analit menunjukkan bahawa jenis kain memberi kesan mendalam terhadap kecekapan pengekstrakan. Pengembalian analit bagi nilon lebih baik berbanding dengan kain kapas. Walau bagaimanapun, tiada analit dapat dikesan daripada kain denim. Untuk sampel pasca letupan, hanya RDX telah dikesan dalam kepekatan yang rendah untuk kedua-dua kain nilon dan kapas. </w:t>
      </w:r>
    </w:p>
    <w:p w:rsidR="005E32B7" w:rsidRDefault="005E32B7" w:rsidP="005E32B7">
      <w:pPr>
        <w:spacing w:after="0"/>
        <w:rPr>
          <w:rFonts w:ascii="Times New Roman" w:hAnsi="Times New Roman" w:cs="Times New Roman"/>
          <w:b/>
          <w:sz w:val="18"/>
          <w:szCs w:val="18"/>
        </w:rPr>
      </w:pPr>
    </w:p>
    <w:p w:rsidR="005E32B7" w:rsidRPr="005E32B7" w:rsidRDefault="005E32B7" w:rsidP="005E32B7">
      <w:pPr>
        <w:spacing w:after="0"/>
        <w:rPr>
          <w:rFonts w:ascii="Times New Roman" w:hAnsi="Times New Roman" w:cs="Times New Roman"/>
          <w:sz w:val="18"/>
          <w:szCs w:val="18"/>
        </w:rPr>
      </w:pPr>
      <w:r w:rsidRPr="00E14259">
        <w:rPr>
          <w:rFonts w:ascii="Times New Roman" w:hAnsi="Times New Roman" w:cs="Times New Roman"/>
          <w:b/>
          <w:sz w:val="18"/>
          <w:szCs w:val="18"/>
        </w:rPr>
        <w:t xml:space="preserve">Kata </w:t>
      </w:r>
      <w:proofErr w:type="spellStart"/>
      <w:r w:rsidRPr="00E14259">
        <w:rPr>
          <w:rFonts w:ascii="Times New Roman" w:hAnsi="Times New Roman" w:cs="Times New Roman"/>
          <w:b/>
          <w:sz w:val="18"/>
          <w:szCs w:val="18"/>
        </w:rPr>
        <w:t>Kunci</w:t>
      </w:r>
      <w:proofErr w:type="gramStart"/>
      <w:r w:rsidRPr="00E14259">
        <w:rPr>
          <w:rFonts w:ascii="Times New Roman" w:hAnsi="Times New Roman" w:cs="Times New Roman"/>
          <w:b/>
          <w:sz w:val="18"/>
          <w:szCs w:val="18"/>
        </w:rPr>
        <w:t>:</w:t>
      </w:r>
      <w:r w:rsidRPr="00E14259">
        <w:rPr>
          <w:rFonts w:ascii="Times New Roman" w:hAnsi="Times New Roman" w:cs="Times New Roman"/>
          <w:sz w:val="18"/>
          <w:szCs w:val="18"/>
        </w:rPr>
        <w:t>residu</w:t>
      </w:r>
      <w:proofErr w:type="spellEnd"/>
      <w:proofErr w:type="gramEnd"/>
      <w:r>
        <w:rPr>
          <w:rFonts w:ascii="Times New Roman" w:hAnsi="Times New Roman" w:cs="Times New Roman"/>
          <w:sz w:val="18"/>
          <w:szCs w:val="18"/>
        </w:rPr>
        <w:t xml:space="preserve"> </w:t>
      </w:r>
      <w:proofErr w:type="spellStart"/>
      <w:r w:rsidRPr="00E14259">
        <w:rPr>
          <w:rFonts w:ascii="Times New Roman" w:hAnsi="Times New Roman" w:cs="Times New Roman"/>
          <w:sz w:val="18"/>
          <w:szCs w:val="18"/>
        </w:rPr>
        <w:t>bahan</w:t>
      </w:r>
      <w:proofErr w:type="spellEnd"/>
      <w:r>
        <w:rPr>
          <w:rFonts w:ascii="Times New Roman" w:hAnsi="Times New Roman" w:cs="Times New Roman"/>
          <w:sz w:val="18"/>
          <w:szCs w:val="18"/>
        </w:rPr>
        <w:t xml:space="preserve"> </w:t>
      </w:r>
      <w:proofErr w:type="spellStart"/>
      <w:r w:rsidRPr="00E14259">
        <w:rPr>
          <w:rFonts w:ascii="Times New Roman" w:hAnsi="Times New Roman" w:cs="Times New Roman"/>
          <w:sz w:val="18"/>
          <w:szCs w:val="18"/>
        </w:rPr>
        <w:t>letupan</w:t>
      </w:r>
      <w:proofErr w:type="spellEnd"/>
      <w:r>
        <w:rPr>
          <w:rFonts w:ascii="Times New Roman" w:hAnsi="Times New Roman" w:cs="Times New Roman"/>
          <w:sz w:val="18"/>
          <w:szCs w:val="18"/>
        </w:rPr>
        <w:t xml:space="preserve"> </w:t>
      </w:r>
      <w:proofErr w:type="spellStart"/>
      <w:r w:rsidRPr="00E14259">
        <w:rPr>
          <w:rFonts w:ascii="Times New Roman" w:hAnsi="Times New Roman" w:cs="Times New Roman"/>
          <w:sz w:val="18"/>
          <w:szCs w:val="18"/>
        </w:rPr>
        <w:t>berkuasa</w:t>
      </w:r>
      <w:proofErr w:type="spellEnd"/>
      <w:r>
        <w:rPr>
          <w:rFonts w:ascii="Times New Roman" w:hAnsi="Times New Roman" w:cs="Times New Roman"/>
          <w:sz w:val="18"/>
          <w:szCs w:val="18"/>
        </w:rPr>
        <w:t xml:space="preserve"> </w:t>
      </w:r>
      <w:proofErr w:type="spellStart"/>
      <w:r w:rsidRPr="00E14259">
        <w:rPr>
          <w:rFonts w:ascii="Times New Roman" w:hAnsi="Times New Roman" w:cs="Times New Roman"/>
          <w:sz w:val="18"/>
          <w:szCs w:val="18"/>
        </w:rPr>
        <w:t>tinggi</w:t>
      </w:r>
      <w:proofErr w:type="spellEnd"/>
      <w:r w:rsidRPr="00E14259">
        <w:rPr>
          <w:rFonts w:ascii="Times New Roman" w:hAnsi="Times New Roman" w:cs="Times New Roman"/>
          <w:sz w:val="18"/>
          <w:szCs w:val="18"/>
        </w:rPr>
        <w:t xml:space="preserve">, RDX, PETN, HPLC-UV, </w:t>
      </w:r>
      <w:proofErr w:type="spellStart"/>
      <w:r w:rsidRPr="00E14259">
        <w:rPr>
          <w:rFonts w:ascii="Times New Roman" w:hAnsi="Times New Roman" w:cs="Times New Roman"/>
          <w:sz w:val="18"/>
          <w:szCs w:val="18"/>
        </w:rPr>
        <w:t>sapuan</w:t>
      </w:r>
      <w:proofErr w:type="spellEnd"/>
      <w:r>
        <w:rPr>
          <w:rFonts w:ascii="Times New Roman" w:hAnsi="Times New Roman" w:cs="Times New Roman"/>
          <w:sz w:val="18"/>
          <w:szCs w:val="18"/>
        </w:rPr>
        <w:t xml:space="preserve"> </w:t>
      </w:r>
      <w:proofErr w:type="spellStart"/>
      <w:r w:rsidRPr="00E14259">
        <w:rPr>
          <w:rFonts w:ascii="Times New Roman" w:hAnsi="Times New Roman" w:cs="Times New Roman"/>
          <w:sz w:val="18"/>
          <w:szCs w:val="18"/>
        </w:rPr>
        <w:t>kapas</w:t>
      </w:r>
      <w:proofErr w:type="spellEnd"/>
      <w:r w:rsidRPr="00E14259">
        <w:rPr>
          <w:rFonts w:ascii="Times New Roman" w:hAnsi="Times New Roman" w:cs="Times New Roman"/>
          <w:sz w:val="18"/>
          <w:szCs w:val="18"/>
        </w:rPr>
        <w:t xml:space="preserve">, </w:t>
      </w:r>
      <w:proofErr w:type="spellStart"/>
      <w:r w:rsidRPr="00E14259">
        <w:rPr>
          <w:rFonts w:ascii="Times New Roman" w:hAnsi="Times New Roman" w:cs="Times New Roman"/>
          <w:sz w:val="18"/>
          <w:szCs w:val="18"/>
        </w:rPr>
        <w:t>kain</w:t>
      </w:r>
      <w:proofErr w:type="spellEnd"/>
    </w:p>
    <w:p w:rsidR="005E32B7" w:rsidRPr="0095798A" w:rsidRDefault="005E32B7" w:rsidP="005E32B7">
      <w:pPr>
        <w:spacing w:after="0" w:line="240" w:lineRule="auto"/>
        <w:jc w:val="both"/>
        <w:rPr>
          <w:rFonts w:ascii="Times New Roman" w:hAnsi="Times New Roman" w:cs="Times New Roman"/>
          <w:sz w:val="20"/>
          <w:szCs w:val="20"/>
        </w:rPr>
      </w:pPr>
    </w:p>
    <w:p w:rsidR="005E32B7" w:rsidRPr="00E14259" w:rsidRDefault="005E32B7" w:rsidP="005E32B7">
      <w:pPr>
        <w:spacing w:after="0" w:line="240" w:lineRule="auto"/>
        <w:jc w:val="center"/>
        <w:rPr>
          <w:rFonts w:ascii="Times New Roman" w:hAnsi="Times New Roman" w:cs="Times New Roman"/>
          <w:b/>
          <w:sz w:val="20"/>
          <w:szCs w:val="20"/>
        </w:rPr>
      </w:pPr>
      <w:r w:rsidRPr="00E14259">
        <w:rPr>
          <w:rFonts w:ascii="Times New Roman" w:hAnsi="Times New Roman" w:cs="Times New Roman"/>
          <w:b/>
          <w:sz w:val="20"/>
          <w:szCs w:val="20"/>
        </w:rPr>
        <w:t>Introduction</w:t>
      </w:r>
    </w:p>
    <w:p w:rsidR="005E32B7" w:rsidRPr="0095798A" w:rsidRDefault="005E32B7" w:rsidP="005E32B7">
      <w:pPr>
        <w:spacing w:after="0" w:line="240" w:lineRule="auto"/>
        <w:jc w:val="both"/>
        <w:rPr>
          <w:rFonts w:ascii="Times New Roman" w:hAnsi="Times New Roman" w:cs="Times New Roman"/>
          <w:b/>
          <w:sz w:val="20"/>
          <w:szCs w:val="20"/>
        </w:rPr>
      </w:pPr>
      <w:bookmarkStart w:id="0" w:name="OLE_LINK1"/>
      <w:bookmarkStart w:id="1" w:name="OLE_LINK2"/>
      <w:r w:rsidRPr="00E14259">
        <w:rPr>
          <w:rFonts w:ascii="Times New Roman" w:hAnsi="Times New Roman" w:cs="Times New Roman"/>
          <w:sz w:val="20"/>
          <w:szCs w:val="20"/>
        </w:rPr>
        <w:t xml:space="preserve">Media reports of bombing incidents in the South East Asian regions have </w:t>
      </w:r>
      <w:r>
        <w:rPr>
          <w:rFonts w:ascii="Times New Roman" w:hAnsi="Times New Roman" w:cs="Times New Roman"/>
          <w:sz w:val="20"/>
          <w:szCs w:val="20"/>
        </w:rPr>
        <w:t>sparked</w:t>
      </w:r>
      <w:r w:rsidRPr="00E14259">
        <w:rPr>
          <w:rFonts w:ascii="Times New Roman" w:hAnsi="Times New Roman" w:cs="Times New Roman"/>
          <w:sz w:val="20"/>
          <w:szCs w:val="20"/>
        </w:rPr>
        <w:t xml:space="preserve"> </w:t>
      </w:r>
      <w:r>
        <w:rPr>
          <w:rFonts w:ascii="Times New Roman" w:hAnsi="Times New Roman" w:cs="Times New Roman"/>
          <w:sz w:val="20"/>
          <w:szCs w:val="20"/>
        </w:rPr>
        <w:t xml:space="preserve">much </w:t>
      </w:r>
      <w:r w:rsidRPr="00E14259">
        <w:rPr>
          <w:rFonts w:ascii="Times New Roman" w:hAnsi="Times New Roman" w:cs="Times New Roman"/>
          <w:sz w:val="20"/>
          <w:szCs w:val="20"/>
        </w:rPr>
        <w:t xml:space="preserve">interest amongst </w:t>
      </w:r>
      <w:r>
        <w:rPr>
          <w:rFonts w:ascii="Times New Roman" w:hAnsi="Times New Roman" w:cs="Times New Roman"/>
          <w:sz w:val="20"/>
          <w:szCs w:val="20"/>
        </w:rPr>
        <w:t xml:space="preserve">forensic </w:t>
      </w:r>
      <w:r w:rsidRPr="00E14259">
        <w:rPr>
          <w:rFonts w:ascii="Times New Roman" w:hAnsi="Times New Roman" w:cs="Times New Roman"/>
          <w:sz w:val="20"/>
          <w:szCs w:val="20"/>
        </w:rPr>
        <w:t>scientist</w:t>
      </w:r>
      <w:r>
        <w:rPr>
          <w:rFonts w:ascii="Times New Roman" w:hAnsi="Times New Roman" w:cs="Times New Roman"/>
          <w:sz w:val="20"/>
          <w:szCs w:val="20"/>
        </w:rPr>
        <w:t>s</w:t>
      </w:r>
      <w:r w:rsidRPr="00E14259">
        <w:rPr>
          <w:rFonts w:ascii="Times New Roman" w:hAnsi="Times New Roman" w:cs="Times New Roman"/>
          <w:sz w:val="20"/>
          <w:szCs w:val="20"/>
        </w:rPr>
        <w:t xml:space="preserve"> to embark </w:t>
      </w:r>
      <w:r>
        <w:rPr>
          <w:rFonts w:ascii="Times New Roman" w:hAnsi="Times New Roman" w:cs="Times New Roman"/>
          <w:sz w:val="20"/>
          <w:szCs w:val="20"/>
        </w:rPr>
        <w:t xml:space="preserve">on the study </w:t>
      </w:r>
      <w:r w:rsidRPr="00E14259">
        <w:rPr>
          <w:rFonts w:ascii="Times New Roman" w:hAnsi="Times New Roman" w:cs="Times New Roman"/>
          <w:sz w:val="20"/>
          <w:szCs w:val="20"/>
        </w:rPr>
        <w:t>o</w:t>
      </w:r>
      <w:r>
        <w:rPr>
          <w:rFonts w:ascii="Times New Roman" w:hAnsi="Times New Roman" w:cs="Times New Roman"/>
          <w:sz w:val="20"/>
          <w:szCs w:val="20"/>
        </w:rPr>
        <w:t>f</w:t>
      </w:r>
      <w:r w:rsidRPr="00E14259">
        <w:rPr>
          <w:rFonts w:ascii="Times New Roman" w:hAnsi="Times New Roman" w:cs="Times New Roman"/>
          <w:sz w:val="20"/>
          <w:szCs w:val="20"/>
        </w:rPr>
        <w:t xml:space="preserve"> explosive residue analysis. </w:t>
      </w:r>
      <w:r w:rsidRPr="00416163">
        <w:rPr>
          <w:rFonts w:ascii="Times New Roman" w:eastAsiaTheme="minorHAnsi" w:hAnsi="Times New Roman" w:cs="Times New Roman"/>
          <w:sz w:val="24"/>
          <w:szCs w:val="24"/>
        </w:rPr>
        <w:t xml:space="preserve"> </w:t>
      </w:r>
      <w:r w:rsidRPr="00416163">
        <w:rPr>
          <w:rFonts w:ascii="Times New Roman" w:hAnsi="Times New Roman" w:cs="Times New Roman"/>
          <w:sz w:val="20"/>
          <w:szCs w:val="20"/>
        </w:rPr>
        <w:t xml:space="preserve">Post-explosive residues can provide </w:t>
      </w:r>
      <w:r>
        <w:rPr>
          <w:rFonts w:ascii="Times New Roman" w:hAnsi="Times New Roman" w:cs="Times New Roman"/>
          <w:sz w:val="20"/>
          <w:szCs w:val="20"/>
        </w:rPr>
        <w:t>useful information</w:t>
      </w:r>
      <w:r w:rsidRPr="00416163">
        <w:rPr>
          <w:rFonts w:ascii="Times New Roman" w:hAnsi="Times New Roman" w:cs="Times New Roman"/>
          <w:sz w:val="20"/>
          <w:szCs w:val="20"/>
        </w:rPr>
        <w:t xml:space="preserve"> to investigators such as type of explosives used </w:t>
      </w:r>
      <w:r>
        <w:rPr>
          <w:rFonts w:ascii="Times New Roman" w:hAnsi="Times New Roman" w:cs="Times New Roman"/>
          <w:sz w:val="20"/>
          <w:szCs w:val="20"/>
        </w:rPr>
        <w:t xml:space="preserve">which </w:t>
      </w:r>
      <w:r w:rsidRPr="00416163">
        <w:rPr>
          <w:rFonts w:ascii="Times New Roman" w:hAnsi="Times New Roman" w:cs="Times New Roman"/>
          <w:sz w:val="20"/>
          <w:szCs w:val="20"/>
        </w:rPr>
        <w:t xml:space="preserve">can be </w:t>
      </w:r>
      <w:r>
        <w:rPr>
          <w:rFonts w:ascii="Times New Roman" w:hAnsi="Times New Roman" w:cs="Times New Roman"/>
          <w:sz w:val="20"/>
          <w:szCs w:val="20"/>
        </w:rPr>
        <w:t xml:space="preserve">used </w:t>
      </w:r>
      <w:r w:rsidRPr="00416163">
        <w:rPr>
          <w:rFonts w:ascii="Times New Roman" w:hAnsi="Times New Roman" w:cs="Times New Roman"/>
          <w:sz w:val="20"/>
          <w:szCs w:val="20"/>
        </w:rPr>
        <w:t xml:space="preserve">as the ultimate evidence in the court </w:t>
      </w:r>
      <w:r>
        <w:rPr>
          <w:rFonts w:ascii="Times New Roman" w:hAnsi="Times New Roman" w:cs="Times New Roman"/>
          <w:sz w:val="20"/>
          <w:szCs w:val="20"/>
        </w:rPr>
        <w:t xml:space="preserve">of law </w:t>
      </w:r>
      <w:r w:rsidRPr="00E14259">
        <w:rPr>
          <w:rFonts w:ascii="Times New Roman" w:hAnsi="Times New Roman" w:cs="Times New Roman"/>
          <w:sz w:val="20"/>
          <w:szCs w:val="20"/>
        </w:rPr>
        <w:t>[1-3].</w:t>
      </w:r>
    </w:p>
    <w:p w:rsidR="005E32B7" w:rsidRPr="0095798A" w:rsidRDefault="005E32B7" w:rsidP="005E32B7">
      <w:pPr>
        <w:spacing w:after="0" w:line="240" w:lineRule="auto"/>
        <w:jc w:val="center"/>
        <w:rPr>
          <w:rFonts w:ascii="Times New Roman" w:hAnsi="Times New Roman" w:cs="Times New Roman"/>
          <w:b/>
          <w:sz w:val="20"/>
          <w:szCs w:val="20"/>
        </w:rPr>
      </w:pPr>
    </w:p>
    <w:p w:rsidR="005E32B7" w:rsidRPr="0095798A" w:rsidRDefault="005E32B7" w:rsidP="005E32B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w:t>
      </w:r>
      <w:r w:rsidRPr="00E14259">
        <w:rPr>
          <w:rFonts w:ascii="Times New Roman" w:hAnsi="Times New Roman" w:cs="Times New Roman"/>
          <w:sz w:val="20"/>
          <w:szCs w:val="20"/>
        </w:rPr>
        <w:t>ost</w:t>
      </w:r>
      <w:r>
        <w:rPr>
          <w:rFonts w:ascii="Times New Roman" w:hAnsi="Times New Roman" w:cs="Times New Roman"/>
          <w:sz w:val="20"/>
          <w:szCs w:val="20"/>
        </w:rPr>
        <w:t>-</w:t>
      </w:r>
      <w:r w:rsidRPr="00E14259">
        <w:rPr>
          <w:rFonts w:ascii="Times New Roman" w:hAnsi="Times New Roman" w:cs="Times New Roman"/>
          <w:sz w:val="20"/>
          <w:szCs w:val="20"/>
        </w:rPr>
        <w:t xml:space="preserve">explosion products </w:t>
      </w:r>
      <w:r>
        <w:rPr>
          <w:rFonts w:ascii="Times New Roman" w:hAnsi="Times New Roman" w:cs="Times New Roman"/>
          <w:sz w:val="20"/>
          <w:szCs w:val="20"/>
        </w:rPr>
        <w:t>collected</w:t>
      </w:r>
      <w:r w:rsidRPr="00E14259">
        <w:rPr>
          <w:rFonts w:ascii="Times New Roman" w:hAnsi="Times New Roman" w:cs="Times New Roman"/>
          <w:sz w:val="20"/>
          <w:szCs w:val="20"/>
        </w:rPr>
        <w:t xml:space="preserve"> from bombing activities by terrorist</w:t>
      </w:r>
      <w:r>
        <w:rPr>
          <w:rFonts w:ascii="Times New Roman" w:hAnsi="Times New Roman" w:cs="Times New Roman"/>
          <w:sz w:val="20"/>
          <w:szCs w:val="20"/>
        </w:rPr>
        <w:t xml:space="preserve">s have been the main subject of study in forensic investigations. </w:t>
      </w:r>
      <w:r w:rsidRPr="00E14259">
        <w:rPr>
          <w:rFonts w:ascii="Times New Roman" w:hAnsi="Times New Roman" w:cs="Times New Roman"/>
          <w:sz w:val="20"/>
          <w:szCs w:val="20"/>
        </w:rPr>
        <w:t>For example,</w:t>
      </w:r>
      <w:r>
        <w:rPr>
          <w:rFonts w:ascii="Times New Roman" w:hAnsi="Times New Roman" w:cs="Times New Roman"/>
          <w:sz w:val="20"/>
          <w:szCs w:val="20"/>
        </w:rPr>
        <w:t xml:space="preserve"> </w:t>
      </w:r>
      <w:r w:rsidRPr="00E14259">
        <w:rPr>
          <w:rFonts w:ascii="Times New Roman" w:hAnsi="Times New Roman" w:cs="Times New Roman"/>
          <w:sz w:val="20"/>
          <w:szCs w:val="20"/>
        </w:rPr>
        <w:t>forensic investigations</w:t>
      </w:r>
      <w:r>
        <w:rPr>
          <w:rFonts w:ascii="Times New Roman" w:hAnsi="Times New Roman" w:cs="Times New Roman"/>
          <w:sz w:val="20"/>
          <w:szCs w:val="20"/>
        </w:rPr>
        <w:t xml:space="preserve"> that were made following</w:t>
      </w:r>
      <w:r w:rsidRPr="00E14259">
        <w:rPr>
          <w:rFonts w:ascii="Times New Roman" w:hAnsi="Times New Roman" w:cs="Times New Roman"/>
          <w:sz w:val="20"/>
          <w:szCs w:val="20"/>
        </w:rPr>
        <w:t xml:space="preserve"> the bombing incident in </w:t>
      </w:r>
      <w:r w:rsidRPr="00E14259">
        <w:rPr>
          <w:rFonts w:ascii="Times New Roman" w:hAnsi="Times New Roman" w:cs="Times New Roman"/>
          <w:sz w:val="20"/>
          <w:szCs w:val="20"/>
        </w:rPr>
        <w:lastRenderedPageBreak/>
        <w:t xml:space="preserve">Bali, Indonesia on October 2002 </w:t>
      </w:r>
      <w:proofErr w:type="gramStart"/>
      <w:r>
        <w:rPr>
          <w:rFonts w:ascii="Times New Roman" w:hAnsi="Times New Roman" w:cs="Times New Roman"/>
          <w:sz w:val="20"/>
          <w:szCs w:val="20"/>
        </w:rPr>
        <w:t>has</w:t>
      </w:r>
      <w:proofErr w:type="gramEnd"/>
      <w:r>
        <w:rPr>
          <w:rFonts w:ascii="Times New Roman" w:hAnsi="Times New Roman" w:cs="Times New Roman"/>
          <w:sz w:val="20"/>
          <w:szCs w:val="20"/>
        </w:rPr>
        <w:t xml:space="preserve"> served </w:t>
      </w:r>
      <w:r w:rsidRPr="00E14259">
        <w:rPr>
          <w:rFonts w:ascii="Times New Roman" w:hAnsi="Times New Roman" w:cs="Times New Roman"/>
          <w:sz w:val="20"/>
          <w:szCs w:val="20"/>
        </w:rPr>
        <w:t xml:space="preserve">as </w:t>
      </w:r>
      <w:r>
        <w:rPr>
          <w:rFonts w:ascii="Times New Roman" w:hAnsi="Times New Roman" w:cs="Times New Roman"/>
          <w:sz w:val="20"/>
          <w:szCs w:val="20"/>
        </w:rPr>
        <w:t>crucial evidence</w:t>
      </w:r>
      <w:r w:rsidRPr="00E14259">
        <w:rPr>
          <w:rFonts w:ascii="Times New Roman" w:hAnsi="Times New Roman" w:cs="Times New Roman"/>
          <w:sz w:val="20"/>
          <w:szCs w:val="20"/>
        </w:rPr>
        <w:t xml:space="preserve"> </w:t>
      </w:r>
      <w:r>
        <w:rPr>
          <w:rFonts w:ascii="Times New Roman" w:hAnsi="Times New Roman" w:cs="Times New Roman"/>
          <w:sz w:val="20"/>
          <w:szCs w:val="20"/>
        </w:rPr>
        <w:t>in</w:t>
      </w:r>
      <w:r w:rsidRPr="00E14259">
        <w:rPr>
          <w:rFonts w:ascii="Times New Roman" w:hAnsi="Times New Roman" w:cs="Times New Roman"/>
          <w:sz w:val="20"/>
          <w:szCs w:val="20"/>
        </w:rPr>
        <w:t xml:space="preserve"> convict</w:t>
      </w:r>
      <w:r>
        <w:rPr>
          <w:rFonts w:ascii="Times New Roman" w:hAnsi="Times New Roman" w:cs="Times New Roman"/>
          <w:sz w:val="20"/>
          <w:szCs w:val="20"/>
        </w:rPr>
        <w:t>ing</w:t>
      </w:r>
      <w:r w:rsidRPr="00E14259">
        <w:rPr>
          <w:rFonts w:ascii="Times New Roman" w:hAnsi="Times New Roman" w:cs="Times New Roman"/>
          <w:sz w:val="20"/>
          <w:szCs w:val="20"/>
        </w:rPr>
        <w:t xml:space="preserve"> the </w:t>
      </w:r>
      <w:r>
        <w:rPr>
          <w:rFonts w:ascii="Times New Roman" w:hAnsi="Times New Roman" w:cs="Times New Roman"/>
          <w:sz w:val="20"/>
          <w:szCs w:val="20"/>
        </w:rPr>
        <w:t xml:space="preserve">responsible </w:t>
      </w:r>
      <w:r w:rsidRPr="00E14259">
        <w:rPr>
          <w:rFonts w:ascii="Times New Roman" w:hAnsi="Times New Roman" w:cs="Times New Roman"/>
          <w:sz w:val="20"/>
          <w:szCs w:val="20"/>
        </w:rPr>
        <w:t>criminals</w:t>
      </w:r>
      <w:r>
        <w:rPr>
          <w:rFonts w:ascii="Times New Roman" w:hAnsi="Times New Roman" w:cs="Times New Roman"/>
          <w:sz w:val="20"/>
          <w:szCs w:val="20"/>
        </w:rPr>
        <w:t xml:space="preserve"> [4]</w:t>
      </w:r>
      <w:r w:rsidRPr="00E14259">
        <w:rPr>
          <w:rFonts w:ascii="Times New Roman" w:hAnsi="Times New Roman" w:cs="Times New Roman"/>
          <w:sz w:val="20"/>
          <w:szCs w:val="20"/>
        </w:rPr>
        <w:t>.</w:t>
      </w:r>
      <w:r w:rsidRPr="0095798A">
        <w:rPr>
          <w:rFonts w:ascii="Times New Roman" w:hAnsi="Times New Roman" w:cs="Times New Roman"/>
          <w:sz w:val="20"/>
          <w:szCs w:val="20"/>
        </w:rPr>
        <w:t xml:space="preserve"> </w:t>
      </w:r>
      <w:r w:rsidRPr="00E14259">
        <w:rPr>
          <w:rFonts w:ascii="Times New Roman" w:hAnsi="Times New Roman" w:cs="Times New Roman"/>
          <w:sz w:val="20"/>
          <w:szCs w:val="20"/>
        </w:rPr>
        <w:t xml:space="preserve"> A great number of physical evidence such as post</w:t>
      </w:r>
      <w:r>
        <w:rPr>
          <w:rFonts w:ascii="Times New Roman" w:hAnsi="Times New Roman" w:cs="Times New Roman"/>
          <w:sz w:val="20"/>
          <w:szCs w:val="20"/>
        </w:rPr>
        <w:t>-</w:t>
      </w:r>
      <w:r w:rsidRPr="00E14259">
        <w:rPr>
          <w:rFonts w:ascii="Times New Roman" w:hAnsi="Times New Roman" w:cs="Times New Roman"/>
          <w:sz w:val="20"/>
          <w:szCs w:val="20"/>
        </w:rPr>
        <w:t>blast samples can be collected at the crime scene in order to link a suspect to the bombing case.</w:t>
      </w:r>
      <w:r>
        <w:rPr>
          <w:rFonts w:ascii="Times New Roman" w:hAnsi="Times New Roman" w:cs="Times New Roman"/>
          <w:sz w:val="20"/>
          <w:szCs w:val="20"/>
        </w:rPr>
        <w:t xml:space="preserve"> </w:t>
      </w:r>
      <w:r w:rsidRPr="00E14259">
        <w:rPr>
          <w:rFonts w:ascii="Times New Roman" w:hAnsi="Times New Roman" w:cs="Times New Roman"/>
          <w:sz w:val="20"/>
          <w:szCs w:val="20"/>
        </w:rPr>
        <w:t>Such physical evidence must be collected and kept well for analysis</w:t>
      </w:r>
      <w:r>
        <w:rPr>
          <w:rFonts w:ascii="Times New Roman" w:hAnsi="Times New Roman" w:cs="Times New Roman"/>
          <w:sz w:val="20"/>
          <w:szCs w:val="20"/>
        </w:rPr>
        <w:t xml:space="preserve"> as the evidence itself holds useful information in order to solve the crime</w:t>
      </w:r>
      <w:r w:rsidRPr="00E14259">
        <w:rPr>
          <w:rFonts w:ascii="Times New Roman" w:hAnsi="Times New Roman" w:cs="Times New Roman"/>
          <w:sz w:val="20"/>
          <w:szCs w:val="20"/>
        </w:rPr>
        <w:t xml:space="preserve"> [5].</w:t>
      </w:r>
    </w:p>
    <w:bookmarkEnd w:id="0"/>
    <w:bookmarkEnd w:id="1"/>
    <w:p w:rsidR="005E32B7" w:rsidRPr="0095798A" w:rsidRDefault="005E32B7" w:rsidP="005E32B7">
      <w:pPr>
        <w:spacing w:after="0" w:line="240" w:lineRule="auto"/>
        <w:jc w:val="both"/>
        <w:rPr>
          <w:rFonts w:ascii="Times New Roman" w:hAnsi="Times New Roman" w:cs="Times New Roman"/>
          <w:sz w:val="20"/>
          <w:szCs w:val="20"/>
        </w:rPr>
      </w:pPr>
    </w:p>
    <w:p w:rsidR="005E32B7" w:rsidRDefault="005E32B7" w:rsidP="005E32B7">
      <w:pPr>
        <w:spacing w:after="0" w:line="240" w:lineRule="auto"/>
        <w:jc w:val="both"/>
        <w:rPr>
          <w:rFonts w:ascii="Times New Roman" w:eastAsia="Times New Roman" w:hAnsi="Times New Roman" w:cs="Times New Roman"/>
          <w:sz w:val="20"/>
          <w:szCs w:val="20"/>
          <w:lang w:val="en-GB"/>
        </w:rPr>
      </w:pPr>
      <w:r w:rsidRPr="0095798A">
        <w:rPr>
          <w:rFonts w:ascii="Times New Roman" w:hAnsi="Times New Roman" w:cs="Times New Roman"/>
          <w:sz w:val="20"/>
          <w:szCs w:val="20"/>
        </w:rPr>
        <w:t>Generally</w:t>
      </w:r>
      <w:r>
        <w:rPr>
          <w:rFonts w:ascii="Times New Roman" w:hAnsi="Times New Roman" w:cs="Times New Roman"/>
          <w:sz w:val="20"/>
          <w:szCs w:val="20"/>
        </w:rPr>
        <w:t>,</w:t>
      </w:r>
      <w:r w:rsidRPr="0095798A">
        <w:rPr>
          <w:rFonts w:ascii="Times New Roman" w:hAnsi="Times New Roman" w:cs="Times New Roman"/>
          <w:sz w:val="20"/>
          <w:szCs w:val="20"/>
        </w:rPr>
        <w:t xml:space="preserve"> explosive</w:t>
      </w:r>
      <w:r>
        <w:rPr>
          <w:rFonts w:ascii="Times New Roman" w:hAnsi="Times New Roman" w:cs="Times New Roman"/>
          <w:sz w:val="20"/>
          <w:szCs w:val="20"/>
        </w:rPr>
        <w:t>s</w:t>
      </w:r>
      <w:r w:rsidRPr="0095798A">
        <w:rPr>
          <w:rFonts w:ascii="Times New Roman" w:hAnsi="Times New Roman" w:cs="Times New Roman"/>
          <w:sz w:val="20"/>
          <w:szCs w:val="20"/>
        </w:rPr>
        <w:t xml:space="preserve"> can be divided into two groups </w:t>
      </w:r>
      <w:r>
        <w:rPr>
          <w:rFonts w:ascii="Times New Roman" w:hAnsi="Times New Roman" w:cs="Times New Roman"/>
          <w:sz w:val="20"/>
          <w:szCs w:val="20"/>
        </w:rPr>
        <w:t xml:space="preserve">namely </w:t>
      </w:r>
      <w:r w:rsidRPr="0095798A">
        <w:rPr>
          <w:rFonts w:ascii="Times New Roman" w:hAnsi="Times New Roman" w:cs="Times New Roman"/>
          <w:sz w:val="20"/>
          <w:szCs w:val="20"/>
        </w:rPr>
        <w:t xml:space="preserve">high and low explosive. They are divided based on the velocity or rate of the reaction for explosion to occur. According to </w:t>
      </w:r>
      <w:proofErr w:type="spellStart"/>
      <w:r w:rsidRPr="0095798A">
        <w:rPr>
          <w:rFonts w:ascii="Times New Roman" w:hAnsi="Times New Roman" w:cs="Times New Roman"/>
          <w:sz w:val="20"/>
          <w:szCs w:val="20"/>
        </w:rPr>
        <w:t>Mäkinen</w:t>
      </w:r>
      <w:proofErr w:type="spellEnd"/>
      <w:r>
        <w:rPr>
          <w:rFonts w:ascii="Times New Roman" w:hAnsi="Times New Roman" w:cs="Times New Roman"/>
          <w:sz w:val="20"/>
          <w:szCs w:val="20"/>
        </w:rPr>
        <w:t xml:space="preserve"> </w:t>
      </w:r>
      <w:r w:rsidRPr="00C92534">
        <w:rPr>
          <w:rFonts w:ascii="Times New Roman" w:hAnsi="Times New Roman" w:cs="Times New Roman"/>
          <w:i/>
          <w:iCs/>
          <w:sz w:val="20"/>
          <w:szCs w:val="20"/>
        </w:rPr>
        <w:t>et al.</w:t>
      </w:r>
      <w:r>
        <w:rPr>
          <w:rFonts w:ascii="Times New Roman" w:hAnsi="Times New Roman" w:cs="Times New Roman"/>
          <w:i/>
          <w:iCs/>
          <w:sz w:val="20"/>
          <w:szCs w:val="20"/>
        </w:rPr>
        <w:t xml:space="preserve"> </w:t>
      </w:r>
      <w:r w:rsidRPr="0095798A">
        <w:rPr>
          <w:rFonts w:ascii="Times New Roman" w:hAnsi="Times New Roman" w:cs="Times New Roman"/>
          <w:sz w:val="20"/>
          <w:szCs w:val="20"/>
        </w:rPr>
        <w:t>[</w:t>
      </w:r>
      <w:r>
        <w:rPr>
          <w:rFonts w:ascii="Times New Roman" w:hAnsi="Times New Roman" w:cs="Times New Roman"/>
          <w:sz w:val="20"/>
          <w:szCs w:val="20"/>
        </w:rPr>
        <w:t>6]</w:t>
      </w:r>
      <w:r w:rsidRPr="0095798A">
        <w:rPr>
          <w:rFonts w:ascii="Times New Roman" w:hAnsi="Times New Roman" w:cs="Times New Roman"/>
          <w:sz w:val="20"/>
          <w:szCs w:val="20"/>
        </w:rPr>
        <w:t xml:space="preserve">, explosives are usually classified based on their properties and usage. </w:t>
      </w:r>
      <w:r w:rsidRPr="0095798A">
        <w:rPr>
          <w:rFonts w:ascii="Times New Roman" w:eastAsia="Times New Roman" w:hAnsi="Times New Roman" w:cs="Times New Roman"/>
          <w:sz w:val="20"/>
          <w:szCs w:val="20"/>
          <w:lang w:val="en-GB"/>
        </w:rPr>
        <w:t xml:space="preserve">High explosive is </w:t>
      </w:r>
      <w:r>
        <w:rPr>
          <w:rFonts w:ascii="Times New Roman" w:eastAsia="Times New Roman" w:hAnsi="Times New Roman" w:cs="Times New Roman"/>
          <w:sz w:val="20"/>
          <w:szCs w:val="20"/>
          <w:lang w:val="en-GB"/>
        </w:rPr>
        <w:t>a substance</w:t>
      </w:r>
      <w:r w:rsidRPr="0095798A">
        <w:rPr>
          <w:rFonts w:ascii="Times New Roman" w:eastAsia="Times New Roman" w:hAnsi="Times New Roman" w:cs="Times New Roman"/>
          <w:sz w:val="20"/>
          <w:szCs w:val="20"/>
          <w:lang w:val="en-GB"/>
        </w:rPr>
        <w:t xml:space="preserve"> that detonates at very high rate.  </w:t>
      </w:r>
      <w:r>
        <w:rPr>
          <w:rFonts w:ascii="Times New Roman" w:eastAsia="Times New Roman" w:hAnsi="Times New Roman" w:cs="Times New Roman"/>
          <w:sz w:val="20"/>
          <w:szCs w:val="20"/>
          <w:lang w:val="en-GB"/>
        </w:rPr>
        <w:t>A</w:t>
      </w:r>
      <w:r w:rsidRPr="0095798A">
        <w:rPr>
          <w:rFonts w:ascii="Times New Roman" w:eastAsia="Times New Roman" w:hAnsi="Times New Roman" w:cs="Times New Roman"/>
          <w:sz w:val="20"/>
          <w:szCs w:val="20"/>
          <w:lang w:val="en-GB"/>
        </w:rPr>
        <w:t xml:space="preserve">pplications of high explosives </w:t>
      </w:r>
      <w:r>
        <w:rPr>
          <w:rFonts w:ascii="Times New Roman" w:eastAsia="Times New Roman" w:hAnsi="Times New Roman" w:cs="Times New Roman"/>
          <w:sz w:val="20"/>
          <w:szCs w:val="20"/>
          <w:lang w:val="en-GB"/>
        </w:rPr>
        <w:t xml:space="preserve">included </w:t>
      </w:r>
      <w:r w:rsidRPr="0095798A">
        <w:rPr>
          <w:rFonts w:ascii="Times New Roman" w:eastAsia="Times New Roman" w:hAnsi="Times New Roman" w:cs="Times New Roman"/>
          <w:sz w:val="20"/>
          <w:szCs w:val="20"/>
          <w:lang w:val="en-GB"/>
        </w:rPr>
        <w:t xml:space="preserve">mining, demolition and military </w:t>
      </w:r>
      <w:r>
        <w:rPr>
          <w:rFonts w:ascii="Times New Roman" w:eastAsia="Times New Roman" w:hAnsi="Times New Roman" w:cs="Times New Roman"/>
          <w:sz w:val="20"/>
          <w:szCs w:val="20"/>
          <w:lang w:val="en-GB"/>
        </w:rPr>
        <w:t>use</w:t>
      </w:r>
      <w:r w:rsidRPr="0095798A">
        <w:rPr>
          <w:rFonts w:ascii="Times New Roman" w:eastAsia="Times New Roman" w:hAnsi="Times New Roman" w:cs="Times New Roman"/>
          <w:sz w:val="20"/>
          <w:szCs w:val="20"/>
          <w:lang w:val="en-GB"/>
        </w:rPr>
        <w:t xml:space="preserve">. High explosives </w:t>
      </w:r>
      <w:r>
        <w:rPr>
          <w:rFonts w:ascii="Times New Roman" w:eastAsia="Times New Roman" w:hAnsi="Times New Roman" w:cs="Times New Roman"/>
          <w:sz w:val="20"/>
          <w:szCs w:val="20"/>
          <w:lang w:val="en-GB"/>
        </w:rPr>
        <w:t xml:space="preserve">are extremely dangerous </w:t>
      </w:r>
      <w:r w:rsidRPr="0095798A">
        <w:rPr>
          <w:rFonts w:ascii="Times New Roman" w:eastAsia="Times New Roman" w:hAnsi="Times New Roman" w:cs="Times New Roman"/>
          <w:sz w:val="20"/>
          <w:szCs w:val="20"/>
          <w:lang w:val="en-GB"/>
        </w:rPr>
        <w:t xml:space="preserve">as they would produce high amount of gases, high temperature and </w:t>
      </w:r>
      <w:r>
        <w:rPr>
          <w:rFonts w:ascii="Times New Roman" w:eastAsia="Times New Roman" w:hAnsi="Times New Roman" w:cs="Times New Roman"/>
          <w:sz w:val="20"/>
          <w:szCs w:val="20"/>
          <w:lang w:val="en-GB"/>
        </w:rPr>
        <w:t>exothermic reactions.</w:t>
      </w:r>
      <w:r w:rsidRPr="0095798A">
        <w:rPr>
          <w:rFonts w:ascii="Times New Roman" w:eastAsia="Times New Roman" w:hAnsi="Times New Roman" w:cs="Times New Roman"/>
          <w:sz w:val="20"/>
          <w:szCs w:val="20"/>
          <w:lang w:val="en-GB"/>
        </w:rPr>
        <w:t xml:space="preserve"> The shock waves that are produced from the explosion can have velocities </w:t>
      </w:r>
      <w:r>
        <w:rPr>
          <w:rFonts w:ascii="Times New Roman" w:eastAsia="Times New Roman" w:hAnsi="Times New Roman" w:cs="Times New Roman"/>
          <w:sz w:val="20"/>
          <w:szCs w:val="20"/>
          <w:lang w:val="en-GB"/>
        </w:rPr>
        <w:t>between</w:t>
      </w:r>
      <w:r>
        <w:rPr>
          <w:rFonts w:ascii="Times New Roman" w:eastAsia="Times New Roman" w:hAnsi="Times New Roman" w:cs="Times New Roman"/>
          <w:sz w:val="20"/>
          <w:szCs w:val="20"/>
          <w:lang w:val="en-GB"/>
        </w:rPr>
        <w:t xml:space="preserve"> 1 - </w:t>
      </w:r>
      <w:r w:rsidRPr="0095798A">
        <w:rPr>
          <w:rFonts w:ascii="Times New Roman" w:eastAsia="Times New Roman" w:hAnsi="Times New Roman" w:cs="Times New Roman"/>
          <w:sz w:val="20"/>
          <w:szCs w:val="20"/>
          <w:lang w:val="en-GB"/>
        </w:rPr>
        <w:t xml:space="preserve">9 </w:t>
      </w:r>
      <w:proofErr w:type="gramStart"/>
      <w:r w:rsidRPr="0095798A">
        <w:rPr>
          <w:rFonts w:ascii="Times New Roman" w:eastAsia="Times New Roman" w:hAnsi="Times New Roman" w:cs="Times New Roman"/>
          <w:sz w:val="20"/>
          <w:szCs w:val="20"/>
          <w:lang w:val="en-GB"/>
        </w:rPr>
        <w:t>km/s</w:t>
      </w:r>
      <w:proofErr w:type="gramEnd"/>
      <w:r w:rsidRPr="0095798A">
        <w:rPr>
          <w:rFonts w:ascii="Times New Roman" w:eastAsia="Times New Roman" w:hAnsi="Times New Roman" w:cs="Times New Roman"/>
          <w:sz w:val="20"/>
          <w:szCs w:val="20"/>
          <w:lang w:val="en-GB"/>
        </w:rPr>
        <w:t xml:space="preserve">. </w:t>
      </w:r>
    </w:p>
    <w:p w:rsidR="005E32B7" w:rsidRDefault="005E32B7" w:rsidP="005E32B7">
      <w:pPr>
        <w:spacing w:after="0" w:line="240" w:lineRule="auto"/>
        <w:jc w:val="both"/>
        <w:rPr>
          <w:rFonts w:ascii="Times New Roman" w:eastAsia="Times New Roman" w:hAnsi="Times New Roman" w:cs="Times New Roman"/>
          <w:sz w:val="20"/>
          <w:szCs w:val="20"/>
          <w:lang w:val="en-GB"/>
        </w:rPr>
      </w:pPr>
    </w:p>
    <w:p w:rsidR="005E32B7" w:rsidRPr="0095798A" w:rsidRDefault="005E32B7" w:rsidP="005E32B7">
      <w:pPr>
        <w:spacing w:after="0" w:line="240" w:lineRule="auto"/>
        <w:jc w:val="both"/>
        <w:rPr>
          <w:rFonts w:ascii="Times New Roman" w:hAnsi="Times New Roman" w:cs="Times New Roman"/>
          <w:b/>
          <w:sz w:val="20"/>
          <w:szCs w:val="20"/>
        </w:rPr>
      </w:pPr>
      <w:r w:rsidRPr="00795F95">
        <w:rPr>
          <w:rFonts w:ascii="Times New Roman" w:hAnsi="Times New Roman" w:cs="Times New Roman"/>
          <w:sz w:val="20"/>
          <w:szCs w:val="18"/>
          <w:lang w:val="en-GB"/>
        </w:rPr>
        <w:t>C</w:t>
      </w:r>
      <w:proofErr w:type="spellStart"/>
      <w:r w:rsidRPr="00795F95">
        <w:rPr>
          <w:rFonts w:ascii="Times New Roman" w:hAnsi="Times New Roman" w:cs="Times New Roman"/>
          <w:sz w:val="20"/>
          <w:szCs w:val="18"/>
        </w:rPr>
        <w:t>yclotrimethylenetrinitramine</w:t>
      </w:r>
      <w:proofErr w:type="spellEnd"/>
      <w:r>
        <w:rPr>
          <w:rFonts w:ascii="Times New Roman" w:hAnsi="Times New Roman" w:cs="Times New Roman"/>
          <w:sz w:val="20"/>
          <w:szCs w:val="18"/>
        </w:rPr>
        <w:t xml:space="preserve"> </w:t>
      </w:r>
      <w:r>
        <w:rPr>
          <w:rFonts w:ascii="Times New Roman" w:hAnsi="Times New Roman" w:cs="Times New Roman"/>
          <w:sz w:val="20"/>
          <w:szCs w:val="20"/>
        </w:rPr>
        <w:t>(</w:t>
      </w:r>
      <w:r w:rsidRPr="0095798A">
        <w:rPr>
          <w:rFonts w:ascii="Times New Roman" w:hAnsi="Times New Roman" w:cs="Times New Roman"/>
          <w:sz w:val="20"/>
          <w:szCs w:val="20"/>
        </w:rPr>
        <w:t>RDX</w:t>
      </w:r>
      <w:r>
        <w:rPr>
          <w:rFonts w:ascii="Times New Roman" w:hAnsi="Times New Roman" w:cs="Times New Roman"/>
          <w:sz w:val="20"/>
          <w:szCs w:val="20"/>
        </w:rPr>
        <w:t>)</w:t>
      </w:r>
      <w:r w:rsidRPr="0095798A">
        <w:rPr>
          <w:rFonts w:ascii="Times New Roman" w:hAnsi="Times New Roman" w:cs="Times New Roman"/>
          <w:sz w:val="20"/>
          <w:szCs w:val="20"/>
        </w:rPr>
        <w:t xml:space="preserve"> and </w:t>
      </w:r>
      <w:proofErr w:type="spellStart"/>
      <w:r w:rsidRPr="00795F95">
        <w:rPr>
          <w:rFonts w:ascii="Times New Roman" w:hAnsi="Times New Roman" w:cs="Times New Roman"/>
          <w:sz w:val="20"/>
          <w:szCs w:val="18"/>
        </w:rPr>
        <w:t>pentaerythritoltetranitrate</w:t>
      </w:r>
      <w:proofErr w:type="spellEnd"/>
      <w:r>
        <w:rPr>
          <w:rFonts w:ascii="Times New Roman" w:hAnsi="Times New Roman" w:cs="Times New Roman"/>
          <w:sz w:val="20"/>
          <w:szCs w:val="18"/>
        </w:rPr>
        <w:t xml:space="preserve"> </w:t>
      </w:r>
      <w:r>
        <w:rPr>
          <w:rFonts w:ascii="Times New Roman" w:hAnsi="Times New Roman" w:cs="Times New Roman"/>
          <w:bCs/>
          <w:sz w:val="20"/>
          <w:szCs w:val="20"/>
        </w:rPr>
        <w:t>(</w:t>
      </w:r>
      <w:r w:rsidRPr="0095798A">
        <w:rPr>
          <w:rFonts w:ascii="Times New Roman" w:hAnsi="Times New Roman" w:cs="Times New Roman"/>
          <w:bCs/>
          <w:sz w:val="20"/>
          <w:szCs w:val="20"/>
        </w:rPr>
        <w:t>PETN</w:t>
      </w:r>
      <w:r>
        <w:rPr>
          <w:rFonts w:ascii="Times New Roman" w:hAnsi="Times New Roman" w:cs="Times New Roman"/>
          <w:bCs/>
          <w:sz w:val="20"/>
          <w:szCs w:val="20"/>
        </w:rPr>
        <w:t>)</w:t>
      </w:r>
      <w:r w:rsidRPr="0095798A">
        <w:rPr>
          <w:rFonts w:ascii="Times New Roman" w:hAnsi="Times New Roman" w:cs="Times New Roman"/>
          <w:bCs/>
          <w:sz w:val="20"/>
          <w:szCs w:val="20"/>
        </w:rPr>
        <w:t xml:space="preserve"> are two chemical compounds that can be classified under organic high explosive component</w:t>
      </w:r>
      <w:r>
        <w:rPr>
          <w:rFonts w:ascii="Times New Roman" w:hAnsi="Times New Roman" w:cs="Times New Roman"/>
          <w:bCs/>
          <w:sz w:val="20"/>
          <w:szCs w:val="20"/>
        </w:rPr>
        <w:t>s</w:t>
      </w:r>
      <w:r w:rsidRPr="0095798A">
        <w:rPr>
          <w:rFonts w:ascii="Times New Roman" w:hAnsi="Times New Roman" w:cs="Times New Roman"/>
          <w:bCs/>
          <w:sz w:val="20"/>
          <w:szCs w:val="20"/>
        </w:rPr>
        <w:t xml:space="preserve">. Both compounds </w:t>
      </w:r>
      <w:r>
        <w:rPr>
          <w:rFonts w:ascii="Times New Roman" w:hAnsi="Times New Roman" w:cs="Times New Roman"/>
          <w:bCs/>
          <w:sz w:val="20"/>
          <w:szCs w:val="20"/>
        </w:rPr>
        <w:t xml:space="preserve">(Figure 1) </w:t>
      </w:r>
      <w:r w:rsidRPr="0095798A">
        <w:rPr>
          <w:rFonts w:ascii="Times New Roman" w:hAnsi="Times New Roman" w:cs="Times New Roman"/>
          <w:bCs/>
          <w:sz w:val="20"/>
          <w:szCs w:val="20"/>
        </w:rPr>
        <w:t>are among the main component</w:t>
      </w:r>
      <w:r>
        <w:rPr>
          <w:rFonts w:ascii="Times New Roman" w:hAnsi="Times New Roman" w:cs="Times New Roman"/>
          <w:bCs/>
          <w:sz w:val="20"/>
          <w:szCs w:val="20"/>
        </w:rPr>
        <w:t>s</w:t>
      </w:r>
      <w:r w:rsidRPr="0095798A">
        <w:rPr>
          <w:rFonts w:ascii="Times New Roman" w:hAnsi="Times New Roman" w:cs="Times New Roman"/>
          <w:bCs/>
          <w:sz w:val="20"/>
          <w:szCs w:val="20"/>
        </w:rPr>
        <w:t xml:space="preserve"> of C4 explosive</w:t>
      </w:r>
      <w:r>
        <w:rPr>
          <w:rFonts w:ascii="Times New Roman" w:hAnsi="Times New Roman" w:cs="Times New Roman"/>
          <w:bCs/>
          <w:sz w:val="20"/>
          <w:szCs w:val="20"/>
        </w:rPr>
        <w:t xml:space="preserve">. </w:t>
      </w:r>
      <w:r w:rsidRPr="001B20C1">
        <w:rPr>
          <w:rFonts w:ascii="Times New Roman" w:hAnsi="Times New Roman" w:cs="Times New Roman"/>
          <w:bCs/>
          <w:sz w:val="20"/>
          <w:szCs w:val="20"/>
          <w:lang w:val="en-GB"/>
        </w:rPr>
        <w:t xml:space="preserve">RDX is toxic and poisonous as it will give </w:t>
      </w:r>
      <w:r>
        <w:rPr>
          <w:rFonts w:ascii="Times New Roman" w:hAnsi="Times New Roman" w:cs="Times New Roman"/>
          <w:bCs/>
          <w:sz w:val="20"/>
          <w:szCs w:val="20"/>
          <w:lang w:val="en-GB"/>
        </w:rPr>
        <w:t>adverse</w:t>
      </w:r>
      <w:r w:rsidRPr="001B20C1">
        <w:rPr>
          <w:rFonts w:ascii="Times New Roman" w:hAnsi="Times New Roman" w:cs="Times New Roman"/>
          <w:bCs/>
          <w:sz w:val="20"/>
          <w:szCs w:val="20"/>
          <w:lang w:val="en-GB"/>
        </w:rPr>
        <w:t xml:space="preserve"> effect if it is ingest</w:t>
      </w:r>
      <w:r>
        <w:rPr>
          <w:rFonts w:ascii="Times New Roman" w:hAnsi="Times New Roman" w:cs="Times New Roman"/>
          <w:bCs/>
          <w:sz w:val="20"/>
          <w:szCs w:val="20"/>
          <w:lang w:val="en-GB"/>
        </w:rPr>
        <w:t>ed</w:t>
      </w:r>
      <w:r w:rsidRPr="001B20C1">
        <w:rPr>
          <w:rFonts w:ascii="Times New Roman" w:hAnsi="Times New Roman" w:cs="Times New Roman"/>
          <w:bCs/>
          <w:sz w:val="20"/>
          <w:szCs w:val="20"/>
          <w:lang w:val="en-GB"/>
        </w:rPr>
        <w:t xml:space="preserve"> by the body. RDX is </w:t>
      </w:r>
      <w:r>
        <w:rPr>
          <w:rFonts w:ascii="Times New Roman" w:hAnsi="Times New Roman" w:cs="Times New Roman"/>
          <w:bCs/>
          <w:sz w:val="20"/>
          <w:szCs w:val="20"/>
          <w:lang w:val="en-GB"/>
        </w:rPr>
        <w:t xml:space="preserve">a </w:t>
      </w:r>
      <w:r w:rsidRPr="001B20C1">
        <w:rPr>
          <w:rFonts w:ascii="Times New Roman" w:hAnsi="Times New Roman" w:cs="Times New Roman"/>
          <w:bCs/>
          <w:sz w:val="20"/>
          <w:szCs w:val="20"/>
          <w:lang w:val="en-GB"/>
        </w:rPr>
        <w:t xml:space="preserve">major component in C-4 explosive </w:t>
      </w:r>
      <w:r>
        <w:rPr>
          <w:rFonts w:ascii="Times New Roman" w:hAnsi="Times New Roman" w:cs="Times New Roman"/>
          <w:bCs/>
          <w:sz w:val="20"/>
          <w:szCs w:val="20"/>
          <w:lang w:val="en-GB"/>
        </w:rPr>
        <w:t xml:space="preserve">comprising </w:t>
      </w:r>
      <w:r w:rsidRPr="001B20C1">
        <w:rPr>
          <w:rFonts w:ascii="Times New Roman" w:hAnsi="Times New Roman" w:cs="Times New Roman"/>
          <w:bCs/>
          <w:sz w:val="20"/>
          <w:szCs w:val="20"/>
          <w:lang w:val="en-GB"/>
        </w:rPr>
        <w:t xml:space="preserve">of 91% of the total component. In addition, RDX </w:t>
      </w:r>
      <w:r>
        <w:rPr>
          <w:rFonts w:ascii="Times New Roman" w:hAnsi="Times New Roman" w:cs="Times New Roman"/>
          <w:bCs/>
          <w:sz w:val="20"/>
          <w:szCs w:val="20"/>
          <w:lang w:val="en-GB"/>
        </w:rPr>
        <w:t xml:space="preserve">is </w:t>
      </w:r>
      <w:r w:rsidRPr="001B20C1">
        <w:rPr>
          <w:rFonts w:ascii="Times New Roman" w:hAnsi="Times New Roman" w:cs="Times New Roman"/>
          <w:bCs/>
          <w:sz w:val="20"/>
          <w:szCs w:val="20"/>
          <w:lang w:val="en-GB"/>
        </w:rPr>
        <w:t>also use</w:t>
      </w:r>
      <w:r>
        <w:rPr>
          <w:rFonts w:ascii="Times New Roman" w:hAnsi="Times New Roman" w:cs="Times New Roman"/>
          <w:bCs/>
          <w:sz w:val="20"/>
          <w:szCs w:val="20"/>
          <w:lang w:val="en-GB"/>
        </w:rPr>
        <w:t>d</w:t>
      </w:r>
      <w:r w:rsidRPr="001B20C1">
        <w:rPr>
          <w:rFonts w:ascii="Times New Roman" w:hAnsi="Times New Roman" w:cs="Times New Roman"/>
          <w:bCs/>
          <w:sz w:val="20"/>
          <w:szCs w:val="20"/>
          <w:lang w:val="en-GB"/>
        </w:rPr>
        <w:t xml:space="preserve"> in </w:t>
      </w:r>
      <w:proofErr w:type="spellStart"/>
      <w:r w:rsidRPr="001B20C1">
        <w:rPr>
          <w:rFonts w:ascii="Times New Roman" w:hAnsi="Times New Roman" w:cs="Times New Roman"/>
          <w:bCs/>
          <w:sz w:val="20"/>
          <w:szCs w:val="20"/>
          <w:lang w:val="en-GB"/>
        </w:rPr>
        <w:t>Semtex</w:t>
      </w:r>
      <w:proofErr w:type="spellEnd"/>
      <w:r w:rsidRPr="001B20C1">
        <w:rPr>
          <w:rFonts w:ascii="Times New Roman" w:hAnsi="Times New Roman" w:cs="Times New Roman"/>
          <w:bCs/>
          <w:sz w:val="20"/>
          <w:szCs w:val="20"/>
          <w:lang w:val="en-GB"/>
        </w:rPr>
        <w:t xml:space="preserve"> explosive and as booster charges. PETN </w:t>
      </w:r>
      <w:r>
        <w:rPr>
          <w:rFonts w:ascii="Times New Roman" w:hAnsi="Times New Roman" w:cs="Times New Roman"/>
          <w:bCs/>
          <w:sz w:val="20"/>
          <w:szCs w:val="20"/>
          <w:lang w:val="en-GB"/>
        </w:rPr>
        <w:t xml:space="preserve">is </w:t>
      </w:r>
      <w:r w:rsidRPr="001B20C1">
        <w:rPr>
          <w:rFonts w:ascii="Times New Roman" w:hAnsi="Times New Roman" w:cs="Times New Roman"/>
          <w:bCs/>
          <w:sz w:val="20"/>
          <w:szCs w:val="20"/>
          <w:lang w:val="en-GB"/>
        </w:rPr>
        <w:t xml:space="preserve">also known as </w:t>
      </w:r>
      <w:proofErr w:type="spellStart"/>
      <w:r w:rsidRPr="001B20C1">
        <w:rPr>
          <w:rFonts w:ascii="Times New Roman" w:hAnsi="Times New Roman" w:cs="Times New Roman"/>
          <w:bCs/>
          <w:sz w:val="20"/>
          <w:szCs w:val="20"/>
          <w:lang w:val="en-GB"/>
        </w:rPr>
        <w:t>Penta</w:t>
      </w:r>
      <w:proofErr w:type="spellEnd"/>
      <w:r w:rsidRPr="001B20C1">
        <w:rPr>
          <w:rFonts w:ascii="Times New Roman" w:hAnsi="Times New Roman" w:cs="Times New Roman"/>
          <w:bCs/>
          <w:sz w:val="20"/>
          <w:szCs w:val="20"/>
          <w:lang w:val="en-GB"/>
        </w:rPr>
        <w:t xml:space="preserve"> or Ten. It </w:t>
      </w:r>
      <w:r>
        <w:rPr>
          <w:rFonts w:ascii="Times New Roman" w:hAnsi="Times New Roman" w:cs="Times New Roman"/>
          <w:bCs/>
          <w:sz w:val="20"/>
          <w:szCs w:val="20"/>
          <w:lang w:val="en-GB"/>
        </w:rPr>
        <w:t xml:space="preserve">is </w:t>
      </w:r>
      <w:r w:rsidRPr="001B20C1">
        <w:rPr>
          <w:rFonts w:ascii="Times New Roman" w:hAnsi="Times New Roman" w:cs="Times New Roman"/>
          <w:bCs/>
          <w:sz w:val="20"/>
          <w:szCs w:val="20"/>
          <w:lang w:val="en-GB"/>
        </w:rPr>
        <w:t>usually in the form of white crystalline explosive. PETN is mix</w:t>
      </w:r>
      <w:r>
        <w:rPr>
          <w:rFonts w:ascii="Times New Roman" w:hAnsi="Times New Roman" w:cs="Times New Roman"/>
          <w:bCs/>
          <w:sz w:val="20"/>
          <w:szCs w:val="20"/>
          <w:lang w:val="en-GB"/>
        </w:rPr>
        <w:t>ed</w:t>
      </w:r>
      <w:r w:rsidRPr="001B20C1">
        <w:rPr>
          <w:rFonts w:ascii="Times New Roman" w:hAnsi="Times New Roman" w:cs="Times New Roman"/>
          <w:bCs/>
          <w:sz w:val="20"/>
          <w:szCs w:val="20"/>
          <w:lang w:val="en-GB"/>
        </w:rPr>
        <w:t xml:space="preserve"> with RDX in </w:t>
      </w:r>
      <w:proofErr w:type="spellStart"/>
      <w:r w:rsidRPr="001B20C1">
        <w:rPr>
          <w:rFonts w:ascii="Times New Roman" w:hAnsi="Times New Roman" w:cs="Times New Roman"/>
          <w:bCs/>
          <w:sz w:val="20"/>
          <w:szCs w:val="20"/>
          <w:lang w:val="en-GB"/>
        </w:rPr>
        <w:t>Semtex</w:t>
      </w:r>
      <w:proofErr w:type="spellEnd"/>
      <w:r w:rsidRPr="001B20C1">
        <w:rPr>
          <w:rFonts w:ascii="Times New Roman" w:hAnsi="Times New Roman" w:cs="Times New Roman"/>
          <w:bCs/>
          <w:sz w:val="20"/>
          <w:szCs w:val="20"/>
          <w:lang w:val="en-GB"/>
        </w:rPr>
        <w:t xml:space="preserve"> explosive material. It exists as secondary explosive of the high explosive because of its high stability and </w:t>
      </w:r>
      <w:r>
        <w:rPr>
          <w:rFonts w:ascii="Times New Roman" w:hAnsi="Times New Roman" w:cs="Times New Roman"/>
          <w:bCs/>
          <w:sz w:val="20"/>
          <w:szCs w:val="20"/>
          <w:lang w:val="en-GB"/>
        </w:rPr>
        <w:t xml:space="preserve">the </w:t>
      </w:r>
      <w:r w:rsidRPr="001B20C1">
        <w:rPr>
          <w:rFonts w:ascii="Times New Roman" w:hAnsi="Times New Roman" w:cs="Times New Roman"/>
          <w:bCs/>
          <w:sz w:val="20"/>
          <w:szCs w:val="20"/>
          <w:lang w:val="en-GB"/>
        </w:rPr>
        <w:t>need to be initiated by other impact from primary explosive</w:t>
      </w:r>
      <w:r>
        <w:rPr>
          <w:rFonts w:ascii="Times New Roman" w:hAnsi="Times New Roman" w:cs="Times New Roman"/>
          <w:bCs/>
          <w:sz w:val="20"/>
          <w:szCs w:val="20"/>
          <w:lang w:val="en-GB"/>
        </w:rPr>
        <w:t xml:space="preserve"> [7].</w:t>
      </w:r>
    </w:p>
    <w:p w:rsidR="005E32B7" w:rsidRPr="0095798A" w:rsidRDefault="005E32B7" w:rsidP="005E32B7">
      <w:pPr>
        <w:spacing w:after="0" w:line="240" w:lineRule="auto"/>
        <w:jc w:val="center"/>
        <w:rPr>
          <w:rFonts w:ascii="Times New Roman" w:hAnsi="Times New Roman" w:cs="Times New Roman"/>
          <w:b/>
          <w:bCs/>
          <w:sz w:val="20"/>
          <w:szCs w:val="20"/>
        </w:rPr>
      </w:pP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154DFCF9" wp14:editId="6BEE95DA">
                <wp:simplePos x="0" y="0"/>
                <wp:positionH relativeFrom="column">
                  <wp:posOffset>2973705</wp:posOffset>
                </wp:positionH>
                <wp:positionV relativeFrom="paragraph">
                  <wp:posOffset>110490</wp:posOffset>
                </wp:positionV>
                <wp:extent cx="377825" cy="314325"/>
                <wp:effectExtent l="0" t="0" r="0" b="0"/>
                <wp:wrapNone/>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2B7" w:rsidRPr="00580FA7" w:rsidRDefault="005E32B7" w:rsidP="005E32B7">
                            <w:pPr>
                              <w:rPr>
                                <w:rFonts w:ascii="Times New Roman" w:hAnsi="Times New Roman" w:cs="Times New Roman"/>
                                <w:sz w:val="20"/>
                                <w:szCs w:val="20"/>
                              </w:rPr>
                            </w:pPr>
                            <w:r w:rsidRPr="00580FA7">
                              <w:rPr>
                                <w:rFonts w:ascii="Times New Roman" w:hAnsi="Times New Roman" w:cs="Times New Roman"/>
                                <w:sz w:val="20"/>
                                <w:szCs w:val="20"/>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34.15pt;margin-top:8.7pt;width:29.7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" filled="f" stroked="f">
                <v:textbox>
                  <w:txbxContent>
                    <w:p w:rsidR="005E32B7" w:rsidRPr="00580FA7" w:rsidRDefault="005E32B7" w:rsidP="005E32B7">
                      <w:pPr>
                        <w:rPr>
                          <w:rFonts w:ascii="Times New Roman" w:hAnsi="Times New Roman" w:cs="Times New Roman"/>
                          <w:sz w:val="20"/>
                          <w:szCs w:val="20"/>
                        </w:rPr>
                      </w:pPr>
                      <w:r w:rsidRPr="00580FA7">
                        <w:rPr>
                          <w:rFonts w:ascii="Times New Roman" w:hAnsi="Times New Roman" w:cs="Times New Roman"/>
                          <w:sz w:val="20"/>
                          <w:szCs w:val="20"/>
                        </w:rPr>
                        <w:t>(b)</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3AF7AB48" wp14:editId="4A72AFF7">
                <wp:simplePos x="0" y="0"/>
                <wp:positionH relativeFrom="column">
                  <wp:posOffset>1024255</wp:posOffset>
                </wp:positionH>
                <wp:positionV relativeFrom="paragraph">
                  <wp:posOffset>121603</wp:posOffset>
                </wp:positionV>
                <wp:extent cx="495300" cy="386080"/>
                <wp:effectExtent l="0" t="0" r="0" b="0"/>
                <wp:wrapNone/>
                <wp:docPr id="2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2B7" w:rsidRPr="00580FA7" w:rsidRDefault="005E32B7" w:rsidP="005E32B7">
                            <w:pPr>
                              <w:rPr>
                                <w:rFonts w:ascii="Times New Roman" w:hAnsi="Times New Roman" w:cs="Times New Roman"/>
                                <w:sz w:val="20"/>
                                <w:szCs w:val="20"/>
                              </w:rPr>
                            </w:pPr>
                            <w:r w:rsidRPr="00580FA7">
                              <w:rPr>
                                <w:rFonts w:ascii="Times New Roman" w:hAnsi="Times New Roman" w:cs="Times New Roman"/>
                                <w:sz w:val="20"/>
                                <w:szCs w:val="20"/>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27" type="#_x0000_t202" style="position:absolute;left:0;text-align:left;margin-left:80.65pt;margin-top:9.6pt;width:39pt;height:30.4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" filled="f" stroked="f">
                <v:textbox style="mso-fit-shape-to-text:t">
                  <w:txbxContent>
                    <w:p w:rsidR="005E32B7" w:rsidRPr="00580FA7" w:rsidRDefault="005E32B7" w:rsidP="005E32B7">
                      <w:pPr>
                        <w:rPr>
                          <w:rFonts w:ascii="Times New Roman" w:hAnsi="Times New Roman" w:cs="Times New Roman"/>
                          <w:sz w:val="20"/>
                          <w:szCs w:val="20"/>
                        </w:rPr>
                      </w:pPr>
                      <w:r w:rsidRPr="00580FA7">
                        <w:rPr>
                          <w:rFonts w:ascii="Times New Roman" w:hAnsi="Times New Roman" w:cs="Times New Roman"/>
                          <w:sz w:val="20"/>
                          <w:szCs w:val="20"/>
                        </w:rPr>
                        <w:t>(a)</w:t>
                      </w:r>
                    </w:p>
                  </w:txbxContent>
                </v:textbox>
              </v:shape>
            </w:pict>
          </mc:Fallback>
        </mc:AlternateContent>
      </w:r>
      <w:r>
        <w:rPr>
          <w:rFonts w:ascii="Times New Roman" w:hAnsi="Times New Roman" w:cs="Times New Roman"/>
          <w:b/>
          <w:bCs/>
          <w:noProof/>
          <w:sz w:val="20"/>
          <w:szCs w:val="20"/>
        </w:rPr>
        <mc:AlternateContent>
          <mc:Choice Requires="wps">
            <w:drawing>
              <wp:anchor distT="0" distB="0" distL="114300" distR="114300" simplePos="0" relativeHeight="251660288" behindDoc="0" locked="0" layoutInCell="1" allowOverlap="1" wp14:anchorId="2CD56329" wp14:editId="1149D9DD">
                <wp:simplePos x="0" y="0"/>
                <wp:positionH relativeFrom="column">
                  <wp:posOffset>631825</wp:posOffset>
                </wp:positionH>
                <wp:positionV relativeFrom="paragraph">
                  <wp:posOffset>58420</wp:posOffset>
                </wp:positionV>
                <wp:extent cx="2309495" cy="386080"/>
                <wp:effectExtent l="0" t="1270" r="0" b="3175"/>
                <wp:wrapNone/>
                <wp:docPr id="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9495"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2B7" w:rsidRPr="00580FA7" w:rsidRDefault="005E32B7" w:rsidP="005E32B7">
                            <w:pPr>
                              <w:rPr>
                                <w:rFonts w:ascii="Times New Roman" w:hAnsi="Times New Roman" w:cs="Times New Roman"/>
                                <w:sz w:val="20"/>
                                <w:szCs w:val="20"/>
                              </w:rP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3" o:spid="_x0000_s1028" type="#_x0000_t202" style="position:absolute;left:0;text-align:left;margin-left:49.75pt;margin-top:4.6pt;width:181.85pt;height:30.4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84ruQIAAME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" filled="f" stroked="f">
                <v:textbox style="mso-fit-shape-to-text:t">
                  <w:txbxContent>
                    <w:p w:rsidR="005E32B7" w:rsidRPr="00580FA7" w:rsidRDefault="005E32B7" w:rsidP="005E32B7">
                      <w:pPr>
                        <w:rPr>
                          <w:rFonts w:ascii="Times New Roman" w:hAnsi="Times New Roman" w:cs="Times New Roman"/>
                          <w:sz w:val="20"/>
                          <w:szCs w:val="20"/>
                        </w:rPr>
                      </w:pPr>
                    </w:p>
                  </w:txbxContent>
                </v:textbox>
              </v:shape>
            </w:pict>
          </mc:Fallback>
        </mc:AlternateContent>
      </w:r>
      <w:r>
        <w:rPr>
          <w:rFonts w:ascii="Times New Roman" w:hAnsi="Times New Roman" w:cs="Times New Roman"/>
          <w:b/>
          <w:bCs/>
          <w:noProof/>
          <w:sz w:val="20"/>
          <w:szCs w:val="20"/>
        </w:rPr>
        <w:drawing>
          <wp:inline distT="0" distB="0" distL="0" distR="0" wp14:anchorId="5937AF14" wp14:editId="48446A28">
            <wp:extent cx="1375410" cy="1352550"/>
            <wp:effectExtent l="0" t="0" r="0" b="0"/>
            <wp:docPr id="1" name="Picture 1" descr="C:\Users\afiq huri\Desktop\297px-RDX.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fiq huri\Desktop\297px-RDX.svg.png"/>
                    <pic:cNvPicPr>
                      <a:picLocks noChangeAspect="1" noChangeArrowheads="1"/>
                    </pic:cNvPicPr>
                  </pic:nvPicPr>
                  <pic:blipFill>
                    <a:blip r:embed="rId6"/>
                    <a:srcRect/>
                    <a:stretch>
                      <a:fillRect/>
                    </a:stretch>
                  </pic:blipFill>
                  <pic:spPr bwMode="auto">
                    <a:xfrm>
                      <a:off x="0" y="0"/>
                      <a:ext cx="1375410" cy="1352550"/>
                    </a:xfrm>
                    <a:prstGeom prst="rect">
                      <a:avLst/>
                    </a:prstGeom>
                    <a:noFill/>
                    <a:ln w="9525">
                      <a:noFill/>
                      <a:miter lim="800000"/>
                      <a:headEnd/>
                      <a:tailEnd/>
                    </a:ln>
                  </pic:spPr>
                </pic:pic>
              </a:graphicData>
            </a:graphic>
          </wp:inline>
        </w:drawing>
      </w:r>
      <w:r>
        <w:rPr>
          <w:rFonts w:ascii="Times New Roman" w:hAnsi="Times New Roman" w:cs="Times New Roman"/>
          <w:b/>
          <w:bCs/>
          <w:noProof/>
          <w:sz w:val="20"/>
          <w:szCs w:val="20"/>
        </w:rPr>
        <w:drawing>
          <wp:inline distT="0" distB="0" distL="0" distR="0" wp14:anchorId="03A95CD9" wp14:editId="135B9BEB">
            <wp:extent cx="1420495" cy="1209040"/>
            <wp:effectExtent l="19050" t="0" r="8255" b="0"/>
            <wp:docPr id="2" name="Picture 2" descr="C:\Users\afiq huri\Desktop\312px-PET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fiq huri\Desktop\312px-PETN.svg.png"/>
                    <pic:cNvPicPr>
                      <a:picLocks noChangeAspect="1" noChangeArrowheads="1"/>
                    </pic:cNvPicPr>
                  </pic:nvPicPr>
                  <pic:blipFill>
                    <a:blip r:embed="rId7">
                      <a:lum bright="-40000" contrast="-40000"/>
                    </a:blip>
                    <a:srcRect/>
                    <a:stretch>
                      <a:fillRect/>
                    </a:stretch>
                  </pic:blipFill>
                  <pic:spPr bwMode="auto">
                    <a:xfrm>
                      <a:off x="0" y="0"/>
                      <a:ext cx="1420495" cy="1209040"/>
                    </a:xfrm>
                    <a:prstGeom prst="rect">
                      <a:avLst/>
                    </a:prstGeom>
                    <a:noFill/>
                    <a:ln w="9525">
                      <a:noFill/>
                      <a:miter lim="800000"/>
                      <a:headEnd/>
                      <a:tailEnd/>
                    </a:ln>
                  </pic:spPr>
                </pic:pic>
              </a:graphicData>
            </a:graphic>
          </wp:inline>
        </w:drawing>
      </w:r>
    </w:p>
    <w:p w:rsidR="005E32B7" w:rsidRPr="0095798A" w:rsidRDefault="005E32B7" w:rsidP="005E32B7">
      <w:pPr>
        <w:spacing w:after="0" w:line="240" w:lineRule="auto"/>
        <w:jc w:val="center"/>
        <w:rPr>
          <w:rFonts w:ascii="Times New Roman" w:hAnsi="Times New Roman" w:cs="Times New Roman"/>
          <w:b/>
          <w:bCs/>
          <w:sz w:val="20"/>
          <w:szCs w:val="20"/>
        </w:rPr>
      </w:pPr>
    </w:p>
    <w:p w:rsidR="005E32B7" w:rsidRPr="0095798A" w:rsidRDefault="005E32B7" w:rsidP="005E32B7">
      <w:pPr>
        <w:spacing w:after="0" w:line="240" w:lineRule="auto"/>
        <w:jc w:val="center"/>
        <w:rPr>
          <w:rFonts w:ascii="Times New Roman" w:hAnsi="Times New Roman" w:cs="Times New Roman"/>
          <w:sz w:val="20"/>
          <w:szCs w:val="20"/>
        </w:rPr>
      </w:pPr>
      <w:r w:rsidRPr="0095798A">
        <w:rPr>
          <w:rFonts w:ascii="Times New Roman" w:hAnsi="Times New Roman" w:cs="Times New Roman"/>
          <w:b/>
          <w:bCs/>
          <w:sz w:val="20"/>
          <w:szCs w:val="20"/>
        </w:rPr>
        <w:t xml:space="preserve">Figure 1: </w:t>
      </w:r>
      <w:r w:rsidRPr="0095798A">
        <w:rPr>
          <w:rFonts w:ascii="Times New Roman" w:hAnsi="Times New Roman" w:cs="Times New Roman"/>
          <w:sz w:val="20"/>
          <w:szCs w:val="20"/>
        </w:rPr>
        <w:t>Chemical structure of (a) RDX and (b) PETN</w:t>
      </w:r>
    </w:p>
    <w:p w:rsidR="005E32B7" w:rsidRPr="0095798A" w:rsidRDefault="005E32B7" w:rsidP="005E32B7">
      <w:pPr>
        <w:spacing w:after="0" w:line="240" w:lineRule="auto"/>
        <w:jc w:val="center"/>
        <w:rPr>
          <w:rFonts w:ascii="Times New Roman" w:hAnsi="Times New Roman" w:cs="Times New Roman"/>
          <w:sz w:val="20"/>
          <w:szCs w:val="20"/>
        </w:rPr>
      </w:pPr>
    </w:p>
    <w:p w:rsidR="005E32B7" w:rsidRPr="00834635" w:rsidRDefault="005E32B7" w:rsidP="005E32B7">
      <w:pPr>
        <w:spacing w:after="0"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Several </w:t>
      </w:r>
      <w:r w:rsidRPr="00407E75">
        <w:rPr>
          <w:rFonts w:ascii="Times New Roman" w:hAnsi="Times New Roman" w:cs="Times New Roman"/>
          <w:sz w:val="20"/>
          <w:szCs w:val="20"/>
          <w:lang w:val="en-GB"/>
        </w:rPr>
        <w:t>analytical instrumenta</w:t>
      </w:r>
      <w:r>
        <w:rPr>
          <w:rFonts w:ascii="Times New Roman" w:hAnsi="Times New Roman" w:cs="Times New Roman"/>
          <w:sz w:val="20"/>
          <w:szCs w:val="20"/>
          <w:lang w:val="en-GB"/>
        </w:rPr>
        <w:t>tions have</w:t>
      </w:r>
      <w:r w:rsidRPr="00407E75">
        <w:rPr>
          <w:rFonts w:ascii="Times New Roman" w:hAnsi="Times New Roman" w:cs="Times New Roman"/>
          <w:sz w:val="20"/>
          <w:szCs w:val="20"/>
          <w:lang w:val="en-GB"/>
        </w:rPr>
        <w:t xml:space="preserve"> been used for explosive detection analysis. For inorganic explosive analysis, </w:t>
      </w:r>
      <w:proofErr w:type="spellStart"/>
      <w:r w:rsidRPr="00407E75">
        <w:rPr>
          <w:rFonts w:ascii="Times New Roman" w:hAnsi="Times New Roman" w:cs="Times New Roman"/>
          <w:sz w:val="20"/>
          <w:szCs w:val="20"/>
          <w:lang w:val="en-GB"/>
        </w:rPr>
        <w:t>Varga</w:t>
      </w:r>
      <w:proofErr w:type="spellEnd"/>
      <w:r w:rsidRPr="00407E75">
        <w:rPr>
          <w:rFonts w:ascii="Times New Roman" w:hAnsi="Times New Roman" w:cs="Times New Roman"/>
          <w:sz w:val="20"/>
          <w:szCs w:val="20"/>
          <w:lang w:val="en-GB"/>
        </w:rPr>
        <w:t xml:space="preserve"> and </w:t>
      </w:r>
      <w:proofErr w:type="spellStart"/>
      <w:r w:rsidRPr="00407E75">
        <w:rPr>
          <w:rFonts w:ascii="Times New Roman" w:hAnsi="Times New Roman" w:cs="Times New Roman"/>
          <w:sz w:val="20"/>
          <w:szCs w:val="20"/>
          <w:lang w:val="en-GB"/>
        </w:rPr>
        <w:t>Ulbrich</w:t>
      </w:r>
      <w:proofErr w:type="spellEnd"/>
      <w:r>
        <w:rPr>
          <w:rFonts w:ascii="Times New Roman" w:hAnsi="Times New Roman" w:cs="Times New Roman"/>
          <w:sz w:val="20"/>
          <w:szCs w:val="20"/>
          <w:lang w:val="en-GB"/>
        </w:rPr>
        <w:t xml:space="preserve"> employed </w:t>
      </w:r>
      <w:r w:rsidRPr="00407E75">
        <w:rPr>
          <w:rFonts w:ascii="Times New Roman" w:hAnsi="Times New Roman" w:cs="Times New Roman"/>
          <w:sz w:val="20"/>
          <w:szCs w:val="20"/>
          <w:lang w:val="en-GB"/>
        </w:rPr>
        <w:t xml:space="preserve">a combination of </w:t>
      </w:r>
      <w:r>
        <w:rPr>
          <w:rFonts w:ascii="Times New Roman" w:hAnsi="Times New Roman" w:cs="Times New Roman"/>
          <w:sz w:val="20"/>
          <w:szCs w:val="20"/>
          <w:lang w:val="en-GB"/>
        </w:rPr>
        <w:t>gas chromatography (</w:t>
      </w:r>
      <w:r w:rsidRPr="00407E75">
        <w:rPr>
          <w:rFonts w:ascii="Times New Roman" w:hAnsi="Times New Roman" w:cs="Times New Roman"/>
          <w:sz w:val="20"/>
          <w:szCs w:val="20"/>
          <w:lang w:val="en-GB"/>
        </w:rPr>
        <w:t>GC</w:t>
      </w:r>
      <w:r>
        <w:rPr>
          <w:rFonts w:ascii="Times New Roman" w:hAnsi="Times New Roman" w:cs="Times New Roman"/>
          <w:sz w:val="20"/>
          <w:szCs w:val="20"/>
          <w:lang w:val="en-GB"/>
        </w:rPr>
        <w:t>) and electron capture detection (</w:t>
      </w:r>
      <w:r w:rsidRPr="00407E75">
        <w:rPr>
          <w:rFonts w:ascii="Times New Roman" w:hAnsi="Times New Roman" w:cs="Times New Roman"/>
          <w:sz w:val="20"/>
          <w:szCs w:val="20"/>
          <w:lang w:val="en-GB"/>
        </w:rPr>
        <w:t>ECD</w:t>
      </w:r>
      <w:r>
        <w:rPr>
          <w:rFonts w:ascii="Times New Roman" w:hAnsi="Times New Roman" w:cs="Times New Roman"/>
          <w:sz w:val="20"/>
          <w:szCs w:val="20"/>
          <w:lang w:val="en-GB"/>
        </w:rPr>
        <w:t>) as a</w:t>
      </w:r>
      <w:r w:rsidRPr="00407E75">
        <w:rPr>
          <w:rFonts w:ascii="Times New Roman" w:hAnsi="Times New Roman" w:cs="Times New Roman"/>
          <w:sz w:val="20"/>
          <w:szCs w:val="20"/>
          <w:lang w:val="en-GB"/>
        </w:rPr>
        <w:t xml:space="preserve"> highly selective method in trace analysis of organic components of post-blast residues [2].</w:t>
      </w:r>
      <w:r>
        <w:rPr>
          <w:rFonts w:ascii="Times New Roman" w:hAnsi="Times New Roman" w:cs="Times New Roman"/>
          <w:sz w:val="20"/>
          <w:szCs w:val="20"/>
          <w:lang w:val="en-GB"/>
        </w:rPr>
        <w:t xml:space="preserve"> </w:t>
      </w:r>
      <w:r w:rsidRPr="00407E75">
        <w:rPr>
          <w:rFonts w:ascii="Times New Roman" w:hAnsi="Times New Roman" w:cs="Times New Roman"/>
          <w:sz w:val="20"/>
          <w:szCs w:val="20"/>
          <w:lang w:val="en-GB"/>
        </w:rPr>
        <w:t xml:space="preserve">Furthermore, </w:t>
      </w:r>
      <w:r>
        <w:rPr>
          <w:rFonts w:ascii="Times New Roman" w:hAnsi="Times New Roman" w:cs="Times New Roman"/>
          <w:sz w:val="20"/>
          <w:szCs w:val="20"/>
          <w:lang w:val="en-GB"/>
        </w:rPr>
        <w:t xml:space="preserve">ECD </w:t>
      </w:r>
      <w:r w:rsidRPr="00407E75">
        <w:rPr>
          <w:rFonts w:ascii="Times New Roman" w:hAnsi="Times New Roman" w:cs="Times New Roman"/>
          <w:sz w:val="20"/>
          <w:szCs w:val="20"/>
          <w:lang w:val="en-GB"/>
        </w:rPr>
        <w:t>is more sensitive compared to flame ionization (FID) and thermal conductivity detectors (TCD)</w:t>
      </w:r>
      <w:r>
        <w:rPr>
          <w:rFonts w:ascii="Times New Roman" w:hAnsi="Times New Roman" w:cs="Times New Roman"/>
          <w:sz w:val="20"/>
          <w:szCs w:val="20"/>
          <w:lang w:val="en-GB"/>
        </w:rPr>
        <w:t xml:space="preserve">. </w:t>
      </w:r>
      <w:r w:rsidRPr="00407E75">
        <w:rPr>
          <w:rFonts w:ascii="Times New Roman" w:hAnsi="Times New Roman" w:cs="Times New Roman"/>
          <w:sz w:val="20"/>
          <w:szCs w:val="20"/>
          <w:lang w:val="en-GB"/>
        </w:rPr>
        <w:t>Besides, GC-ECD has high sensitivity towards electronegative atoms (nitrogen compounds) and low sensitivity to contaminants</w:t>
      </w:r>
      <w:r>
        <w:rPr>
          <w:rFonts w:ascii="Times New Roman" w:hAnsi="Times New Roman" w:cs="Times New Roman"/>
          <w:sz w:val="20"/>
          <w:szCs w:val="20"/>
          <w:lang w:val="en-GB"/>
        </w:rPr>
        <w:t xml:space="preserve"> </w:t>
      </w:r>
      <w:r w:rsidRPr="00407E75">
        <w:rPr>
          <w:rFonts w:ascii="Times New Roman" w:hAnsi="Times New Roman" w:cs="Times New Roman"/>
          <w:sz w:val="20"/>
          <w:szCs w:val="20"/>
          <w:lang w:val="en-GB"/>
        </w:rPr>
        <w:t xml:space="preserve">as it quite insensitive to hydrocarbons </w:t>
      </w:r>
      <w:r w:rsidRPr="00834635">
        <w:rPr>
          <w:rFonts w:ascii="Times New Roman" w:hAnsi="Times New Roman" w:cs="Times New Roman"/>
          <w:sz w:val="20"/>
          <w:szCs w:val="20"/>
          <w:lang w:val="en-GB"/>
        </w:rPr>
        <w:t>[7].</w:t>
      </w:r>
      <w:r>
        <w:rPr>
          <w:rFonts w:ascii="Times New Roman" w:hAnsi="Times New Roman" w:cs="Times New Roman"/>
          <w:sz w:val="20"/>
          <w:szCs w:val="20"/>
          <w:lang w:val="en-GB"/>
        </w:rPr>
        <w:t xml:space="preserve"> </w:t>
      </w:r>
      <w:r w:rsidRPr="008D781A">
        <w:rPr>
          <w:rFonts w:ascii="Times New Roman" w:hAnsi="Times New Roman" w:cs="Times New Roman"/>
          <w:sz w:val="20"/>
          <w:szCs w:val="20"/>
        </w:rPr>
        <w:t xml:space="preserve">However, GC-ECD method has </w:t>
      </w:r>
      <w:r>
        <w:rPr>
          <w:rFonts w:ascii="Times New Roman" w:hAnsi="Times New Roman" w:cs="Times New Roman"/>
          <w:sz w:val="20"/>
          <w:szCs w:val="20"/>
        </w:rPr>
        <w:t xml:space="preserve">a </w:t>
      </w:r>
      <w:r w:rsidRPr="008D781A">
        <w:rPr>
          <w:rFonts w:ascii="Times New Roman" w:hAnsi="Times New Roman" w:cs="Times New Roman"/>
          <w:sz w:val="20"/>
          <w:szCs w:val="20"/>
        </w:rPr>
        <w:t>drawback since it is prone to contamination.</w:t>
      </w:r>
      <w:r>
        <w:rPr>
          <w:rFonts w:ascii="Times New Roman" w:hAnsi="Times New Roman" w:cs="Times New Roman"/>
          <w:sz w:val="20"/>
          <w:szCs w:val="20"/>
        </w:rPr>
        <w:t xml:space="preserve"> </w:t>
      </w:r>
      <w:r w:rsidRPr="00407E75">
        <w:rPr>
          <w:rFonts w:ascii="Times New Roman" w:hAnsi="Times New Roman" w:cs="Times New Roman"/>
          <w:sz w:val="20"/>
          <w:szCs w:val="20"/>
          <w:lang w:val="en-GB"/>
        </w:rPr>
        <w:t>To overcome this problem</w:t>
      </w:r>
      <w:r>
        <w:rPr>
          <w:rFonts w:ascii="Times New Roman" w:hAnsi="Times New Roman" w:cs="Times New Roman"/>
          <w:sz w:val="20"/>
          <w:szCs w:val="20"/>
          <w:lang w:val="en-GB"/>
        </w:rPr>
        <w:t>,</w:t>
      </w:r>
      <w:r w:rsidRPr="00407E75">
        <w:rPr>
          <w:rFonts w:ascii="Times New Roman" w:hAnsi="Times New Roman" w:cs="Times New Roman"/>
          <w:sz w:val="20"/>
          <w:szCs w:val="20"/>
          <w:lang w:val="en-GB"/>
        </w:rPr>
        <w:t xml:space="preserve"> a combination of gas chromatograph</w:t>
      </w:r>
      <w:r>
        <w:rPr>
          <w:rFonts w:ascii="Times New Roman" w:hAnsi="Times New Roman" w:cs="Times New Roman"/>
          <w:sz w:val="20"/>
          <w:szCs w:val="20"/>
          <w:lang w:val="en-GB"/>
        </w:rPr>
        <w:t>y</w:t>
      </w:r>
      <w:r w:rsidRPr="00407E75">
        <w:rPr>
          <w:rFonts w:ascii="Times New Roman" w:hAnsi="Times New Roman" w:cs="Times New Roman"/>
          <w:sz w:val="20"/>
          <w:szCs w:val="20"/>
          <w:lang w:val="en-GB"/>
        </w:rPr>
        <w:t xml:space="preserve"> and solid phase </w:t>
      </w:r>
      <w:proofErr w:type="spellStart"/>
      <w:r w:rsidRPr="00407E75">
        <w:rPr>
          <w:rFonts w:ascii="Times New Roman" w:hAnsi="Times New Roman" w:cs="Times New Roman"/>
          <w:sz w:val="20"/>
          <w:szCs w:val="20"/>
          <w:lang w:val="en-GB"/>
        </w:rPr>
        <w:t>microextraction</w:t>
      </w:r>
      <w:proofErr w:type="spellEnd"/>
      <w:r w:rsidRPr="00407E75">
        <w:rPr>
          <w:rFonts w:ascii="Times New Roman" w:hAnsi="Times New Roman" w:cs="Times New Roman"/>
          <w:sz w:val="20"/>
          <w:szCs w:val="20"/>
          <w:lang w:val="en-GB"/>
        </w:rPr>
        <w:t xml:space="preserve"> w</w:t>
      </w:r>
      <w:r>
        <w:rPr>
          <w:rFonts w:ascii="Times New Roman" w:hAnsi="Times New Roman" w:cs="Times New Roman"/>
          <w:sz w:val="20"/>
          <w:szCs w:val="20"/>
          <w:lang w:val="en-GB"/>
        </w:rPr>
        <w:t>as</w:t>
      </w:r>
      <w:r w:rsidRPr="00407E75">
        <w:rPr>
          <w:rFonts w:ascii="Times New Roman" w:hAnsi="Times New Roman" w:cs="Times New Roman"/>
          <w:sz w:val="20"/>
          <w:szCs w:val="20"/>
          <w:lang w:val="en-GB"/>
        </w:rPr>
        <w:t xml:space="preserve"> employed for removing interfering compounds [</w:t>
      </w:r>
      <w:r>
        <w:rPr>
          <w:rFonts w:ascii="Times New Roman" w:hAnsi="Times New Roman" w:cs="Times New Roman"/>
          <w:sz w:val="20"/>
          <w:szCs w:val="20"/>
          <w:lang w:val="en-GB"/>
        </w:rPr>
        <w:t>8</w:t>
      </w:r>
      <w:r w:rsidRPr="00407E75">
        <w:rPr>
          <w:rFonts w:ascii="Times New Roman" w:hAnsi="Times New Roman" w:cs="Times New Roman"/>
          <w:sz w:val="20"/>
          <w:szCs w:val="20"/>
          <w:lang w:val="en-GB"/>
        </w:rPr>
        <w:t>].</w:t>
      </w:r>
      <w:r>
        <w:rPr>
          <w:rFonts w:ascii="Times New Roman" w:hAnsi="Times New Roman" w:cs="Times New Roman"/>
          <w:sz w:val="20"/>
          <w:szCs w:val="20"/>
          <w:lang w:val="en-GB"/>
        </w:rPr>
        <w:t xml:space="preserve"> Ahmad </w:t>
      </w:r>
      <w:r w:rsidRPr="00795F95">
        <w:rPr>
          <w:rFonts w:ascii="Times New Roman" w:hAnsi="Times New Roman" w:cs="Times New Roman"/>
          <w:i/>
          <w:sz w:val="20"/>
          <w:szCs w:val="20"/>
          <w:lang w:val="en-GB"/>
        </w:rPr>
        <w:t>et al.</w:t>
      </w:r>
      <w:r>
        <w:rPr>
          <w:rFonts w:ascii="Times New Roman" w:hAnsi="Times New Roman" w:cs="Times New Roman"/>
          <w:sz w:val="20"/>
          <w:szCs w:val="20"/>
          <w:lang w:val="en-GB"/>
        </w:rPr>
        <w:t xml:space="preserve"> [9]</w:t>
      </w:r>
      <w:r w:rsidRPr="00834635">
        <w:rPr>
          <w:rFonts w:ascii="Times New Roman" w:hAnsi="Times New Roman" w:cs="Times New Roman"/>
          <w:sz w:val="20"/>
          <w:szCs w:val="20"/>
          <w:lang w:val="en-GB"/>
        </w:rPr>
        <w:t xml:space="preserve"> analys</w:t>
      </w:r>
      <w:r>
        <w:rPr>
          <w:rFonts w:ascii="Times New Roman" w:hAnsi="Times New Roman" w:cs="Times New Roman"/>
          <w:sz w:val="20"/>
          <w:szCs w:val="20"/>
          <w:lang w:val="en-GB"/>
        </w:rPr>
        <w:t>ed</w:t>
      </w:r>
      <w:r w:rsidRPr="00834635">
        <w:rPr>
          <w:rFonts w:ascii="Times New Roman" w:hAnsi="Times New Roman" w:cs="Times New Roman"/>
          <w:sz w:val="20"/>
          <w:szCs w:val="20"/>
          <w:lang w:val="en-GB"/>
        </w:rPr>
        <w:t xml:space="preserve"> C4 explosive residue on hair samples by using </w:t>
      </w:r>
      <w:r>
        <w:rPr>
          <w:rFonts w:ascii="Times New Roman" w:hAnsi="Times New Roman" w:cs="Times New Roman"/>
          <w:sz w:val="20"/>
          <w:szCs w:val="20"/>
          <w:lang w:val="en-GB"/>
        </w:rPr>
        <w:t xml:space="preserve">GC-ECD on a </w:t>
      </w:r>
      <w:r w:rsidRPr="00834635">
        <w:rPr>
          <w:rFonts w:ascii="Times New Roman" w:hAnsi="Times New Roman" w:cs="Times New Roman"/>
          <w:sz w:val="20"/>
          <w:szCs w:val="20"/>
          <w:lang w:val="en-GB"/>
        </w:rPr>
        <w:t>HP5-MS capillary column</w:t>
      </w:r>
      <w:r>
        <w:rPr>
          <w:rFonts w:ascii="Times New Roman" w:hAnsi="Times New Roman" w:cs="Times New Roman"/>
          <w:sz w:val="20"/>
          <w:szCs w:val="20"/>
          <w:lang w:val="en-GB"/>
        </w:rPr>
        <w:t>.</w:t>
      </w:r>
      <w:r w:rsidRPr="00834635">
        <w:rPr>
          <w:rFonts w:ascii="Times New Roman" w:hAnsi="Times New Roman" w:cs="Times New Roman"/>
          <w:sz w:val="20"/>
          <w:szCs w:val="20"/>
          <w:lang w:val="en-GB"/>
        </w:rPr>
        <w:t xml:space="preserve"> RDX and PETN </w:t>
      </w:r>
      <w:r>
        <w:rPr>
          <w:rFonts w:ascii="Times New Roman" w:hAnsi="Times New Roman" w:cs="Times New Roman"/>
          <w:sz w:val="20"/>
          <w:szCs w:val="20"/>
          <w:lang w:val="en-GB"/>
        </w:rPr>
        <w:t>were</w:t>
      </w:r>
      <w:r w:rsidRPr="00834635">
        <w:rPr>
          <w:rFonts w:ascii="Times New Roman" w:hAnsi="Times New Roman" w:cs="Times New Roman"/>
          <w:sz w:val="20"/>
          <w:szCs w:val="20"/>
          <w:lang w:val="en-GB"/>
        </w:rPr>
        <w:t xml:space="preserve"> successfully separated within 10 minutes </w:t>
      </w:r>
      <w:r>
        <w:rPr>
          <w:rFonts w:ascii="Times New Roman" w:hAnsi="Times New Roman" w:cs="Times New Roman"/>
          <w:sz w:val="20"/>
          <w:szCs w:val="20"/>
          <w:lang w:val="en-GB"/>
        </w:rPr>
        <w:t>with</w:t>
      </w:r>
      <w:r w:rsidRPr="00834635">
        <w:rPr>
          <w:rFonts w:ascii="Times New Roman" w:hAnsi="Times New Roman" w:cs="Times New Roman"/>
          <w:sz w:val="20"/>
          <w:szCs w:val="20"/>
          <w:lang w:val="en-GB"/>
        </w:rPr>
        <w:t xml:space="preserve"> </w:t>
      </w:r>
      <w:r>
        <w:rPr>
          <w:rFonts w:ascii="Times New Roman" w:hAnsi="Times New Roman" w:cs="Times New Roman"/>
          <w:sz w:val="20"/>
          <w:szCs w:val="20"/>
          <w:lang w:val="en-GB"/>
        </w:rPr>
        <w:t>g</w:t>
      </w:r>
      <w:r w:rsidRPr="00834635">
        <w:rPr>
          <w:rFonts w:ascii="Times New Roman" w:hAnsi="Times New Roman" w:cs="Times New Roman"/>
          <w:sz w:val="20"/>
          <w:szCs w:val="20"/>
          <w:lang w:val="en-GB"/>
        </w:rPr>
        <w:t>ood limit of detection</w:t>
      </w:r>
      <w:r>
        <w:rPr>
          <w:rFonts w:ascii="Times New Roman" w:hAnsi="Times New Roman" w:cs="Times New Roman"/>
          <w:sz w:val="20"/>
          <w:szCs w:val="20"/>
          <w:lang w:val="en-GB"/>
        </w:rPr>
        <w:t>s (</w:t>
      </w:r>
      <w:r w:rsidRPr="00834635">
        <w:rPr>
          <w:rFonts w:ascii="Times New Roman" w:hAnsi="Times New Roman" w:cs="Times New Roman"/>
          <w:sz w:val="20"/>
          <w:szCs w:val="20"/>
          <w:lang w:val="en-GB"/>
        </w:rPr>
        <w:t>RDX: 10 ppm, PETN: 0.1 ppm</w:t>
      </w:r>
      <w:r>
        <w:rPr>
          <w:rFonts w:ascii="Times New Roman" w:hAnsi="Times New Roman" w:cs="Times New Roman"/>
          <w:sz w:val="20"/>
          <w:szCs w:val="20"/>
          <w:lang w:val="en-GB"/>
        </w:rPr>
        <w:t>).</w:t>
      </w:r>
      <w:r w:rsidRPr="00834635">
        <w:rPr>
          <w:rFonts w:ascii="Times New Roman" w:hAnsi="Times New Roman" w:cs="Times New Roman"/>
          <w:sz w:val="20"/>
          <w:szCs w:val="20"/>
          <w:lang w:val="en-GB"/>
        </w:rPr>
        <w:t xml:space="preserve"> The study conclude</w:t>
      </w:r>
      <w:r>
        <w:rPr>
          <w:rFonts w:ascii="Times New Roman" w:hAnsi="Times New Roman" w:cs="Times New Roman"/>
          <w:sz w:val="20"/>
          <w:szCs w:val="20"/>
          <w:lang w:val="en-GB"/>
        </w:rPr>
        <w:t xml:space="preserve">d that </w:t>
      </w:r>
      <w:r w:rsidRPr="00834635">
        <w:rPr>
          <w:rFonts w:ascii="Times New Roman" w:hAnsi="Times New Roman" w:cs="Times New Roman"/>
          <w:sz w:val="20"/>
          <w:szCs w:val="20"/>
          <w:lang w:val="en-GB"/>
        </w:rPr>
        <w:t>human</w:t>
      </w:r>
      <w:r>
        <w:rPr>
          <w:rFonts w:ascii="Times New Roman" w:hAnsi="Times New Roman" w:cs="Times New Roman"/>
          <w:sz w:val="20"/>
          <w:szCs w:val="20"/>
          <w:lang w:val="en-GB"/>
        </w:rPr>
        <w:t xml:space="preserve"> </w:t>
      </w:r>
      <w:r w:rsidRPr="00834635">
        <w:rPr>
          <w:rFonts w:ascii="Times New Roman" w:hAnsi="Times New Roman" w:cs="Times New Roman"/>
          <w:sz w:val="20"/>
          <w:szCs w:val="20"/>
          <w:lang w:val="en-GB"/>
        </w:rPr>
        <w:t>hair</w:t>
      </w:r>
      <w:r>
        <w:rPr>
          <w:rFonts w:ascii="Times New Roman" w:hAnsi="Times New Roman" w:cs="Times New Roman"/>
          <w:sz w:val="20"/>
          <w:szCs w:val="20"/>
          <w:lang w:val="en-GB"/>
        </w:rPr>
        <w:t>s</w:t>
      </w:r>
      <w:r w:rsidRPr="00834635">
        <w:rPr>
          <w:rFonts w:ascii="Times New Roman" w:hAnsi="Times New Roman" w:cs="Times New Roman"/>
          <w:sz w:val="20"/>
          <w:szCs w:val="20"/>
          <w:lang w:val="en-GB"/>
        </w:rPr>
        <w:t xml:space="preserve"> c</w:t>
      </w:r>
      <w:r>
        <w:rPr>
          <w:rFonts w:ascii="Times New Roman" w:hAnsi="Times New Roman" w:cs="Times New Roman"/>
          <w:sz w:val="20"/>
          <w:szCs w:val="20"/>
          <w:lang w:val="en-GB"/>
        </w:rPr>
        <w:t>ould</w:t>
      </w:r>
      <w:r w:rsidRPr="00834635">
        <w:rPr>
          <w:rFonts w:ascii="Times New Roman" w:hAnsi="Times New Roman" w:cs="Times New Roman"/>
          <w:sz w:val="20"/>
          <w:szCs w:val="20"/>
          <w:lang w:val="en-GB"/>
        </w:rPr>
        <w:t xml:space="preserve"> be used as </w:t>
      </w:r>
      <w:r>
        <w:rPr>
          <w:rFonts w:ascii="Times New Roman" w:hAnsi="Times New Roman" w:cs="Times New Roman"/>
          <w:sz w:val="20"/>
          <w:szCs w:val="20"/>
          <w:lang w:val="en-GB"/>
        </w:rPr>
        <w:t xml:space="preserve">important </w:t>
      </w:r>
      <w:r w:rsidRPr="00834635">
        <w:rPr>
          <w:rFonts w:ascii="Times New Roman" w:hAnsi="Times New Roman" w:cs="Times New Roman"/>
          <w:sz w:val="20"/>
          <w:szCs w:val="20"/>
          <w:lang w:val="en-GB"/>
        </w:rPr>
        <w:t>physical evidence to recover explosive residue</w:t>
      </w:r>
      <w:r>
        <w:rPr>
          <w:rFonts w:ascii="Times New Roman" w:hAnsi="Times New Roman" w:cs="Times New Roman"/>
          <w:sz w:val="20"/>
          <w:szCs w:val="20"/>
          <w:lang w:val="en-GB"/>
        </w:rPr>
        <w:t>s from post-blast samples</w:t>
      </w:r>
      <w:r w:rsidRPr="00834635">
        <w:rPr>
          <w:rFonts w:ascii="Times New Roman" w:hAnsi="Times New Roman" w:cs="Times New Roman"/>
          <w:sz w:val="20"/>
          <w:szCs w:val="20"/>
          <w:lang w:val="en-GB"/>
        </w:rPr>
        <w:t>.</w:t>
      </w:r>
    </w:p>
    <w:p w:rsidR="005E32B7" w:rsidRDefault="005E32B7" w:rsidP="005E32B7">
      <w:pPr>
        <w:spacing w:after="0" w:line="240" w:lineRule="auto"/>
        <w:jc w:val="both"/>
        <w:rPr>
          <w:rFonts w:ascii="Times New Roman" w:hAnsi="Times New Roman" w:cs="Times New Roman"/>
          <w:sz w:val="20"/>
          <w:szCs w:val="20"/>
          <w:highlight w:val="yellow"/>
          <w:lang w:val="en-GB"/>
        </w:rPr>
      </w:pPr>
    </w:p>
    <w:p w:rsidR="005E32B7" w:rsidRPr="00253EAE" w:rsidRDefault="005E32B7" w:rsidP="005E32B7">
      <w:pPr>
        <w:spacing w:after="0" w:line="240" w:lineRule="auto"/>
        <w:jc w:val="both"/>
        <w:rPr>
          <w:rFonts w:ascii="Times New Roman" w:hAnsi="Times New Roman" w:cs="Times New Roman"/>
          <w:sz w:val="20"/>
          <w:szCs w:val="20"/>
        </w:rPr>
      </w:pPr>
      <w:proofErr w:type="spellStart"/>
      <w:r w:rsidRPr="00834635">
        <w:rPr>
          <w:rFonts w:ascii="Times New Roman" w:hAnsi="Times New Roman" w:cs="Times New Roman"/>
          <w:sz w:val="20"/>
          <w:szCs w:val="20"/>
        </w:rPr>
        <w:t>Micellar</w:t>
      </w:r>
      <w:proofErr w:type="spellEnd"/>
      <w:r>
        <w:rPr>
          <w:rFonts w:ascii="Times New Roman" w:hAnsi="Times New Roman" w:cs="Times New Roman"/>
          <w:sz w:val="20"/>
          <w:szCs w:val="20"/>
        </w:rPr>
        <w:t xml:space="preserve"> </w:t>
      </w:r>
      <w:proofErr w:type="spellStart"/>
      <w:r w:rsidRPr="00834635">
        <w:rPr>
          <w:rFonts w:ascii="Times New Roman" w:hAnsi="Times New Roman" w:cs="Times New Roman"/>
          <w:sz w:val="20"/>
          <w:szCs w:val="20"/>
        </w:rPr>
        <w:t>electrokinetic</w:t>
      </w:r>
      <w:proofErr w:type="spellEnd"/>
      <w:r w:rsidRPr="00834635">
        <w:rPr>
          <w:rFonts w:ascii="Times New Roman" w:hAnsi="Times New Roman" w:cs="Times New Roman"/>
          <w:sz w:val="20"/>
          <w:szCs w:val="20"/>
        </w:rPr>
        <w:t xml:space="preserve"> chromatography (MEKC) </w:t>
      </w:r>
      <w:r>
        <w:rPr>
          <w:rFonts w:ascii="Times New Roman" w:hAnsi="Times New Roman" w:cs="Times New Roman"/>
          <w:sz w:val="20"/>
          <w:szCs w:val="20"/>
        </w:rPr>
        <w:t xml:space="preserve">is </w:t>
      </w:r>
      <w:r w:rsidRPr="00834635">
        <w:rPr>
          <w:rFonts w:ascii="Times New Roman" w:hAnsi="Times New Roman" w:cs="Times New Roman"/>
          <w:sz w:val="20"/>
          <w:szCs w:val="20"/>
        </w:rPr>
        <w:t xml:space="preserve">a </w:t>
      </w:r>
      <w:r>
        <w:rPr>
          <w:rFonts w:ascii="Times New Roman" w:hAnsi="Times New Roman" w:cs="Times New Roman"/>
          <w:sz w:val="20"/>
          <w:szCs w:val="20"/>
        </w:rPr>
        <w:t>modified technique</w:t>
      </w:r>
      <w:r w:rsidRPr="00834635">
        <w:rPr>
          <w:rFonts w:ascii="Times New Roman" w:hAnsi="Times New Roman" w:cs="Times New Roman"/>
          <w:sz w:val="20"/>
          <w:szCs w:val="20"/>
        </w:rPr>
        <w:t xml:space="preserve"> </w:t>
      </w:r>
      <w:r>
        <w:rPr>
          <w:rFonts w:ascii="Times New Roman" w:hAnsi="Times New Roman" w:cs="Times New Roman"/>
          <w:sz w:val="20"/>
          <w:szCs w:val="20"/>
        </w:rPr>
        <w:t>of</w:t>
      </w:r>
      <w:r w:rsidRPr="00834635">
        <w:rPr>
          <w:rFonts w:ascii="Times New Roman" w:hAnsi="Times New Roman" w:cs="Times New Roman"/>
          <w:sz w:val="20"/>
          <w:szCs w:val="20"/>
        </w:rPr>
        <w:t xml:space="preserve"> </w:t>
      </w:r>
      <w:r>
        <w:rPr>
          <w:rFonts w:ascii="Times New Roman" w:hAnsi="Times New Roman" w:cs="Times New Roman"/>
          <w:sz w:val="20"/>
          <w:szCs w:val="20"/>
        </w:rPr>
        <w:t>capillary electrophoresis (</w:t>
      </w:r>
      <w:r w:rsidRPr="00834635">
        <w:rPr>
          <w:rFonts w:ascii="Times New Roman" w:hAnsi="Times New Roman" w:cs="Times New Roman"/>
          <w:sz w:val="20"/>
          <w:szCs w:val="20"/>
        </w:rPr>
        <w:t>CE</w:t>
      </w:r>
      <w:r>
        <w:rPr>
          <w:rFonts w:ascii="Times New Roman" w:hAnsi="Times New Roman" w:cs="Times New Roman"/>
          <w:sz w:val="20"/>
          <w:szCs w:val="20"/>
        </w:rPr>
        <w:t>).</w:t>
      </w:r>
      <w:r w:rsidRPr="00834635">
        <w:rPr>
          <w:rFonts w:ascii="Times New Roman" w:hAnsi="Times New Roman" w:cs="Times New Roman"/>
          <w:sz w:val="20"/>
          <w:szCs w:val="20"/>
        </w:rPr>
        <w:t xml:space="preserve"> </w:t>
      </w:r>
      <w:r>
        <w:rPr>
          <w:rFonts w:ascii="Times New Roman" w:hAnsi="Times New Roman" w:cs="Times New Roman"/>
          <w:sz w:val="20"/>
          <w:szCs w:val="20"/>
        </w:rPr>
        <w:t>This technique has</w:t>
      </w:r>
      <w:r w:rsidRPr="00834635">
        <w:rPr>
          <w:rFonts w:ascii="Times New Roman" w:hAnsi="Times New Roman" w:cs="Times New Roman"/>
          <w:sz w:val="20"/>
          <w:szCs w:val="20"/>
        </w:rPr>
        <w:t xml:space="preserve"> also been widely used for uncharged molecule</w:t>
      </w:r>
      <w:r>
        <w:rPr>
          <w:rFonts w:ascii="Times New Roman" w:hAnsi="Times New Roman" w:cs="Times New Roman"/>
          <w:sz w:val="20"/>
          <w:szCs w:val="20"/>
        </w:rPr>
        <w:t>s</w:t>
      </w:r>
      <w:r w:rsidRPr="00834635">
        <w:rPr>
          <w:rFonts w:ascii="Times New Roman" w:hAnsi="Times New Roman" w:cs="Times New Roman"/>
          <w:sz w:val="20"/>
          <w:szCs w:val="20"/>
        </w:rPr>
        <w:t xml:space="preserve"> such as organic explosives. The separation allows a variety of compounds to be separated with high efficiency. In addition, as compared to GC techniques, MEKC has </w:t>
      </w:r>
      <w:r>
        <w:rPr>
          <w:rFonts w:ascii="Times New Roman" w:hAnsi="Times New Roman" w:cs="Times New Roman"/>
          <w:sz w:val="20"/>
          <w:szCs w:val="20"/>
        </w:rPr>
        <w:t xml:space="preserve">an </w:t>
      </w:r>
      <w:r w:rsidRPr="00834635">
        <w:rPr>
          <w:rFonts w:ascii="Times New Roman" w:hAnsi="Times New Roman" w:cs="Times New Roman"/>
          <w:sz w:val="20"/>
          <w:szCs w:val="20"/>
        </w:rPr>
        <w:t xml:space="preserve">advantage as the technique permits thermally labile materials to be separated without degradation. Ahmad </w:t>
      </w:r>
      <w:r w:rsidRPr="00834635">
        <w:rPr>
          <w:rFonts w:ascii="Times New Roman" w:hAnsi="Times New Roman" w:cs="Times New Roman"/>
          <w:i/>
          <w:sz w:val="20"/>
          <w:szCs w:val="20"/>
        </w:rPr>
        <w:t>et al.</w:t>
      </w:r>
      <w:r w:rsidRPr="00834635">
        <w:rPr>
          <w:rFonts w:ascii="Times New Roman" w:hAnsi="Times New Roman" w:cs="Times New Roman"/>
          <w:sz w:val="20"/>
          <w:szCs w:val="20"/>
        </w:rPr>
        <w:t xml:space="preserve"> </w:t>
      </w:r>
      <w:r>
        <w:rPr>
          <w:rFonts w:ascii="Times New Roman" w:hAnsi="Times New Roman" w:cs="Times New Roman"/>
          <w:sz w:val="20"/>
          <w:szCs w:val="20"/>
        </w:rPr>
        <w:t>[10] successfully</w:t>
      </w:r>
      <w:r w:rsidRPr="00834635">
        <w:rPr>
          <w:rFonts w:ascii="Times New Roman" w:hAnsi="Times New Roman" w:cs="Times New Roman"/>
          <w:sz w:val="20"/>
          <w:szCs w:val="20"/>
        </w:rPr>
        <w:t xml:space="preserve"> </w:t>
      </w:r>
      <w:r>
        <w:rPr>
          <w:rFonts w:ascii="Times New Roman" w:hAnsi="Times New Roman" w:cs="Times New Roman"/>
          <w:sz w:val="20"/>
          <w:szCs w:val="20"/>
        </w:rPr>
        <w:t xml:space="preserve">employed </w:t>
      </w:r>
      <w:r w:rsidRPr="00834635">
        <w:rPr>
          <w:rFonts w:ascii="Times New Roman" w:hAnsi="Times New Roman" w:cs="Times New Roman"/>
          <w:sz w:val="20"/>
          <w:szCs w:val="20"/>
        </w:rPr>
        <w:t xml:space="preserve">MEKC coupled to </w:t>
      </w:r>
      <w:r>
        <w:rPr>
          <w:rFonts w:ascii="Times New Roman" w:hAnsi="Times New Roman" w:cs="Times New Roman"/>
          <w:sz w:val="20"/>
          <w:szCs w:val="20"/>
        </w:rPr>
        <w:t>solid phase extraction (</w:t>
      </w:r>
      <w:r w:rsidRPr="00834635">
        <w:rPr>
          <w:rFonts w:ascii="Times New Roman" w:hAnsi="Times New Roman" w:cs="Times New Roman"/>
          <w:sz w:val="20"/>
          <w:szCs w:val="20"/>
        </w:rPr>
        <w:t>SPE</w:t>
      </w:r>
      <w:r>
        <w:rPr>
          <w:rFonts w:ascii="Times New Roman" w:hAnsi="Times New Roman" w:cs="Times New Roman"/>
          <w:sz w:val="20"/>
          <w:szCs w:val="20"/>
        </w:rPr>
        <w:t>)</w:t>
      </w:r>
      <w:r w:rsidRPr="00834635">
        <w:rPr>
          <w:rFonts w:ascii="Times New Roman" w:hAnsi="Times New Roman" w:cs="Times New Roman"/>
          <w:sz w:val="20"/>
          <w:szCs w:val="20"/>
        </w:rPr>
        <w:t xml:space="preserve"> to the analysis of post</w:t>
      </w:r>
      <w:r>
        <w:rPr>
          <w:rFonts w:ascii="Times New Roman" w:hAnsi="Times New Roman" w:cs="Times New Roman"/>
          <w:sz w:val="20"/>
          <w:szCs w:val="20"/>
        </w:rPr>
        <w:t>-</w:t>
      </w:r>
      <w:r w:rsidRPr="00834635">
        <w:rPr>
          <w:rFonts w:ascii="Times New Roman" w:hAnsi="Times New Roman" w:cs="Times New Roman"/>
          <w:sz w:val="20"/>
          <w:szCs w:val="20"/>
        </w:rPr>
        <w:t>blast water samples containing explosive residues</w:t>
      </w:r>
      <w:r>
        <w:rPr>
          <w:rFonts w:ascii="Times New Roman" w:hAnsi="Times New Roman" w:cs="Times New Roman"/>
          <w:sz w:val="20"/>
          <w:szCs w:val="20"/>
        </w:rPr>
        <w:t xml:space="preserve">. </w:t>
      </w:r>
      <w:proofErr w:type="spellStart"/>
      <w:r>
        <w:rPr>
          <w:rFonts w:ascii="Times New Roman" w:hAnsi="Times New Roman" w:cs="Times New Roman"/>
          <w:sz w:val="20"/>
          <w:szCs w:val="20"/>
        </w:rPr>
        <w:t>Analyte</w:t>
      </w:r>
      <w:proofErr w:type="spellEnd"/>
      <w:r>
        <w:rPr>
          <w:rFonts w:ascii="Times New Roman" w:hAnsi="Times New Roman" w:cs="Times New Roman"/>
          <w:sz w:val="20"/>
          <w:szCs w:val="20"/>
        </w:rPr>
        <w:t xml:space="preserve"> recoveries of </w:t>
      </w:r>
      <w:r w:rsidRPr="00834635">
        <w:rPr>
          <w:rFonts w:ascii="Times New Roman" w:hAnsi="Times New Roman" w:cs="Times New Roman"/>
          <w:sz w:val="20"/>
          <w:szCs w:val="20"/>
        </w:rPr>
        <w:t>&gt;87 %</w:t>
      </w:r>
      <w:r>
        <w:rPr>
          <w:rFonts w:ascii="Times New Roman" w:hAnsi="Times New Roman" w:cs="Times New Roman"/>
          <w:sz w:val="20"/>
          <w:szCs w:val="20"/>
        </w:rPr>
        <w:t xml:space="preserve"> </w:t>
      </w:r>
      <w:r w:rsidRPr="00834635">
        <w:rPr>
          <w:rFonts w:ascii="Times New Roman" w:hAnsi="Times New Roman" w:cs="Times New Roman"/>
          <w:sz w:val="20"/>
          <w:szCs w:val="20"/>
        </w:rPr>
        <w:t>w</w:t>
      </w:r>
      <w:r>
        <w:rPr>
          <w:rFonts w:ascii="Times New Roman" w:hAnsi="Times New Roman" w:cs="Times New Roman"/>
          <w:sz w:val="20"/>
          <w:szCs w:val="20"/>
        </w:rPr>
        <w:t>ere</w:t>
      </w:r>
      <w:r w:rsidRPr="00834635">
        <w:rPr>
          <w:rFonts w:ascii="Times New Roman" w:hAnsi="Times New Roman" w:cs="Times New Roman"/>
          <w:sz w:val="20"/>
          <w:szCs w:val="20"/>
        </w:rPr>
        <w:t xml:space="preserve"> obtained. RDX was</w:t>
      </w:r>
      <w:r>
        <w:rPr>
          <w:rFonts w:ascii="Times New Roman" w:hAnsi="Times New Roman" w:cs="Times New Roman"/>
          <w:sz w:val="20"/>
          <w:szCs w:val="20"/>
        </w:rPr>
        <w:t xml:space="preserve"> also</w:t>
      </w:r>
      <w:r w:rsidRPr="00834635">
        <w:rPr>
          <w:rFonts w:ascii="Times New Roman" w:hAnsi="Times New Roman" w:cs="Times New Roman"/>
          <w:sz w:val="20"/>
          <w:szCs w:val="20"/>
        </w:rPr>
        <w:t xml:space="preserve"> detected in the water samples in the range of 51.03 – 156.75 </w:t>
      </w:r>
      <w:proofErr w:type="spellStart"/>
      <w:r w:rsidRPr="00834635">
        <w:rPr>
          <w:rFonts w:ascii="Times New Roman" w:hAnsi="Times New Roman" w:cs="Times New Roman"/>
          <w:sz w:val="20"/>
          <w:szCs w:val="20"/>
        </w:rPr>
        <w:t>μg</w:t>
      </w:r>
      <w:proofErr w:type="spellEnd"/>
      <w:r w:rsidRPr="00834635">
        <w:rPr>
          <w:rFonts w:ascii="Times New Roman" w:hAnsi="Times New Roman" w:cs="Times New Roman"/>
          <w:sz w:val="20"/>
          <w:szCs w:val="20"/>
        </w:rPr>
        <w:t>/L [</w:t>
      </w:r>
      <w:r>
        <w:rPr>
          <w:rFonts w:ascii="Times New Roman" w:hAnsi="Times New Roman" w:cs="Times New Roman"/>
          <w:sz w:val="20"/>
          <w:szCs w:val="20"/>
        </w:rPr>
        <w:t>10</w:t>
      </w:r>
      <w:r w:rsidRPr="00834635">
        <w:rPr>
          <w:rFonts w:ascii="Times New Roman" w:hAnsi="Times New Roman" w:cs="Times New Roman"/>
          <w:sz w:val="20"/>
          <w:szCs w:val="20"/>
        </w:rPr>
        <w:t>].</w:t>
      </w:r>
    </w:p>
    <w:p w:rsidR="005E32B7" w:rsidRDefault="005E32B7" w:rsidP="005E32B7">
      <w:pPr>
        <w:spacing w:after="0" w:line="240" w:lineRule="auto"/>
        <w:jc w:val="both"/>
        <w:rPr>
          <w:rFonts w:ascii="Times New Roman" w:hAnsi="Times New Roman" w:cs="Times New Roman"/>
          <w:sz w:val="20"/>
          <w:szCs w:val="20"/>
          <w:lang w:val="en-GB"/>
        </w:rPr>
      </w:pPr>
    </w:p>
    <w:p w:rsidR="005E32B7" w:rsidRPr="0095798A" w:rsidRDefault="005E32B7" w:rsidP="005E32B7">
      <w:pPr>
        <w:spacing w:after="0"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High performance liquid chromatography (</w:t>
      </w:r>
      <w:r w:rsidRPr="0095798A">
        <w:rPr>
          <w:rFonts w:ascii="Times New Roman" w:hAnsi="Times New Roman" w:cs="Times New Roman"/>
          <w:sz w:val="20"/>
          <w:szCs w:val="20"/>
          <w:lang w:val="en-GB"/>
        </w:rPr>
        <w:t>HPLC</w:t>
      </w:r>
      <w:r>
        <w:rPr>
          <w:rFonts w:ascii="Times New Roman" w:hAnsi="Times New Roman" w:cs="Times New Roman"/>
          <w:sz w:val="20"/>
          <w:szCs w:val="20"/>
          <w:lang w:val="en-GB"/>
        </w:rPr>
        <w:t>)</w:t>
      </w:r>
      <w:r w:rsidRPr="0095798A">
        <w:rPr>
          <w:rFonts w:ascii="Times New Roman" w:hAnsi="Times New Roman" w:cs="Times New Roman"/>
          <w:sz w:val="20"/>
          <w:szCs w:val="20"/>
          <w:lang w:val="en-GB"/>
        </w:rPr>
        <w:t xml:space="preserve"> is often use</w:t>
      </w:r>
      <w:r>
        <w:rPr>
          <w:rFonts w:ascii="Times New Roman" w:hAnsi="Times New Roman" w:cs="Times New Roman"/>
          <w:sz w:val="20"/>
          <w:szCs w:val="20"/>
          <w:lang w:val="en-GB"/>
        </w:rPr>
        <w:t>d</w:t>
      </w:r>
      <w:r w:rsidRPr="0095798A">
        <w:rPr>
          <w:rFonts w:ascii="Times New Roman" w:hAnsi="Times New Roman" w:cs="Times New Roman"/>
          <w:sz w:val="20"/>
          <w:szCs w:val="20"/>
          <w:lang w:val="en-GB"/>
        </w:rPr>
        <w:t xml:space="preserve"> for analysis of explosives because it is ideal for the analysis </w:t>
      </w:r>
      <w:r>
        <w:rPr>
          <w:rFonts w:ascii="Times New Roman" w:hAnsi="Times New Roman" w:cs="Times New Roman"/>
          <w:sz w:val="20"/>
          <w:szCs w:val="20"/>
          <w:lang w:val="en-GB"/>
        </w:rPr>
        <w:t xml:space="preserve">of high molecular weight, low volatility and thermally unstable compounds </w:t>
      </w:r>
      <w:r w:rsidRPr="0095798A">
        <w:rPr>
          <w:rFonts w:ascii="Times New Roman" w:hAnsi="Times New Roman" w:cs="Times New Roman"/>
          <w:sz w:val="20"/>
          <w:szCs w:val="20"/>
          <w:lang w:val="en-GB"/>
        </w:rPr>
        <w:t>[</w:t>
      </w:r>
      <w:r>
        <w:rPr>
          <w:rFonts w:ascii="Times New Roman" w:hAnsi="Times New Roman" w:cs="Times New Roman"/>
          <w:sz w:val="20"/>
          <w:szCs w:val="20"/>
          <w:lang w:val="en-GB"/>
        </w:rPr>
        <w:t>6</w:t>
      </w:r>
      <w:r w:rsidRPr="0095798A">
        <w:rPr>
          <w:rFonts w:ascii="Times New Roman" w:hAnsi="Times New Roman" w:cs="Times New Roman"/>
          <w:sz w:val="20"/>
          <w:szCs w:val="20"/>
          <w:lang w:val="en-GB"/>
        </w:rPr>
        <w:t xml:space="preserve">]. This </w:t>
      </w:r>
      <w:r>
        <w:rPr>
          <w:rFonts w:ascii="Times New Roman" w:hAnsi="Times New Roman" w:cs="Times New Roman"/>
          <w:sz w:val="20"/>
          <w:szCs w:val="20"/>
          <w:lang w:val="en-GB"/>
        </w:rPr>
        <w:t xml:space="preserve">method </w:t>
      </w:r>
      <w:r w:rsidRPr="0095798A">
        <w:rPr>
          <w:rFonts w:ascii="Times New Roman" w:hAnsi="Times New Roman" w:cs="Times New Roman"/>
          <w:sz w:val="20"/>
          <w:szCs w:val="20"/>
          <w:lang w:val="en-GB"/>
        </w:rPr>
        <w:t>will overcome the problem</w:t>
      </w:r>
      <w:r>
        <w:rPr>
          <w:rFonts w:ascii="Times New Roman" w:hAnsi="Times New Roman" w:cs="Times New Roman"/>
          <w:sz w:val="20"/>
          <w:szCs w:val="20"/>
          <w:lang w:val="en-GB"/>
        </w:rPr>
        <w:t xml:space="preserve"> of product decompositions in vapours due to</w:t>
      </w:r>
      <w:r w:rsidRPr="0095798A">
        <w:rPr>
          <w:rFonts w:ascii="Times New Roman" w:hAnsi="Times New Roman" w:cs="Times New Roman"/>
          <w:sz w:val="20"/>
          <w:szCs w:val="20"/>
          <w:lang w:val="en-GB"/>
        </w:rPr>
        <w:t xml:space="preserve"> unstable </w:t>
      </w:r>
      <w:r>
        <w:rPr>
          <w:rFonts w:ascii="Times New Roman" w:hAnsi="Times New Roman" w:cs="Times New Roman"/>
          <w:sz w:val="20"/>
          <w:szCs w:val="20"/>
          <w:lang w:val="en-GB"/>
        </w:rPr>
        <w:t>explosive residues properties.</w:t>
      </w:r>
      <w:r w:rsidRPr="0095798A">
        <w:rPr>
          <w:rFonts w:ascii="Times New Roman" w:hAnsi="Times New Roman" w:cs="Times New Roman"/>
          <w:sz w:val="20"/>
          <w:szCs w:val="20"/>
          <w:lang w:val="en-GB"/>
        </w:rPr>
        <w:t xml:space="preserve"> </w:t>
      </w:r>
      <w:r w:rsidRPr="0095798A">
        <w:rPr>
          <w:rFonts w:ascii="Times New Roman" w:hAnsi="Times New Roman" w:cs="Times New Roman"/>
          <w:sz w:val="20"/>
          <w:szCs w:val="20"/>
          <w:lang w:val="en-GB"/>
        </w:rPr>
        <w:lastRenderedPageBreak/>
        <w:t xml:space="preserve">Furthermore, the wide range of HPLC detection between 190-800 nm will provide a good range of </w:t>
      </w:r>
      <w:proofErr w:type="spellStart"/>
      <w:r w:rsidRPr="0095798A">
        <w:rPr>
          <w:rFonts w:ascii="Times New Roman" w:hAnsi="Times New Roman" w:cs="Times New Roman"/>
          <w:sz w:val="20"/>
          <w:szCs w:val="20"/>
          <w:lang w:val="en-GB"/>
        </w:rPr>
        <w:t>separation.</w:t>
      </w:r>
      <w:r w:rsidRPr="00834635">
        <w:rPr>
          <w:rFonts w:ascii="Times New Roman" w:hAnsi="Times New Roman" w:cs="Times New Roman"/>
          <w:sz w:val="20"/>
          <w:szCs w:val="20"/>
          <w:lang w:val="en-GB"/>
        </w:rPr>
        <w:t>The</w:t>
      </w:r>
      <w:proofErr w:type="spellEnd"/>
      <w:r w:rsidRPr="00834635">
        <w:rPr>
          <w:rFonts w:ascii="Times New Roman" w:hAnsi="Times New Roman" w:cs="Times New Roman"/>
          <w:sz w:val="20"/>
          <w:szCs w:val="20"/>
          <w:lang w:val="en-GB"/>
        </w:rPr>
        <w:t xml:space="preserve"> most common detector for HPLC is ultraviolet detector (UV). It is because many organic compounds will be detected in the range of UV detection region. Miller </w:t>
      </w:r>
      <w:r w:rsidRPr="00834635">
        <w:rPr>
          <w:rFonts w:ascii="Times New Roman" w:hAnsi="Times New Roman" w:cs="Times New Roman"/>
          <w:i/>
          <w:sz w:val="20"/>
          <w:szCs w:val="20"/>
          <w:lang w:val="en-GB"/>
        </w:rPr>
        <w:t>et al.</w:t>
      </w:r>
      <w:r w:rsidRPr="00834635">
        <w:rPr>
          <w:rFonts w:ascii="Times New Roman" w:hAnsi="Times New Roman" w:cs="Times New Roman"/>
          <w:sz w:val="20"/>
          <w:szCs w:val="20"/>
          <w:lang w:val="en-GB"/>
        </w:rPr>
        <w:t xml:space="preserve"> reported that RDX, PETN and TNT all have strong absorption wavelength</w:t>
      </w:r>
      <w:r>
        <w:rPr>
          <w:rFonts w:ascii="Times New Roman" w:hAnsi="Times New Roman" w:cs="Times New Roman"/>
          <w:sz w:val="20"/>
          <w:szCs w:val="20"/>
          <w:lang w:val="en-GB"/>
        </w:rPr>
        <w:t>s</w:t>
      </w:r>
      <w:r w:rsidRPr="00834635">
        <w:rPr>
          <w:rFonts w:ascii="Times New Roman" w:hAnsi="Times New Roman" w:cs="Times New Roman"/>
          <w:sz w:val="20"/>
          <w:szCs w:val="20"/>
          <w:lang w:val="en-GB"/>
        </w:rPr>
        <w:t xml:space="preserve"> below 260 nm [1</w:t>
      </w:r>
      <w:r>
        <w:rPr>
          <w:rFonts w:ascii="Times New Roman" w:hAnsi="Times New Roman" w:cs="Times New Roman"/>
          <w:sz w:val="20"/>
          <w:szCs w:val="20"/>
          <w:lang w:val="en-GB"/>
        </w:rPr>
        <w:t>1</w:t>
      </w:r>
      <w:r w:rsidRPr="00834635">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Both </w:t>
      </w:r>
      <w:r w:rsidRPr="00834635">
        <w:rPr>
          <w:rFonts w:ascii="Times New Roman" w:hAnsi="Times New Roman" w:cs="Times New Roman"/>
          <w:sz w:val="20"/>
          <w:szCs w:val="20"/>
          <w:lang w:val="en-GB"/>
        </w:rPr>
        <w:t xml:space="preserve">TNT </w:t>
      </w:r>
      <w:r>
        <w:rPr>
          <w:rFonts w:ascii="Times New Roman" w:hAnsi="Times New Roman" w:cs="Times New Roman"/>
          <w:sz w:val="20"/>
          <w:szCs w:val="20"/>
          <w:lang w:val="en-GB"/>
        </w:rPr>
        <w:t xml:space="preserve">and </w:t>
      </w:r>
      <w:r w:rsidRPr="00834635">
        <w:rPr>
          <w:rFonts w:ascii="Times New Roman" w:hAnsi="Times New Roman" w:cs="Times New Roman"/>
          <w:sz w:val="20"/>
          <w:szCs w:val="20"/>
          <w:lang w:val="en-GB"/>
        </w:rPr>
        <w:t>RDX peak</w:t>
      </w:r>
      <w:r>
        <w:rPr>
          <w:rFonts w:ascii="Times New Roman" w:hAnsi="Times New Roman" w:cs="Times New Roman"/>
          <w:sz w:val="20"/>
          <w:szCs w:val="20"/>
          <w:lang w:val="en-GB"/>
        </w:rPr>
        <w:t xml:space="preserve">s were </w:t>
      </w:r>
      <w:r w:rsidRPr="00834635">
        <w:rPr>
          <w:rFonts w:ascii="Times New Roman" w:hAnsi="Times New Roman" w:cs="Times New Roman"/>
          <w:sz w:val="20"/>
          <w:szCs w:val="20"/>
          <w:lang w:val="en-GB"/>
        </w:rPr>
        <w:t xml:space="preserve">resolved at 205, 235 and 254 nm, while PETN was only resolved at 205 nm. Methanol was used as solvent to extract the </w:t>
      </w:r>
      <w:proofErr w:type="spellStart"/>
      <w:r w:rsidRPr="00834635">
        <w:rPr>
          <w:rFonts w:ascii="Times New Roman" w:hAnsi="Times New Roman" w:cs="Times New Roman"/>
          <w:sz w:val="20"/>
          <w:szCs w:val="20"/>
          <w:lang w:val="en-GB"/>
        </w:rPr>
        <w:t>analytes</w:t>
      </w:r>
      <w:proofErr w:type="spellEnd"/>
      <w:r w:rsidRPr="00834635">
        <w:rPr>
          <w:rFonts w:ascii="Times New Roman" w:hAnsi="Times New Roman" w:cs="Times New Roman"/>
          <w:sz w:val="20"/>
          <w:szCs w:val="20"/>
          <w:lang w:val="en-GB"/>
        </w:rPr>
        <w:t>.</w:t>
      </w:r>
    </w:p>
    <w:p w:rsidR="005E32B7" w:rsidRPr="0095798A" w:rsidRDefault="005E32B7" w:rsidP="005E32B7">
      <w:pPr>
        <w:spacing w:after="0" w:line="240" w:lineRule="auto"/>
        <w:jc w:val="both"/>
        <w:rPr>
          <w:rFonts w:ascii="Times New Roman" w:hAnsi="Times New Roman" w:cs="Times New Roman"/>
          <w:b/>
          <w:sz w:val="20"/>
          <w:szCs w:val="20"/>
        </w:rPr>
      </w:pPr>
    </w:p>
    <w:p w:rsidR="005E32B7" w:rsidRDefault="005E32B7" w:rsidP="005E32B7">
      <w:pPr>
        <w:spacing w:after="0" w:line="240" w:lineRule="auto"/>
        <w:jc w:val="both"/>
        <w:rPr>
          <w:rFonts w:ascii="Times New Roman" w:hAnsi="Times New Roman" w:cs="Times New Roman"/>
          <w:bCs/>
          <w:sz w:val="20"/>
          <w:szCs w:val="20"/>
        </w:rPr>
      </w:pPr>
      <w:r w:rsidRPr="0094747D">
        <w:rPr>
          <w:rFonts w:ascii="Times New Roman" w:hAnsi="Times New Roman" w:cs="Times New Roman"/>
          <w:sz w:val="20"/>
          <w:szCs w:val="20"/>
        </w:rPr>
        <w:t>Forensic analys</w:t>
      </w:r>
      <w:r>
        <w:rPr>
          <w:rFonts w:ascii="Times New Roman" w:hAnsi="Times New Roman" w:cs="Times New Roman"/>
          <w:sz w:val="20"/>
          <w:szCs w:val="20"/>
        </w:rPr>
        <w:t>e</w:t>
      </w:r>
      <w:r w:rsidRPr="0094747D">
        <w:rPr>
          <w:rFonts w:ascii="Times New Roman" w:hAnsi="Times New Roman" w:cs="Times New Roman"/>
          <w:sz w:val="20"/>
          <w:szCs w:val="20"/>
        </w:rPr>
        <w:t xml:space="preserve">s </w:t>
      </w:r>
      <w:r>
        <w:rPr>
          <w:rFonts w:ascii="Times New Roman" w:hAnsi="Times New Roman" w:cs="Times New Roman"/>
          <w:sz w:val="20"/>
          <w:szCs w:val="20"/>
        </w:rPr>
        <w:t xml:space="preserve">typically </w:t>
      </w:r>
      <w:r w:rsidRPr="0094747D">
        <w:rPr>
          <w:rFonts w:ascii="Times New Roman" w:hAnsi="Times New Roman" w:cs="Times New Roman"/>
          <w:sz w:val="20"/>
          <w:szCs w:val="20"/>
        </w:rPr>
        <w:t>involve numerous physical evidence</w:t>
      </w:r>
      <w:r>
        <w:rPr>
          <w:rFonts w:ascii="Times New Roman" w:hAnsi="Times New Roman" w:cs="Times New Roman"/>
          <w:sz w:val="20"/>
          <w:szCs w:val="20"/>
        </w:rPr>
        <w:t>s</w:t>
      </w:r>
      <w:r w:rsidRPr="0094747D">
        <w:rPr>
          <w:rFonts w:ascii="Times New Roman" w:hAnsi="Times New Roman" w:cs="Times New Roman"/>
          <w:sz w:val="20"/>
          <w:szCs w:val="20"/>
        </w:rPr>
        <w:t xml:space="preserve"> that can be found at the crime scene, including debris, soil, water, skin and also cloth or fabric. </w:t>
      </w:r>
      <w:r w:rsidRPr="0094747D">
        <w:rPr>
          <w:rFonts w:ascii="Times New Roman" w:eastAsia="Times New Roman" w:hAnsi="Times New Roman" w:cs="Times New Roman"/>
          <w:sz w:val="20"/>
          <w:szCs w:val="20"/>
          <w:lang w:val="en-GB"/>
        </w:rPr>
        <w:t xml:space="preserve">Cloth of </w:t>
      </w:r>
      <w:r>
        <w:rPr>
          <w:rFonts w:ascii="Times New Roman" w:eastAsia="Times New Roman" w:hAnsi="Times New Roman" w:cs="Times New Roman"/>
          <w:sz w:val="20"/>
          <w:szCs w:val="20"/>
          <w:lang w:val="en-GB"/>
        </w:rPr>
        <w:t xml:space="preserve">different </w:t>
      </w:r>
      <w:proofErr w:type="spellStart"/>
      <w:r w:rsidRPr="0094747D">
        <w:rPr>
          <w:rFonts w:ascii="Times New Roman" w:eastAsia="Times New Roman" w:hAnsi="Times New Roman" w:cs="Times New Roman"/>
          <w:sz w:val="20"/>
          <w:szCs w:val="20"/>
          <w:lang w:val="en-GB"/>
        </w:rPr>
        <w:t>fiber</w:t>
      </w:r>
      <w:proofErr w:type="spellEnd"/>
      <w:r>
        <w:rPr>
          <w:rFonts w:ascii="Times New Roman" w:eastAsia="Times New Roman" w:hAnsi="Times New Roman" w:cs="Times New Roman"/>
          <w:sz w:val="20"/>
          <w:szCs w:val="20"/>
          <w:lang w:val="en-GB"/>
        </w:rPr>
        <w:t xml:space="preserve"> types</w:t>
      </w:r>
      <w:r w:rsidRPr="0094747D">
        <w:rPr>
          <w:rFonts w:ascii="Times New Roman" w:eastAsia="Times New Roman" w:hAnsi="Times New Roman" w:cs="Times New Roman"/>
          <w:sz w:val="20"/>
          <w:szCs w:val="20"/>
          <w:lang w:val="en-GB"/>
        </w:rPr>
        <w:t xml:space="preserve"> can became important physical evidence in forensic investigations. </w:t>
      </w:r>
      <w:r>
        <w:rPr>
          <w:rFonts w:ascii="Times New Roman" w:eastAsia="Times New Roman" w:hAnsi="Times New Roman" w:cs="Times New Roman"/>
          <w:sz w:val="20"/>
          <w:szCs w:val="20"/>
          <w:lang w:val="en-GB"/>
        </w:rPr>
        <w:t>R</w:t>
      </w:r>
      <w:r w:rsidRPr="0094747D">
        <w:rPr>
          <w:rFonts w:ascii="Times New Roman" w:eastAsia="Times New Roman" w:hAnsi="Times New Roman" w:cs="Times New Roman"/>
          <w:sz w:val="20"/>
          <w:szCs w:val="20"/>
          <w:lang w:val="en-GB"/>
        </w:rPr>
        <w:t>ecovery of fib</w:t>
      </w:r>
      <w:r>
        <w:rPr>
          <w:rFonts w:ascii="Times New Roman" w:eastAsia="Times New Roman" w:hAnsi="Times New Roman" w:cs="Times New Roman"/>
          <w:sz w:val="20"/>
          <w:szCs w:val="20"/>
          <w:lang w:val="en-GB"/>
        </w:rPr>
        <w:t>re</w:t>
      </w:r>
      <w:r w:rsidRPr="0094747D">
        <w:rPr>
          <w:rFonts w:ascii="Times New Roman" w:eastAsia="Times New Roman" w:hAnsi="Times New Roman" w:cs="Times New Roman"/>
          <w:sz w:val="20"/>
          <w:szCs w:val="20"/>
          <w:lang w:val="en-GB"/>
        </w:rPr>
        <w:t>s at crime scene</w:t>
      </w:r>
      <w:r>
        <w:rPr>
          <w:rFonts w:ascii="Times New Roman" w:eastAsia="Times New Roman" w:hAnsi="Times New Roman" w:cs="Times New Roman"/>
          <w:sz w:val="20"/>
          <w:szCs w:val="20"/>
          <w:lang w:val="en-GB"/>
        </w:rPr>
        <w:t xml:space="preserve">, either natural or man-made </w:t>
      </w:r>
      <w:proofErr w:type="spellStart"/>
      <w:r>
        <w:rPr>
          <w:rFonts w:ascii="Times New Roman" w:eastAsia="Times New Roman" w:hAnsi="Times New Roman" w:cs="Times New Roman"/>
          <w:sz w:val="20"/>
          <w:szCs w:val="20"/>
          <w:lang w:val="en-GB"/>
        </w:rPr>
        <w:t>fibers</w:t>
      </w:r>
      <w:proofErr w:type="spellEnd"/>
      <w:r>
        <w:rPr>
          <w:rFonts w:ascii="Times New Roman" w:eastAsia="Times New Roman" w:hAnsi="Times New Roman" w:cs="Times New Roman"/>
          <w:sz w:val="20"/>
          <w:szCs w:val="20"/>
          <w:lang w:val="en-GB"/>
        </w:rPr>
        <w:t xml:space="preserve"> may </w:t>
      </w:r>
      <w:r w:rsidRPr="0094747D">
        <w:rPr>
          <w:rFonts w:ascii="Times New Roman" w:eastAsia="Times New Roman" w:hAnsi="Times New Roman" w:cs="Times New Roman"/>
          <w:sz w:val="20"/>
          <w:szCs w:val="20"/>
          <w:lang w:val="en-GB"/>
        </w:rPr>
        <w:t xml:space="preserve">provide individual identification with </w:t>
      </w:r>
      <w:r>
        <w:rPr>
          <w:rFonts w:ascii="Times New Roman" w:eastAsia="Times New Roman" w:hAnsi="Times New Roman" w:cs="Times New Roman"/>
          <w:sz w:val="20"/>
          <w:szCs w:val="20"/>
          <w:lang w:val="en-GB"/>
        </w:rPr>
        <w:t xml:space="preserve">a </w:t>
      </w:r>
      <w:r w:rsidRPr="0094747D">
        <w:rPr>
          <w:rFonts w:ascii="Times New Roman" w:eastAsia="Times New Roman" w:hAnsi="Times New Roman" w:cs="Times New Roman"/>
          <w:sz w:val="20"/>
          <w:szCs w:val="20"/>
          <w:lang w:val="en-GB"/>
        </w:rPr>
        <w:t>high degree of certainty [</w:t>
      </w:r>
      <w:r>
        <w:rPr>
          <w:rFonts w:ascii="Times New Roman" w:eastAsia="Times New Roman" w:hAnsi="Times New Roman" w:cs="Times New Roman"/>
          <w:sz w:val="20"/>
          <w:szCs w:val="20"/>
          <w:lang w:val="en-GB"/>
        </w:rPr>
        <w:t>12</w:t>
      </w:r>
      <w:r w:rsidRPr="0094747D">
        <w:rPr>
          <w:rFonts w:ascii="Times New Roman" w:eastAsia="Times New Roman" w:hAnsi="Times New Roman" w:cs="Times New Roman"/>
          <w:sz w:val="20"/>
          <w:szCs w:val="20"/>
          <w:lang w:val="en-GB"/>
        </w:rPr>
        <w:t>].</w:t>
      </w:r>
      <w:r>
        <w:rPr>
          <w:rFonts w:ascii="Times New Roman" w:eastAsia="Times New Roman" w:hAnsi="Times New Roman" w:cs="Times New Roman"/>
          <w:sz w:val="20"/>
          <w:szCs w:val="20"/>
          <w:lang w:val="en-GB"/>
        </w:rPr>
        <w:t xml:space="preserve"> </w:t>
      </w:r>
      <w:r w:rsidRPr="000353BC">
        <w:rPr>
          <w:rFonts w:ascii="Times New Roman" w:eastAsia="Times New Roman" w:hAnsi="Times New Roman" w:cs="Times New Roman"/>
          <w:sz w:val="20"/>
          <w:szCs w:val="20"/>
        </w:rPr>
        <w:t>However</w:t>
      </w:r>
      <w:r>
        <w:rPr>
          <w:rFonts w:ascii="Times New Roman" w:eastAsia="Times New Roman" w:hAnsi="Times New Roman" w:cs="Times New Roman"/>
          <w:sz w:val="20"/>
          <w:szCs w:val="20"/>
        </w:rPr>
        <w:t>,</w:t>
      </w:r>
      <w:r w:rsidRPr="000353BC">
        <w:rPr>
          <w:rFonts w:ascii="Times New Roman" w:eastAsia="Times New Roman" w:hAnsi="Times New Roman" w:cs="Times New Roman"/>
          <w:sz w:val="20"/>
          <w:szCs w:val="20"/>
        </w:rPr>
        <w:t xml:space="preserve"> extraction method</w:t>
      </w:r>
      <w:r>
        <w:rPr>
          <w:rFonts w:ascii="Times New Roman" w:eastAsia="Times New Roman" w:hAnsi="Times New Roman" w:cs="Times New Roman"/>
          <w:sz w:val="20"/>
          <w:szCs w:val="20"/>
        </w:rPr>
        <w:t>s</w:t>
      </w:r>
      <w:r w:rsidRPr="000353B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and analytical procedures </w:t>
      </w:r>
      <w:r w:rsidRPr="000353BC">
        <w:rPr>
          <w:rFonts w:ascii="Times New Roman" w:eastAsia="Times New Roman" w:hAnsi="Times New Roman" w:cs="Times New Roman"/>
          <w:sz w:val="20"/>
          <w:szCs w:val="20"/>
        </w:rPr>
        <w:t xml:space="preserve">that </w:t>
      </w:r>
      <w:r>
        <w:rPr>
          <w:rFonts w:ascii="Times New Roman" w:eastAsia="Times New Roman" w:hAnsi="Times New Roman" w:cs="Times New Roman"/>
          <w:sz w:val="20"/>
          <w:szCs w:val="20"/>
        </w:rPr>
        <w:t xml:space="preserve">are </w:t>
      </w:r>
      <w:r w:rsidRPr="000353BC">
        <w:rPr>
          <w:rFonts w:ascii="Times New Roman" w:eastAsia="Times New Roman" w:hAnsi="Times New Roman" w:cs="Times New Roman"/>
          <w:sz w:val="20"/>
          <w:szCs w:val="20"/>
        </w:rPr>
        <w:t xml:space="preserve">suitable </w:t>
      </w:r>
      <w:r>
        <w:rPr>
          <w:rFonts w:ascii="Times New Roman" w:eastAsia="Times New Roman" w:hAnsi="Times New Roman" w:cs="Times New Roman"/>
          <w:sz w:val="20"/>
          <w:szCs w:val="20"/>
        </w:rPr>
        <w:t xml:space="preserve">for the analysis of </w:t>
      </w:r>
      <w:r w:rsidRPr="000353BC">
        <w:rPr>
          <w:rFonts w:ascii="Times New Roman" w:eastAsia="Times New Roman" w:hAnsi="Times New Roman" w:cs="Times New Roman"/>
          <w:sz w:val="20"/>
          <w:szCs w:val="20"/>
        </w:rPr>
        <w:t xml:space="preserve">explosive residue on </w:t>
      </w:r>
      <w:proofErr w:type="spellStart"/>
      <w:r>
        <w:rPr>
          <w:rFonts w:ascii="Times New Roman" w:eastAsia="Times New Roman" w:hAnsi="Times New Roman" w:cs="Times New Roman"/>
          <w:sz w:val="20"/>
          <w:szCs w:val="20"/>
        </w:rPr>
        <w:t>fibres</w:t>
      </w:r>
      <w:proofErr w:type="spellEnd"/>
      <w:r>
        <w:rPr>
          <w:rFonts w:ascii="Times New Roman" w:eastAsia="Times New Roman" w:hAnsi="Times New Roman" w:cs="Times New Roman"/>
          <w:sz w:val="20"/>
          <w:szCs w:val="20"/>
        </w:rPr>
        <w:t xml:space="preserve"> have not been extensively reported. </w:t>
      </w:r>
      <w:r>
        <w:rPr>
          <w:rFonts w:ascii="Times New Roman" w:eastAsia="Times New Roman" w:hAnsi="Times New Roman" w:cs="Times New Roman"/>
          <w:sz w:val="20"/>
          <w:szCs w:val="20"/>
          <w:lang w:val="en-GB"/>
        </w:rPr>
        <w:t>This study was therefore undertaken to extract high explosives of RDX and PETN from several cloth types using cotton swabbing. Extracts were analysed using colour spot test, thin layer chromatography (TLC) and HPLC with UV programmed wavelength.</w:t>
      </w:r>
    </w:p>
    <w:p w:rsidR="005E32B7" w:rsidRDefault="005E32B7" w:rsidP="005E32B7">
      <w:pPr>
        <w:spacing w:after="0" w:line="240" w:lineRule="auto"/>
        <w:jc w:val="both"/>
        <w:rPr>
          <w:rFonts w:ascii="Times New Roman" w:hAnsi="Times New Roman" w:cs="Times New Roman"/>
          <w:bCs/>
          <w:sz w:val="20"/>
          <w:szCs w:val="20"/>
        </w:rPr>
      </w:pPr>
    </w:p>
    <w:p w:rsidR="005E32B7" w:rsidRDefault="005E32B7" w:rsidP="005E32B7">
      <w:pPr>
        <w:spacing w:after="0" w:line="240" w:lineRule="auto"/>
        <w:jc w:val="both"/>
        <w:rPr>
          <w:rFonts w:ascii="Times New Roman" w:hAnsi="Times New Roman" w:cs="Times New Roman"/>
          <w:bCs/>
          <w:sz w:val="20"/>
          <w:szCs w:val="20"/>
        </w:rPr>
      </w:pPr>
    </w:p>
    <w:p w:rsidR="005E32B7" w:rsidRPr="00C65F4C" w:rsidRDefault="005E32B7" w:rsidP="005E32B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Materials and Methods</w:t>
      </w:r>
    </w:p>
    <w:p w:rsidR="005E32B7" w:rsidRPr="0095798A" w:rsidRDefault="005E32B7" w:rsidP="005E32B7">
      <w:pPr>
        <w:spacing w:after="0" w:line="240" w:lineRule="auto"/>
        <w:jc w:val="both"/>
        <w:rPr>
          <w:rFonts w:ascii="Times New Roman" w:hAnsi="Times New Roman" w:cs="Times New Roman"/>
          <w:b/>
          <w:sz w:val="20"/>
          <w:szCs w:val="20"/>
        </w:rPr>
      </w:pPr>
      <w:r w:rsidRPr="0095798A">
        <w:rPr>
          <w:rFonts w:ascii="Times New Roman" w:hAnsi="Times New Roman" w:cs="Times New Roman"/>
          <w:b/>
          <w:sz w:val="20"/>
          <w:szCs w:val="20"/>
        </w:rPr>
        <w:t>Chemical and Materials</w:t>
      </w:r>
    </w:p>
    <w:p w:rsidR="005E32B7" w:rsidRPr="00002734" w:rsidRDefault="005E32B7" w:rsidP="005E32B7">
      <w:pPr>
        <w:spacing w:after="0" w:line="240" w:lineRule="auto"/>
        <w:jc w:val="both"/>
        <w:rPr>
          <w:rFonts w:ascii="Times New Roman" w:hAnsi="Times New Roman" w:cs="Times New Roman"/>
          <w:sz w:val="20"/>
          <w:szCs w:val="20"/>
        </w:rPr>
      </w:pPr>
      <w:r w:rsidRPr="0095798A">
        <w:rPr>
          <w:rFonts w:ascii="Times New Roman" w:eastAsia="Times New Roman" w:hAnsi="Times New Roman" w:cs="Times New Roman"/>
          <w:sz w:val="20"/>
          <w:szCs w:val="20"/>
        </w:rPr>
        <w:t xml:space="preserve">Explosive standards of RDX and PETN (1000 ppm solution in acetonitrile) were obtained as gifts from Science &amp; Technology Research Institute for Defense (STRIDE), </w:t>
      </w:r>
      <w:proofErr w:type="spellStart"/>
      <w:r w:rsidRPr="0095798A">
        <w:rPr>
          <w:rFonts w:ascii="Times New Roman" w:eastAsia="Times New Roman" w:hAnsi="Times New Roman" w:cs="Times New Roman"/>
          <w:sz w:val="20"/>
          <w:szCs w:val="20"/>
        </w:rPr>
        <w:t>Batu</w:t>
      </w:r>
      <w:proofErr w:type="spellEnd"/>
      <w:r>
        <w:rPr>
          <w:rFonts w:ascii="Times New Roman" w:eastAsia="Times New Roman" w:hAnsi="Times New Roman" w:cs="Times New Roman"/>
          <w:sz w:val="20"/>
          <w:szCs w:val="20"/>
        </w:rPr>
        <w:t xml:space="preserve"> </w:t>
      </w:r>
      <w:proofErr w:type="spellStart"/>
      <w:r w:rsidRPr="0095798A">
        <w:rPr>
          <w:rFonts w:ascii="Times New Roman" w:eastAsia="Times New Roman" w:hAnsi="Times New Roman" w:cs="Times New Roman"/>
          <w:sz w:val="20"/>
          <w:szCs w:val="20"/>
        </w:rPr>
        <w:t>Arang</w:t>
      </w:r>
      <w:proofErr w:type="spellEnd"/>
      <w:r w:rsidRPr="0095798A">
        <w:rPr>
          <w:rFonts w:ascii="Times New Roman" w:eastAsia="Times New Roman" w:hAnsi="Times New Roman" w:cs="Times New Roman"/>
          <w:sz w:val="20"/>
          <w:szCs w:val="20"/>
        </w:rPr>
        <w:t xml:space="preserve">, </w:t>
      </w:r>
      <w:proofErr w:type="gramStart"/>
      <w:r w:rsidRPr="0095798A">
        <w:rPr>
          <w:rFonts w:ascii="Times New Roman" w:eastAsia="Times New Roman" w:hAnsi="Times New Roman" w:cs="Times New Roman"/>
          <w:sz w:val="20"/>
          <w:szCs w:val="20"/>
        </w:rPr>
        <w:t>Selangor</w:t>
      </w:r>
      <w:proofErr w:type="gramEnd"/>
      <w:r w:rsidRPr="0095798A">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Cloth</w:t>
      </w:r>
      <w:r w:rsidRPr="0095798A">
        <w:rPr>
          <w:rFonts w:ascii="Times New Roman" w:eastAsia="Times New Roman" w:hAnsi="Times New Roman" w:cs="Times New Roman"/>
          <w:sz w:val="20"/>
          <w:szCs w:val="20"/>
        </w:rPr>
        <w:t xml:space="preserve"> samples (denim, nylon and cotton) and cotton balls were obtained from a local store in Taman </w:t>
      </w:r>
      <w:proofErr w:type="spellStart"/>
      <w:r w:rsidRPr="0095798A">
        <w:rPr>
          <w:rFonts w:ascii="Times New Roman" w:eastAsia="Times New Roman" w:hAnsi="Times New Roman" w:cs="Times New Roman"/>
          <w:sz w:val="20"/>
          <w:szCs w:val="20"/>
        </w:rPr>
        <w:t>Universiti</w:t>
      </w:r>
      <w:proofErr w:type="spellEnd"/>
      <w:r w:rsidRPr="0095798A">
        <w:rPr>
          <w:rFonts w:ascii="Times New Roman" w:eastAsia="Times New Roman" w:hAnsi="Times New Roman" w:cs="Times New Roman"/>
          <w:sz w:val="20"/>
          <w:szCs w:val="20"/>
        </w:rPr>
        <w:t xml:space="preserve">, </w:t>
      </w:r>
      <w:proofErr w:type="spellStart"/>
      <w:r w:rsidRPr="0095798A">
        <w:rPr>
          <w:rFonts w:ascii="Times New Roman" w:eastAsia="Times New Roman" w:hAnsi="Times New Roman" w:cs="Times New Roman"/>
          <w:sz w:val="20"/>
          <w:szCs w:val="20"/>
        </w:rPr>
        <w:t>Skudai</w:t>
      </w:r>
      <w:proofErr w:type="spellEnd"/>
      <w:r w:rsidRPr="0095798A">
        <w:rPr>
          <w:rFonts w:ascii="Times New Roman" w:eastAsia="Times New Roman" w:hAnsi="Times New Roman" w:cs="Times New Roman"/>
          <w:sz w:val="20"/>
          <w:szCs w:val="20"/>
        </w:rPr>
        <w:t xml:space="preserve">, </w:t>
      </w:r>
      <w:proofErr w:type="gramStart"/>
      <w:r w:rsidRPr="0095798A">
        <w:rPr>
          <w:rFonts w:ascii="Times New Roman" w:eastAsia="Times New Roman" w:hAnsi="Times New Roman" w:cs="Times New Roman"/>
          <w:sz w:val="20"/>
          <w:szCs w:val="20"/>
        </w:rPr>
        <w:t>Johor</w:t>
      </w:r>
      <w:proofErr w:type="gramEnd"/>
      <w:r w:rsidRPr="0095798A">
        <w:rPr>
          <w:rFonts w:ascii="Times New Roman" w:eastAsia="Times New Roman" w:hAnsi="Times New Roman" w:cs="Times New Roman"/>
          <w:sz w:val="20"/>
          <w:szCs w:val="20"/>
        </w:rPr>
        <w:t>. Simulated explosive samples were obtained from a previous sampling exercise made in collaboration with</w:t>
      </w:r>
      <w:r>
        <w:rPr>
          <w:rFonts w:ascii="Times New Roman" w:eastAsia="Times New Roman" w:hAnsi="Times New Roman" w:cs="Times New Roman"/>
          <w:sz w:val="20"/>
          <w:szCs w:val="20"/>
        </w:rPr>
        <w:t xml:space="preserve"> </w:t>
      </w:r>
      <w:r w:rsidRPr="0095798A">
        <w:rPr>
          <w:rFonts w:ascii="Times New Roman" w:eastAsia="Times New Roman" w:hAnsi="Times New Roman" w:cs="Times New Roman"/>
          <w:sz w:val="20"/>
          <w:szCs w:val="20"/>
        </w:rPr>
        <w:t>R</w:t>
      </w:r>
      <w:r>
        <w:rPr>
          <w:rFonts w:ascii="Times New Roman" w:eastAsia="Times New Roman" w:hAnsi="Times New Roman" w:cs="Times New Roman"/>
          <w:sz w:val="20"/>
          <w:szCs w:val="20"/>
        </w:rPr>
        <w:t xml:space="preserve">oyal </w:t>
      </w:r>
      <w:r w:rsidRPr="0095798A">
        <w:rPr>
          <w:rFonts w:ascii="Times New Roman" w:eastAsia="Times New Roman" w:hAnsi="Times New Roman" w:cs="Times New Roman"/>
          <w:sz w:val="20"/>
          <w:szCs w:val="20"/>
        </w:rPr>
        <w:t>M</w:t>
      </w:r>
      <w:r>
        <w:rPr>
          <w:rFonts w:ascii="Times New Roman" w:eastAsia="Times New Roman" w:hAnsi="Times New Roman" w:cs="Times New Roman"/>
          <w:sz w:val="20"/>
          <w:szCs w:val="20"/>
        </w:rPr>
        <w:t>alaysia Police (</w:t>
      </w:r>
      <w:r w:rsidRPr="0095798A">
        <w:rPr>
          <w:rFonts w:ascii="Times New Roman" w:eastAsia="Times New Roman" w:hAnsi="Times New Roman" w:cs="Times New Roman"/>
          <w:sz w:val="20"/>
          <w:szCs w:val="20"/>
        </w:rPr>
        <w:t>RM</w:t>
      </w:r>
      <w:r>
        <w:rPr>
          <w:rFonts w:ascii="Times New Roman" w:eastAsia="Times New Roman" w:hAnsi="Times New Roman" w:cs="Times New Roman"/>
          <w:sz w:val="20"/>
          <w:szCs w:val="20"/>
        </w:rPr>
        <w:t>P).</w:t>
      </w:r>
    </w:p>
    <w:p w:rsidR="005E32B7" w:rsidRPr="0095798A" w:rsidRDefault="005E32B7" w:rsidP="005E32B7">
      <w:pPr>
        <w:spacing w:after="0" w:line="240" w:lineRule="auto"/>
        <w:jc w:val="both"/>
        <w:rPr>
          <w:rFonts w:ascii="Times New Roman" w:hAnsi="Times New Roman" w:cs="Times New Roman"/>
          <w:b/>
          <w:sz w:val="20"/>
          <w:szCs w:val="20"/>
        </w:rPr>
      </w:pPr>
    </w:p>
    <w:p w:rsidR="005E32B7" w:rsidRPr="0095798A" w:rsidRDefault="005E32B7" w:rsidP="005E32B7">
      <w:pPr>
        <w:spacing w:after="0" w:line="240" w:lineRule="auto"/>
        <w:jc w:val="both"/>
        <w:rPr>
          <w:rFonts w:ascii="Times New Roman" w:hAnsi="Times New Roman" w:cs="Times New Roman"/>
          <w:b/>
          <w:sz w:val="20"/>
          <w:szCs w:val="20"/>
        </w:rPr>
      </w:pPr>
      <w:r w:rsidRPr="0095798A">
        <w:rPr>
          <w:rFonts w:ascii="Times New Roman" w:hAnsi="Times New Roman" w:cs="Times New Roman"/>
          <w:b/>
          <w:sz w:val="20"/>
          <w:szCs w:val="20"/>
        </w:rPr>
        <w:t>Screening Test</w:t>
      </w:r>
    </w:p>
    <w:p w:rsidR="005E32B7" w:rsidRPr="0095798A" w:rsidRDefault="005E32B7" w:rsidP="005E32B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As a </w:t>
      </w:r>
      <w:r w:rsidRPr="0095798A">
        <w:rPr>
          <w:rFonts w:ascii="Times New Roman" w:hAnsi="Times New Roman" w:cs="Times New Roman"/>
          <w:sz w:val="20"/>
          <w:szCs w:val="20"/>
        </w:rPr>
        <w:t xml:space="preserve">preliminary test, </w:t>
      </w:r>
      <w:proofErr w:type="spellStart"/>
      <w:r w:rsidRPr="0095798A">
        <w:rPr>
          <w:rFonts w:ascii="Times New Roman" w:hAnsi="Times New Roman" w:cs="Times New Roman"/>
          <w:sz w:val="20"/>
          <w:szCs w:val="20"/>
        </w:rPr>
        <w:t>Griess</w:t>
      </w:r>
      <w:proofErr w:type="spellEnd"/>
      <w:r w:rsidRPr="0095798A">
        <w:rPr>
          <w:rFonts w:ascii="Times New Roman" w:hAnsi="Times New Roman" w:cs="Times New Roman"/>
          <w:sz w:val="20"/>
          <w:szCs w:val="20"/>
        </w:rPr>
        <w:t xml:space="preserve"> reagent </w:t>
      </w:r>
      <w:r>
        <w:rPr>
          <w:rFonts w:ascii="Times New Roman" w:hAnsi="Times New Roman" w:cs="Times New Roman"/>
          <w:sz w:val="20"/>
          <w:szCs w:val="20"/>
        </w:rPr>
        <w:t>was em</w:t>
      </w:r>
      <w:r w:rsidRPr="0095798A">
        <w:rPr>
          <w:rFonts w:ascii="Times New Roman" w:hAnsi="Times New Roman" w:cs="Times New Roman"/>
          <w:sz w:val="20"/>
          <w:szCs w:val="20"/>
        </w:rPr>
        <w:t>p</w:t>
      </w:r>
      <w:r>
        <w:rPr>
          <w:rFonts w:ascii="Times New Roman" w:hAnsi="Times New Roman" w:cs="Times New Roman"/>
          <w:sz w:val="20"/>
          <w:szCs w:val="20"/>
        </w:rPr>
        <w:t xml:space="preserve">loyed that </w:t>
      </w:r>
      <w:r w:rsidRPr="0095798A">
        <w:rPr>
          <w:rFonts w:ascii="Times New Roman" w:hAnsi="Times New Roman" w:cs="Times New Roman"/>
          <w:sz w:val="20"/>
          <w:szCs w:val="20"/>
        </w:rPr>
        <w:t xml:space="preserve">was made from two different reagents. First reagent </w:t>
      </w:r>
      <w:r>
        <w:rPr>
          <w:rFonts w:ascii="Times New Roman" w:hAnsi="Times New Roman" w:cs="Times New Roman"/>
          <w:sz w:val="20"/>
          <w:szCs w:val="20"/>
        </w:rPr>
        <w:t xml:space="preserve">consisted of </w:t>
      </w:r>
      <w:r w:rsidRPr="0095798A">
        <w:rPr>
          <w:rFonts w:ascii="Times New Roman" w:hAnsi="Times New Roman" w:cs="Times New Roman"/>
          <w:sz w:val="20"/>
          <w:szCs w:val="20"/>
        </w:rPr>
        <w:t xml:space="preserve">0.25 g </w:t>
      </w:r>
      <w:proofErr w:type="spellStart"/>
      <w:r w:rsidRPr="0095798A">
        <w:rPr>
          <w:rFonts w:ascii="Times New Roman" w:hAnsi="Times New Roman" w:cs="Times New Roman"/>
          <w:sz w:val="20"/>
          <w:szCs w:val="20"/>
        </w:rPr>
        <w:t>napthol</w:t>
      </w:r>
      <w:proofErr w:type="spellEnd"/>
      <w:r w:rsidRPr="0095798A">
        <w:rPr>
          <w:rFonts w:ascii="Times New Roman" w:hAnsi="Times New Roman" w:cs="Times New Roman"/>
          <w:sz w:val="20"/>
          <w:szCs w:val="20"/>
        </w:rPr>
        <w:t xml:space="preserve"> in 80 mL of 30% acetic acid while </w:t>
      </w:r>
      <w:r>
        <w:rPr>
          <w:rFonts w:ascii="Times New Roman" w:hAnsi="Times New Roman" w:cs="Times New Roman"/>
          <w:sz w:val="20"/>
          <w:szCs w:val="20"/>
        </w:rPr>
        <w:t xml:space="preserve">the </w:t>
      </w:r>
      <w:r w:rsidRPr="0095798A">
        <w:rPr>
          <w:rFonts w:ascii="Times New Roman" w:hAnsi="Times New Roman" w:cs="Times New Roman"/>
          <w:sz w:val="20"/>
          <w:szCs w:val="20"/>
        </w:rPr>
        <w:t xml:space="preserve">second reagent was prepared by adding 0.5 g </w:t>
      </w:r>
      <w:proofErr w:type="spellStart"/>
      <w:r w:rsidRPr="0095798A">
        <w:rPr>
          <w:rFonts w:ascii="Times New Roman" w:hAnsi="Times New Roman" w:cs="Times New Roman"/>
          <w:sz w:val="20"/>
          <w:szCs w:val="20"/>
        </w:rPr>
        <w:t>sulfanilic</w:t>
      </w:r>
      <w:proofErr w:type="spellEnd"/>
      <w:r w:rsidRPr="0095798A">
        <w:rPr>
          <w:rFonts w:ascii="Times New Roman" w:hAnsi="Times New Roman" w:cs="Times New Roman"/>
          <w:sz w:val="20"/>
          <w:szCs w:val="20"/>
        </w:rPr>
        <w:t xml:space="preserve"> acid in 50 mL of 30% acetic acid. </w:t>
      </w:r>
      <w:r>
        <w:rPr>
          <w:rFonts w:ascii="Times New Roman" w:hAnsi="Times New Roman" w:cs="Times New Roman"/>
          <w:sz w:val="20"/>
          <w:szCs w:val="20"/>
        </w:rPr>
        <w:t>An</w:t>
      </w:r>
      <w:r w:rsidRPr="0095798A">
        <w:rPr>
          <w:rFonts w:ascii="Times New Roman" w:hAnsi="Times New Roman" w:cs="Times New Roman"/>
          <w:sz w:val="20"/>
          <w:szCs w:val="20"/>
        </w:rPr>
        <w:t xml:space="preserve"> orange color observed indicated the presence of explosive material, nitrite.  For </w:t>
      </w:r>
      <w:r>
        <w:rPr>
          <w:rFonts w:ascii="Times New Roman" w:hAnsi="Times New Roman" w:cs="Times New Roman"/>
          <w:sz w:val="20"/>
          <w:szCs w:val="20"/>
        </w:rPr>
        <w:t xml:space="preserve">TLC analysis, </w:t>
      </w:r>
      <w:proofErr w:type="spellStart"/>
      <w:r>
        <w:rPr>
          <w:rFonts w:ascii="Times New Roman" w:hAnsi="Times New Roman" w:cs="Times New Roman"/>
          <w:sz w:val="20"/>
          <w:szCs w:val="20"/>
        </w:rPr>
        <w:t>a</w:t>
      </w:r>
      <w:r w:rsidRPr="0095798A">
        <w:rPr>
          <w:rFonts w:ascii="Times New Roman" w:hAnsi="Times New Roman" w:cs="Times New Roman"/>
          <w:sz w:val="20"/>
          <w:szCs w:val="20"/>
        </w:rPr>
        <w:t>lumin</w:t>
      </w:r>
      <w:r>
        <w:rPr>
          <w:rFonts w:ascii="Times New Roman" w:hAnsi="Times New Roman" w:cs="Times New Roman"/>
          <w:sz w:val="20"/>
          <w:szCs w:val="20"/>
        </w:rPr>
        <w:t>i</w:t>
      </w:r>
      <w:r w:rsidRPr="0095798A">
        <w:rPr>
          <w:rFonts w:ascii="Times New Roman" w:hAnsi="Times New Roman" w:cs="Times New Roman"/>
          <w:sz w:val="20"/>
          <w:szCs w:val="20"/>
        </w:rPr>
        <w:t>um</w:t>
      </w:r>
      <w:proofErr w:type="spellEnd"/>
      <w:r w:rsidRPr="0095798A">
        <w:rPr>
          <w:rFonts w:ascii="Times New Roman" w:hAnsi="Times New Roman" w:cs="Times New Roman"/>
          <w:sz w:val="20"/>
          <w:szCs w:val="20"/>
        </w:rPr>
        <w:t xml:space="preserve"> backed silica gel </w:t>
      </w:r>
      <w:r>
        <w:rPr>
          <w:rFonts w:ascii="Times New Roman" w:hAnsi="Times New Roman" w:cs="Times New Roman"/>
          <w:sz w:val="20"/>
          <w:szCs w:val="20"/>
        </w:rPr>
        <w:t>TLC plate was used</w:t>
      </w:r>
      <w:r w:rsidRPr="0095798A">
        <w:rPr>
          <w:rFonts w:ascii="Times New Roman" w:hAnsi="Times New Roman" w:cs="Times New Roman"/>
          <w:sz w:val="20"/>
          <w:szCs w:val="20"/>
        </w:rPr>
        <w:t>. The solvent systems used were mixtures of toluene-</w:t>
      </w:r>
      <w:proofErr w:type="spellStart"/>
      <w:r w:rsidRPr="0095798A">
        <w:rPr>
          <w:rFonts w:ascii="Times New Roman" w:hAnsi="Times New Roman" w:cs="Times New Roman"/>
          <w:sz w:val="20"/>
          <w:szCs w:val="20"/>
        </w:rPr>
        <w:t>cylcohexane</w:t>
      </w:r>
      <w:proofErr w:type="spellEnd"/>
      <w:r w:rsidRPr="0095798A">
        <w:rPr>
          <w:rFonts w:ascii="Times New Roman" w:hAnsi="Times New Roman" w:cs="Times New Roman"/>
          <w:sz w:val="20"/>
          <w:szCs w:val="20"/>
        </w:rPr>
        <w:t xml:space="preserve"> with ratio 6:4 and toluene-ethyl acetate with ratio 9:1 [</w:t>
      </w:r>
      <w:r>
        <w:rPr>
          <w:rFonts w:ascii="Times New Roman" w:hAnsi="Times New Roman" w:cs="Times New Roman"/>
          <w:sz w:val="20"/>
          <w:szCs w:val="20"/>
        </w:rPr>
        <w:t>13</w:t>
      </w:r>
      <w:r w:rsidRPr="0095798A">
        <w:rPr>
          <w:rFonts w:ascii="Times New Roman" w:hAnsi="Times New Roman" w:cs="Times New Roman"/>
          <w:sz w:val="20"/>
          <w:szCs w:val="20"/>
        </w:rPr>
        <w:t xml:space="preserve">, </w:t>
      </w:r>
      <w:r>
        <w:rPr>
          <w:rFonts w:ascii="Times New Roman" w:hAnsi="Times New Roman" w:cs="Times New Roman"/>
          <w:sz w:val="20"/>
          <w:szCs w:val="20"/>
        </w:rPr>
        <w:t>14</w:t>
      </w:r>
      <w:r w:rsidRPr="0095798A">
        <w:rPr>
          <w:rFonts w:ascii="Times New Roman" w:hAnsi="Times New Roman" w:cs="Times New Roman"/>
          <w:sz w:val="20"/>
          <w:szCs w:val="20"/>
        </w:rPr>
        <w:t xml:space="preserve">]. The </w:t>
      </w:r>
      <w:proofErr w:type="spellStart"/>
      <w:r>
        <w:rPr>
          <w:rFonts w:ascii="Times New Roman" w:hAnsi="Times New Roman" w:cs="Times New Roman"/>
          <w:sz w:val="20"/>
          <w:szCs w:val="20"/>
        </w:rPr>
        <w:t>analyte</w:t>
      </w:r>
      <w:proofErr w:type="spellEnd"/>
      <w:r>
        <w:rPr>
          <w:rFonts w:ascii="Times New Roman" w:hAnsi="Times New Roman" w:cs="Times New Roman"/>
          <w:sz w:val="20"/>
          <w:szCs w:val="20"/>
        </w:rPr>
        <w:t xml:space="preserve"> </w:t>
      </w:r>
      <w:r w:rsidRPr="0095798A">
        <w:rPr>
          <w:rFonts w:ascii="Times New Roman" w:hAnsi="Times New Roman" w:cs="Times New Roman"/>
          <w:sz w:val="20"/>
          <w:szCs w:val="20"/>
        </w:rPr>
        <w:t>spot</w:t>
      </w:r>
      <w:r>
        <w:rPr>
          <w:rFonts w:ascii="Times New Roman" w:hAnsi="Times New Roman" w:cs="Times New Roman"/>
          <w:sz w:val="20"/>
          <w:szCs w:val="20"/>
        </w:rPr>
        <w:t>s</w:t>
      </w:r>
      <w:r w:rsidRPr="0095798A">
        <w:rPr>
          <w:rFonts w:ascii="Times New Roman" w:hAnsi="Times New Roman" w:cs="Times New Roman"/>
          <w:sz w:val="20"/>
          <w:szCs w:val="20"/>
        </w:rPr>
        <w:t xml:space="preserve"> w</w:t>
      </w:r>
      <w:r>
        <w:rPr>
          <w:rFonts w:ascii="Times New Roman" w:hAnsi="Times New Roman" w:cs="Times New Roman"/>
          <w:sz w:val="20"/>
          <w:szCs w:val="20"/>
        </w:rPr>
        <w:t>ere</w:t>
      </w:r>
      <w:r w:rsidRPr="0095798A">
        <w:rPr>
          <w:rFonts w:ascii="Times New Roman" w:hAnsi="Times New Roman" w:cs="Times New Roman"/>
          <w:sz w:val="20"/>
          <w:szCs w:val="20"/>
        </w:rPr>
        <w:t xml:space="preserve"> observed under UV lamp at 254</w:t>
      </w:r>
      <w:r>
        <w:rPr>
          <w:rFonts w:ascii="Times New Roman" w:hAnsi="Times New Roman" w:cs="Times New Roman"/>
          <w:sz w:val="20"/>
          <w:szCs w:val="20"/>
        </w:rPr>
        <w:t xml:space="preserve"> </w:t>
      </w:r>
      <w:r w:rsidRPr="0095798A">
        <w:rPr>
          <w:rFonts w:ascii="Times New Roman" w:hAnsi="Times New Roman" w:cs="Times New Roman"/>
          <w:sz w:val="20"/>
          <w:szCs w:val="20"/>
        </w:rPr>
        <w:t>nm.</w:t>
      </w:r>
    </w:p>
    <w:p w:rsidR="005E32B7" w:rsidRPr="0095798A" w:rsidRDefault="005E32B7" w:rsidP="005E32B7">
      <w:pPr>
        <w:spacing w:after="0" w:line="240" w:lineRule="auto"/>
        <w:jc w:val="both"/>
        <w:rPr>
          <w:rFonts w:ascii="Times New Roman" w:hAnsi="Times New Roman" w:cs="Times New Roman"/>
          <w:sz w:val="20"/>
          <w:szCs w:val="20"/>
        </w:rPr>
      </w:pPr>
    </w:p>
    <w:p w:rsidR="005E32B7" w:rsidRPr="0095798A" w:rsidRDefault="005E32B7" w:rsidP="005E32B7">
      <w:pPr>
        <w:spacing w:after="0" w:line="240" w:lineRule="auto"/>
        <w:jc w:val="both"/>
        <w:rPr>
          <w:rFonts w:ascii="Times New Roman" w:hAnsi="Times New Roman" w:cs="Times New Roman"/>
          <w:b/>
          <w:sz w:val="20"/>
          <w:szCs w:val="20"/>
        </w:rPr>
      </w:pPr>
      <w:r w:rsidRPr="0095798A">
        <w:rPr>
          <w:rFonts w:ascii="Times New Roman" w:hAnsi="Times New Roman" w:cs="Times New Roman"/>
          <w:b/>
          <w:sz w:val="20"/>
          <w:szCs w:val="20"/>
        </w:rPr>
        <w:t>Instrumentation</w:t>
      </w:r>
    </w:p>
    <w:p w:rsidR="005E32B7" w:rsidRPr="0095798A" w:rsidRDefault="005E32B7" w:rsidP="005E32B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HPLC </w:t>
      </w:r>
      <w:r w:rsidRPr="0095798A">
        <w:rPr>
          <w:rFonts w:ascii="Times New Roman" w:hAnsi="Times New Roman" w:cs="Times New Roman"/>
          <w:sz w:val="20"/>
          <w:szCs w:val="20"/>
        </w:rPr>
        <w:t xml:space="preserve">analysis </w:t>
      </w:r>
      <w:r>
        <w:rPr>
          <w:rFonts w:ascii="Times New Roman" w:hAnsi="Times New Roman" w:cs="Times New Roman"/>
          <w:sz w:val="20"/>
          <w:szCs w:val="20"/>
        </w:rPr>
        <w:t>utilized a</w:t>
      </w:r>
      <w:r w:rsidRPr="0095798A">
        <w:rPr>
          <w:rFonts w:ascii="Times New Roman" w:hAnsi="Times New Roman" w:cs="Times New Roman"/>
          <w:sz w:val="20"/>
          <w:szCs w:val="20"/>
        </w:rPr>
        <w:t xml:space="preserve">n Agilent 1100 series HPLC </w:t>
      </w:r>
      <w:r>
        <w:rPr>
          <w:rFonts w:ascii="Times New Roman" w:hAnsi="Times New Roman" w:cs="Times New Roman"/>
          <w:sz w:val="20"/>
          <w:szCs w:val="20"/>
        </w:rPr>
        <w:t xml:space="preserve">that was </w:t>
      </w:r>
      <w:r w:rsidRPr="0095798A">
        <w:rPr>
          <w:rFonts w:ascii="Times New Roman" w:hAnsi="Times New Roman" w:cs="Times New Roman"/>
          <w:sz w:val="20"/>
          <w:szCs w:val="20"/>
        </w:rPr>
        <w:t xml:space="preserve">equipped with a variable wavelength detector (VWD), degasser, quaternary pump and computerized data acquisition </w:t>
      </w:r>
      <w:r>
        <w:rPr>
          <w:rFonts w:ascii="Times New Roman" w:hAnsi="Times New Roman" w:cs="Times New Roman"/>
          <w:sz w:val="20"/>
          <w:szCs w:val="20"/>
        </w:rPr>
        <w:t xml:space="preserve">employing </w:t>
      </w:r>
      <w:r w:rsidRPr="0095798A">
        <w:rPr>
          <w:rFonts w:ascii="Times New Roman" w:hAnsi="Times New Roman" w:cs="Times New Roman"/>
          <w:sz w:val="20"/>
          <w:szCs w:val="20"/>
        </w:rPr>
        <w:t xml:space="preserve">HPLC </w:t>
      </w:r>
      <w:proofErr w:type="spellStart"/>
      <w:r w:rsidRPr="0095798A">
        <w:rPr>
          <w:rFonts w:ascii="Times New Roman" w:hAnsi="Times New Roman" w:cs="Times New Roman"/>
          <w:sz w:val="20"/>
          <w:szCs w:val="20"/>
        </w:rPr>
        <w:t>Chemstation</w:t>
      </w:r>
      <w:proofErr w:type="spellEnd"/>
      <w:r w:rsidRPr="0095798A">
        <w:rPr>
          <w:rFonts w:ascii="Times New Roman" w:hAnsi="Times New Roman" w:cs="Times New Roman"/>
          <w:sz w:val="20"/>
          <w:szCs w:val="20"/>
        </w:rPr>
        <w:t xml:space="preserve"> Software g2170AA. The </w:t>
      </w:r>
      <w:r>
        <w:rPr>
          <w:rFonts w:ascii="Times New Roman" w:hAnsi="Times New Roman" w:cs="Times New Roman"/>
          <w:sz w:val="20"/>
          <w:szCs w:val="20"/>
        </w:rPr>
        <w:t xml:space="preserve">analytical </w:t>
      </w:r>
      <w:r w:rsidRPr="0095798A">
        <w:rPr>
          <w:rFonts w:ascii="Times New Roman" w:hAnsi="Times New Roman" w:cs="Times New Roman"/>
          <w:sz w:val="20"/>
          <w:szCs w:val="20"/>
        </w:rPr>
        <w:t xml:space="preserve">column used was a </w:t>
      </w:r>
      <w:proofErr w:type="spellStart"/>
      <w:r w:rsidRPr="0095798A">
        <w:rPr>
          <w:rFonts w:ascii="Times New Roman" w:hAnsi="Times New Roman" w:cs="Times New Roman"/>
          <w:sz w:val="20"/>
          <w:szCs w:val="20"/>
        </w:rPr>
        <w:t>Purospher</w:t>
      </w:r>
      <w:proofErr w:type="spellEnd"/>
      <w:r w:rsidRPr="0095798A">
        <w:rPr>
          <w:rFonts w:ascii="Times New Roman" w:hAnsi="Times New Roman" w:cs="Times New Roman"/>
          <w:sz w:val="20"/>
          <w:szCs w:val="20"/>
        </w:rPr>
        <w:t xml:space="preserve"> C18 (4.6 x 150 mm, 5 µm). A mobile phase consisting of acetonitrile-water mixture with </w:t>
      </w:r>
      <w:r>
        <w:rPr>
          <w:rFonts w:ascii="Times New Roman" w:hAnsi="Times New Roman" w:cs="Times New Roman"/>
          <w:sz w:val="20"/>
          <w:szCs w:val="20"/>
        </w:rPr>
        <w:t xml:space="preserve">a </w:t>
      </w:r>
      <w:r w:rsidRPr="0095798A">
        <w:rPr>
          <w:rFonts w:ascii="Times New Roman" w:hAnsi="Times New Roman" w:cs="Times New Roman"/>
          <w:sz w:val="20"/>
          <w:szCs w:val="20"/>
        </w:rPr>
        <w:t xml:space="preserve">ratio </w:t>
      </w:r>
      <w:r>
        <w:rPr>
          <w:rFonts w:ascii="Times New Roman" w:hAnsi="Times New Roman" w:cs="Times New Roman"/>
          <w:sz w:val="20"/>
          <w:szCs w:val="20"/>
        </w:rPr>
        <w:t xml:space="preserve">of </w:t>
      </w:r>
      <w:r w:rsidRPr="0095798A">
        <w:rPr>
          <w:rFonts w:ascii="Times New Roman" w:hAnsi="Times New Roman" w:cs="Times New Roman"/>
          <w:sz w:val="20"/>
          <w:szCs w:val="20"/>
        </w:rPr>
        <w:t xml:space="preserve">65:35 </w:t>
      </w:r>
      <w:r>
        <w:rPr>
          <w:rFonts w:ascii="Times New Roman" w:hAnsi="Times New Roman" w:cs="Times New Roman"/>
          <w:sz w:val="20"/>
          <w:szCs w:val="20"/>
        </w:rPr>
        <w:t>(</w:t>
      </w:r>
      <w:r w:rsidRPr="0095798A">
        <w:rPr>
          <w:rFonts w:ascii="Times New Roman" w:hAnsi="Times New Roman" w:cs="Times New Roman"/>
          <w:sz w:val="20"/>
          <w:szCs w:val="20"/>
        </w:rPr>
        <w:t>v/v</w:t>
      </w:r>
      <w:r>
        <w:rPr>
          <w:rFonts w:ascii="Times New Roman" w:hAnsi="Times New Roman" w:cs="Times New Roman"/>
          <w:sz w:val="20"/>
          <w:szCs w:val="20"/>
        </w:rPr>
        <w:t>)</w:t>
      </w:r>
      <w:r w:rsidRPr="0095798A">
        <w:rPr>
          <w:rFonts w:ascii="Times New Roman" w:hAnsi="Times New Roman" w:cs="Times New Roman"/>
          <w:sz w:val="20"/>
          <w:szCs w:val="20"/>
        </w:rPr>
        <w:t xml:space="preserve"> was used a</w:t>
      </w:r>
      <w:r>
        <w:rPr>
          <w:rFonts w:ascii="Times New Roman" w:hAnsi="Times New Roman" w:cs="Times New Roman"/>
          <w:sz w:val="20"/>
          <w:szCs w:val="20"/>
        </w:rPr>
        <w:t>t</w:t>
      </w:r>
      <w:r w:rsidRPr="0095798A">
        <w:rPr>
          <w:rFonts w:ascii="Times New Roman" w:hAnsi="Times New Roman" w:cs="Times New Roman"/>
          <w:sz w:val="20"/>
          <w:szCs w:val="20"/>
        </w:rPr>
        <w:t xml:space="preserve"> a mobile phase flow rate of 1.0 mL/min.  </w:t>
      </w:r>
      <w:proofErr w:type="spellStart"/>
      <w:r w:rsidRPr="0095798A">
        <w:rPr>
          <w:rFonts w:ascii="Times New Roman" w:hAnsi="Times New Roman" w:cs="Times New Roman"/>
          <w:sz w:val="20"/>
          <w:szCs w:val="20"/>
        </w:rPr>
        <w:t>Analyte</w:t>
      </w:r>
      <w:proofErr w:type="spellEnd"/>
      <w:r w:rsidRPr="0095798A">
        <w:rPr>
          <w:rFonts w:ascii="Times New Roman" w:hAnsi="Times New Roman" w:cs="Times New Roman"/>
          <w:sz w:val="20"/>
          <w:szCs w:val="20"/>
        </w:rPr>
        <w:t xml:space="preserve"> detection </w:t>
      </w:r>
      <w:r>
        <w:rPr>
          <w:rFonts w:ascii="Times New Roman" w:hAnsi="Times New Roman" w:cs="Times New Roman"/>
          <w:sz w:val="20"/>
          <w:szCs w:val="20"/>
        </w:rPr>
        <w:t>was</w:t>
      </w:r>
      <w:r w:rsidRPr="0095798A">
        <w:rPr>
          <w:rFonts w:ascii="Times New Roman" w:hAnsi="Times New Roman" w:cs="Times New Roman"/>
          <w:sz w:val="20"/>
          <w:szCs w:val="20"/>
        </w:rPr>
        <w:t xml:space="preserve"> at 235 nm and 215 nm for RDX and PETN respectively. UV detection was programmed at 235 nm for the first 3.5 minutes, and then switched to 215 nm for the next 6.5 minutes. An aliquot of 20 µL </w:t>
      </w:r>
      <w:r>
        <w:rPr>
          <w:rFonts w:ascii="Times New Roman" w:hAnsi="Times New Roman" w:cs="Times New Roman"/>
          <w:sz w:val="20"/>
          <w:szCs w:val="20"/>
        </w:rPr>
        <w:t>sam</w:t>
      </w:r>
      <w:r w:rsidRPr="0095798A">
        <w:rPr>
          <w:rFonts w:ascii="Times New Roman" w:hAnsi="Times New Roman" w:cs="Times New Roman"/>
          <w:sz w:val="20"/>
          <w:szCs w:val="20"/>
        </w:rPr>
        <w:t>p</w:t>
      </w:r>
      <w:r w:rsidRPr="00F949AA">
        <w:rPr>
          <w:rFonts w:ascii="Times New Roman" w:hAnsi="Times New Roman" w:cs="Times New Roman"/>
          <w:sz w:val="20"/>
          <w:szCs w:val="20"/>
        </w:rPr>
        <w:t xml:space="preserve">le was </w:t>
      </w:r>
      <w:r w:rsidRPr="0095798A">
        <w:rPr>
          <w:rFonts w:ascii="Times New Roman" w:hAnsi="Times New Roman" w:cs="Times New Roman"/>
          <w:sz w:val="20"/>
          <w:szCs w:val="20"/>
        </w:rPr>
        <w:t xml:space="preserve">introduced into the system via a </w:t>
      </w:r>
      <w:proofErr w:type="spellStart"/>
      <w:r w:rsidRPr="0095798A">
        <w:rPr>
          <w:rFonts w:ascii="Times New Roman" w:hAnsi="Times New Roman" w:cs="Times New Roman"/>
          <w:sz w:val="20"/>
          <w:szCs w:val="20"/>
        </w:rPr>
        <w:t>Rheodyne</w:t>
      </w:r>
      <w:proofErr w:type="spellEnd"/>
      <w:r w:rsidRPr="0095798A">
        <w:rPr>
          <w:rFonts w:ascii="Times New Roman" w:hAnsi="Times New Roman" w:cs="Times New Roman"/>
          <w:sz w:val="20"/>
          <w:szCs w:val="20"/>
        </w:rPr>
        <w:t xml:space="preserve"> six port injection valve fitted with a 20 µL sample loop [</w:t>
      </w:r>
      <w:r>
        <w:rPr>
          <w:rFonts w:ascii="Times New Roman" w:hAnsi="Times New Roman" w:cs="Times New Roman"/>
          <w:sz w:val="20"/>
          <w:szCs w:val="20"/>
        </w:rPr>
        <w:t>15</w:t>
      </w:r>
      <w:r w:rsidRPr="0095798A">
        <w:rPr>
          <w:rFonts w:ascii="Times New Roman" w:hAnsi="Times New Roman" w:cs="Times New Roman"/>
          <w:sz w:val="20"/>
          <w:szCs w:val="20"/>
        </w:rPr>
        <w:t>].</w:t>
      </w:r>
    </w:p>
    <w:p w:rsidR="005E32B7" w:rsidRPr="0095798A" w:rsidRDefault="005E32B7" w:rsidP="005E32B7">
      <w:pPr>
        <w:spacing w:after="0" w:line="240" w:lineRule="auto"/>
        <w:jc w:val="both"/>
        <w:rPr>
          <w:rFonts w:ascii="Times New Roman" w:hAnsi="Times New Roman" w:cs="Times New Roman"/>
          <w:sz w:val="20"/>
          <w:szCs w:val="20"/>
        </w:rPr>
      </w:pPr>
    </w:p>
    <w:p w:rsidR="005E32B7" w:rsidRPr="0095798A" w:rsidRDefault="005E32B7" w:rsidP="005E32B7">
      <w:pPr>
        <w:spacing w:after="0" w:line="240" w:lineRule="auto"/>
        <w:jc w:val="both"/>
        <w:rPr>
          <w:rFonts w:ascii="Times New Roman" w:hAnsi="Times New Roman" w:cs="Times New Roman"/>
          <w:b/>
          <w:sz w:val="20"/>
          <w:szCs w:val="20"/>
        </w:rPr>
      </w:pPr>
      <w:r w:rsidRPr="0095798A">
        <w:rPr>
          <w:rFonts w:ascii="Times New Roman" w:hAnsi="Times New Roman" w:cs="Times New Roman"/>
          <w:b/>
          <w:sz w:val="20"/>
          <w:szCs w:val="20"/>
        </w:rPr>
        <w:t>Microscopic Examination</w:t>
      </w:r>
    </w:p>
    <w:p w:rsidR="005E32B7" w:rsidRPr="0095798A" w:rsidRDefault="005E32B7" w:rsidP="005E32B7">
      <w:pPr>
        <w:spacing w:after="0" w:line="240" w:lineRule="auto"/>
        <w:jc w:val="both"/>
        <w:rPr>
          <w:rFonts w:ascii="Times New Roman" w:hAnsi="Times New Roman" w:cs="Times New Roman"/>
          <w:sz w:val="20"/>
          <w:szCs w:val="20"/>
        </w:rPr>
      </w:pPr>
      <w:r w:rsidRPr="0095798A">
        <w:rPr>
          <w:rFonts w:ascii="Times New Roman" w:hAnsi="Times New Roman" w:cs="Times New Roman"/>
          <w:sz w:val="20"/>
          <w:szCs w:val="20"/>
        </w:rPr>
        <w:t xml:space="preserve">For microscopic examination, </w:t>
      </w:r>
      <w:r>
        <w:rPr>
          <w:rFonts w:ascii="Times New Roman" w:hAnsi="Times New Roman" w:cs="Times New Roman"/>
          <w:sz w:val="20"/>
          <w:szCs w:val="20"/>
        </w:rPr>
        <w:t xml:space="preserve">a </w:t>
      </w:r>
      <w:proofErr w:type="spellStart"/>
      <w:r w:rsidRPr="0095798A">
        <w:rPr>
          <w:rFonts w:ascii="Times New Roman" w:hAnsi="Times New Roman" w:cs="Times New Roman"/>
          <w:sz w:val="20"/>
          <w:szCs w:val="20"/>
        </w:rPr>
        <w:t>Motic</w:t>
      </w:r>
      <w:proofErr w:type="spellEnd"/>
      <w:r w:rsidRPr="0095798A">
        <w:rPr>
          <w:rFonts w:ascii="Times New Roman" w:hAnsi="Times New Roman" w:cs="Times New Roman"/>
          <w:sz w:val="20"/>
          <w:szCs w:val="20"/>
        </w:rPr>
        <w:t xml:space="preserve"> model BA310 </w:t>
      </w:r>
      <w:r>
        <w:rPr>
          <w:rFonts w:ascii="Times New Roman" w:hAnsi="Times New Roman" w:cs="Times New Roman"/>
          <w:sz w:val="20"/>
          <w:szCs w:val="20"/>
        </w:rPr>
        <w:t>stereo</w:t>
      </w:r>
      <w:r w:rsidRPr="0095798A">
        <w:rPr>
          <w:rFonts w:ascii="Times New Roman" w:hAnsi="Times New Roman" w:cs="Times New Roman"/>
          <w:sz w:val="20"/>
          <w:szCs w:val="20"/>
        </w:rPr>
        <w:t xml:space="preserve">microscope </w:t>
      </w:r>
      <w:r>
        <w:rPr>
          <w:rFonts w:ascii="Times New Roman" w:hAnsi="Times New Roman" w:cs="Times New Roman"/>
          <w:sz w:val="20"/>
          <w:szCs w:val="20"/>
        </w:rPr>
        <w:t xml:space="preserve">(Xiamen, China) </w:t>
      </w:r>
      <w:r w:rsidRPr="0095798A">
        <w:rPr>
          <w:rFonts w:ascii="Times New Roman" w:hAnsi="Times New Roman" w:cs="Times New Roman"/>
          <w:sz w:val="20"/>
          <w:szCs w:val="20"/>
        </w:rPr>
        <w:t xml:space="preserve">was used. The </w:t>
      </w:r>
      <w:r>
        <w:rPr>
          <w:rFonts w:ascii="Times New Roman" w:hAnsi="Times New Roman" w:cs="Times New Roman"/>
          <w:sz w:val="20"/>
          <w:szCs w:val="20"/>
        </w:rPr>
        <w:t>30x</w:t>
      </w:r>
      <w:r w:rsidRPr="0095798A">
        <w:rPr>
          <w:rFonts w:ascii="Times New Roman" w:hAnsi="Times New Roman" w:cs="Times New Roman"/>
          <w:sz w:val="20"/>
          <w:szCs w:val="20"/>
        </w:rPr>
        <w:t xml:space="preserve"> magnification was used to identify the physical characteristic</w:t>
      </w:r>
      <w:r>
        <w:rPr>
          <w:rFonts w:ascii="Times New Roman" w:hAnsi="Times New Roman" w:cs="Times New Roman"/>
          <w:sz w:val="20"/>
          <w:szCs w:val="20"/>
        </w:rPr>
        <w:t>s</w:t>
      </w:r>
      <w:r w:rsidRPr="0095798A">
        <w:rPr>
          <w:rFonts w:ascii="Times New Roman" w:hAnsi="Times New Roman" w:cs="Times New Roman"/>
          <w:sz w:val="20"/>
          <w:szCs w:val="20"/>
        </w:rPr>
        <w:t xml:space="preserve"> of </w:t>
      </w:r>
      <w:r>
        <w:rPr>
          <w:rFonts w:ascii="Times New Roman" w:hAnsi="Times New Roman" w:cs="Times New Roman"/>
          <w:sz w:val="20"/>
          <w:szCs w:val="20"/>
        </w:rPr>
        <w:t>both</w:t>
      </w:r>
      <w:r w:rsidRPr="0095798A">
        <w:rPr>
          <w:rFonts w:ascii="Times New Roman" w:hAnsi="Times New Roman" w:cs="Times New Roman"/>
          <w:sz w:val="20"/>
          <w:szCs w:val="20"/>
        </w:rPr>
        <w:t xml:space="preserve"> nylon and cotton cloth sample</w:t>
      </w:r>
      <w:r>
        <w:rPr>
          <w:rFonts w:ascii="Times New Roman" w:hAnsi="Times New Roman" w:cs="Times New Roman"/>
          <w:sz w:val="20"/>
          <w:szCs w:val="20"/>
        </w:rPr>
        <w:t>s</w:t>
      </w:r>
      <w:r w:rsidRPr="0095798A">
        <w:rPr>
          <w:rFonts w:ascii="Times New Roman" w:hAnsi="Times New Roman" w:cs="Times New Roman"/>
          <w:sz w:val="20"/>
          <w:szCs w:val="20"/>
        </w:rPr>
        <w:t xml:space="preserve">. The thickness of thread and </w:t>
      </w:r>
      <w:r>
        <w:rPr>
          <w:rFonts w:ascii="Times New Roman" w:hAnsi="Times New Roman" w:cs="Times New Roman"/>
          <w:sz w:val="20"/>
          <w:szCs w:val="20"/>
        </w:rPr>
        <w:t xml:space="preserve">other unique </w:t>
      </w:r>
      <w:r w:rsidRPr="0095798A">
        <w:rPr>
          <w:rFonts w:ascii="Times New Roman" w:hAnsi="Times New Roman" w:cs="Times New Roman"/>
          <w:sz w:val="20"/>
          <w:szCs w:val="20"/>
        </w:rPr>
        <w:t>characteristic</w:t>
      </w:r>
      <w:r>
        <w:rPr>
          <w:rFonts w:ascii="Times New Roman" w:hAnsi="Times New Roman" w:cs="Times New Roman"/>
          <w:sz w:val="20"/>
          <w:szCs w:val="20"/>
        </w:rPr>
        <w:t>s were also examined</w:t>
      </w:r>
      <w:r w:rsidRPr="0095798A">
        <w:rPr>
          <w:rFonts w:ascii="Times New Roman" w:hAnsi="Times New Roman" w:cs="Times New Roman"/>
          <w:sz w:val="20"/>
          <w:szCs w:val="20"/>
        </w:rPr>
        <w:t>.</w:t>
      </w:r>
    </w:p>
    <w:p w:rsidR="005E32B7" w:rsidRDefault="005E32B7" w:rsidP="005E32B7">
      <w:pPr>
        <w:spacing w:after="0" w:line="240" w:lineRule="auto"/>
        <w:jc w:val="both"/>
        <w:rPr>
          <w:rFonts w:ascii="Times New Roman" w:hAnsi="Times New Roman" w:cs="Times New Roman"/>
          <w:sz w:val="20"/>
          <w:szCs w:val="20"/>
        </w:rPr>
      </w:pPr>
    </w:p>
    <w:p w:rsidR="005E32B7" w:rsidRPr="00EC58AA" w:rsidRDefault="005E32B7" w:rsidP="005E32B7">
      <w:pPr>
        <w:spacing w:after="0" w:line="240" w:lineRule="auto"/>
        <w:jc w:val="both"/>
        <w:rPr>
          <w:rFonts w:ascii="Times New Roman" w:hAnsi="Times New Roman" w:cs="Times New Roman"/>
          <w:b/>
          <w:sz w:val="20"/>
          <w:szCs w:val="20"/>
        </w:rPr>
      </w:pPr>
      <w:r w:rsidRPr="00EC58AA">
        <w:rPr>
          <w:rFonts w:ascii="Times New Roman" w:hAnsi="Times New Roman" w:cs="Times New Roman"/>
          <w:b/>
          <w:sz w:val="20"/>
          <w:szCs w:val="20"/>
        </w:rPr>
        <w:t>Standard Solutions</w:t>
      </w:r>
    </w:p>
    <w:p w:rsidR="005E32B7" w:rsidRPr="0095798A" w:rsidRDefault="005E32B7" w:rsidP="005E32B7">
      <w:pPr>
        <w:spacing w:after="0" w:line="240" w:lineRule="auto"/>
        <w:jc w:val="both"/>
        <w:rPr>
          <w:rFonts w:ascii="Times New Roman" w:hAnsi="Times New Roman" w:cs="Times New Roman"/>
          <w:sz w:val="20"/>
          <w:szCs w:val="20"/>
        </w:rPr>
      </w:pPr>
      <w:r w:rsidRPr="00EC58AA">
        <w:rPr>
          <w:rFonts w:ascii="Times New Roman" w:hAnsi="Times New Roman" w:cs="Times New Roman"/>
          <w:sz w:val="20"/>
          <w:szCs w:val="20"/>
        </w:rPr>
        <w:t xml:space="preserve">A stock solution comprising of 1000 ppm each RDX and PETN was prepared by adding 0.1000 g each of RDX and PETN with acetonitrile in a 100 mL volumetric flask and diluting to the mark. For the standard mixture, the standard solutions were further diluted by mixing both </w:t>
      </w:r>
      <w:proofErr w:type="spellStart"/>
      <w:r w:rsidRPr="00EC58AA">
        <w:rPr>
          <w:rFonts w:ascii="Times New Roman" w:hAnsi="Times New Roman" w:cs="Times New Roman"/>
          <w:sz w:val="20"/>
          <w:szCs w:val="20"/>
        </w:rPr>
        <w:t>analytes</w:t>
      </w:r>
      <w:proofErr w:type="spellEnd"/>
      <w:r w:rsidRPr="00EC58AA">
        <w:rPr>
          <w:rFonts w:ascii="Times New Roman" w:hAnsi="Times New Roman" w:cs="Times New Roman"/>
          <w:sz w:val="20"/>
          <w:szCs w:val="20"/>
        </w:rPr>
        <w:t xml:space="preserve"> in 5 mL volumetric flask </w:t>
      </w:r>
      <w:r>
        <w:rPr>
          <w:rFonts w:ascii="Times New Roman" w:hAnsi="Times New Roman" w:cs="Times New Roman"/>
          <w:sz w:val="20"/>
          <w:szCs w:val="20"/>
        </w:rPr>
        <w:t xml:space="preserve">that </w:t>
      </w:r>
      <w:r w:rsidRPr="00EC58AA">
        <w:rPr>
          <w:rFonts w:ascii="Times New Roman" w:hAnsi="Times New Roman" w:cs="Times New Roman"/>
          <w:sz w:val="20"/>
          <w:szCs w:val="20"/>
        </w:rPr>
        <w:t>result</w:t>
      </w:r>
      <w:r>
        <w:rPr>
          <w:rFonts w:ascii="Times New Roman" w:hAnsi="Times New Roman" w:cs="Times New Roman"/>
          <w:sz w:val="20"/>
          <w:szCs w:val="20"/>
        </w:rPr>
        <w:t>ed</w:t>
      </w:r>
      <w:r w:rsidRPr="00EC58AA">
        <w:rPr>
          <w:rFonts w:ascii="Times New Roman" w:hAnsi="Times New Roman" w:cs="Times New Roman"/>
          <w:sz w:val="20"/>
          <w:szCs w:val="20"/>
        </w:rPr>
        <w:t xml:space="preserve"> in concentration of 100 ppm and 500 ppm of RDX and PETN respectively.</w:t>
      </w:r>
      <w:r w:rsidRPr="00EC58AA">
        <w:rPr>
          <w:rFonts w:ascii="Times New Roman" w:eastAsiaTheme="minorEastAsia" w:hAnsi="Times New Roman" w:cs="Times New Roman"/>
          <w:sz w:val="24"/>
          <w:szCs w:val="24"/>
        </w:rPr>
        <w:t xml:space="preserve"> </w:t>
      </w:r>
      <w:r w:rsidRPr="00EC58AA">
        <w:rPr>
          <w:rFonts w:ascii="Times New Roman" w:hAnsi="Times New Roman" w:cs="Times New Roman"/>
          <w:sz w:val="20"/>
          <w:szCs w:val="20"/>
        </w:rPr>
        <w:t>A series of standard mixture concentration of RDX</w:t>
      </w:r>
      <w:proofErr w:type="gramStart"/>
      <w:r w:rsidRPr="00EC58AA">
        <w:rPr>
          <w:rFonts w:ascii="Times New Roman" w:hAnsi="Times New Roman" w:cs="Times New Roman"/>
          <w:sz w:val="20"/>
          <w:szCs w:val="20"/>
        </w:rPr>
        <w:t>:PETN</w:t>
      </w:r>
      <w:proofErr w:type="gramEnd"/>
      <w:r w:rsidRPr="00EC58AA">
        <w:rPr>
          <w:rFonts w:ascii="Times New Roman" w:hAnsi="Times New Roman" w:cs="Times New Roman"/>
          <w:sz w:val="20"/>
          <w:szCs w:val="20"/>
        </w:rPr>
        <w:t xml:space="preserve"> from concentration ratio of 100:500 to 1:5 was produced which were used for the construction of calibration curve</w:t>
      </w:r>
      <w:r>
        <w:rPr>
          <w:rFonts w:ascii="Times New Roman" w:hAnsi="Times New Roman" w:cs="Times New Roman"/>
          <w:sz w:val="20"/>
          <w:szCs w:val="20"/>
        </w:rPr>
        <w:t>.</w:t>
      </w:r>
    </w:p>
    <w:p w:rsidR="005E32B7" w:rsidRDefault="005E32B7" w:rsidP="005E32B7">
      <w:pPr>
        <w:spacing w:after="0" w:line="240" w:lineRule="auto"/>
        <w:jc w:val="both"/>
        <w:rPr>
          <w:rFonts w:ascii="Times New Roman" w:hAnsi="Times New Roman" w:cs="Times New Roman"/>
          <w:b/>
          <w:sz w:val="20"/>
          <w:szCs w:val="20"/>
        </w:rPr>
      </w:pPr>
    </w:p>
    <w:p w:rsidR="00AB5C3C" w:rsidRDefault="00AB5C3C" w:rsidP="005E32B7">
      <w:pPr>
        <w:spacing w:after="0" w:line="240" w:lineRule="auto"/>
        <w:jc w:val="both"/>
        <w:rPr>
          <w:rFonts w:ascii="Times New Roman" w:hAnsi="Times New Roman" w:cs="Times New Roman"/>
          <w:b/>
          <w:sz w:val="20"/>
          <w:szCs w:val="20"/>
        </w:rPr>
      </w:pPr>
    </w:p>
    <w:p w:rsidR="005E32B7" w:rsidRPr="0095798A" w:rsidRDefault="005E32B7" w:rsidP="005E32B7">
      <w:pPr>
        <w:spacing w:after="0" w:line="240" w:lineRule="auto"/>
        <w:jc w:val="both"/>
        <w:rPr>
          <w:rFonts w:ascii="Times New Roman" w:hAnsi="Times New Roman" w:cs="Times New Roman"/>
          <w:b/>
          <w:sz w:val="20"/>
          <w:szCs w:val="20"/>
        </w:rPr>
      </w:pPr>
      <w:r w:rsidRPr="0095798A">
        <w:rPr>
          <w:rFonts w:ascii="Times New Roman" w:hAnsi="Times New Roman" w:cs="Times New Roman"/>
          <w:b/>
          <w:sz w:val="20"/>
          <w:szCs w:val="20"/>
        </w:rPr>
        <w:lastRenderedPageBreak/>
        <w:t xml:space="preserve">Sample preparation </w:t>
      </w:r>
    </w:p>
    <w:p w:rsidR="005E32B7" w:rsidRDefault="005E32B7" w:rsidP="005E32B7">
      <w:pPr>
        <w:spacing w:after="0" w:line="240" w:lineRule="auto"/>
        <w:jc w:val="both"/>
        <w:rPr>
          <w:rFonts w:ascii="Times New Roman" w:hAnsi="Times New Roman" w:cs="Times New Roman"/>
          <w:sz w:val="20"/>
          <w:szCs w:val="20"/>
        </w:rPr>
      </w:pPr>
      <w:r w:rsidRPr="0095798A">
        <w:rPr>
          <w:rFonts w:ascii="Times New Roman" w:hAnsi="Times New Roman" w:cs="Times New Roman"/>
          <w:sz w:val="20"/>
          <w:szCs w:val="20"/>
        </w:rPr>
        <w:t>For recovery study on cotton ball, direct spiking</w:t>
      </w:r>
      <w:r>
        <w:rPr>
          <w:rFonts w:ascii="Times New Roman" w:hAnsi="Times New Roman" w:cs="Times New Roman"/>
          <w:sz w:val="20"/>
          <w:szCs w:val="20"/>
        </w:rPr>
        <w:t xml:space="preserve"> of </w:t>
      </w:r>
      <w:proofErr w:type="spellStart"/>
      <w:r w:rsidRPr="0095798A">
        <w:rPr>
          <w:rFonts w:ascii="Times New Roman" w:hAnsi="Times New Roman" w:cs="Times New Roman"/>
          <w:sz w:val="20"/>
          <w:szCs w:val="20"/>
        </w:rPr>
        <w:t>analytes</w:t>
      </w:r>
      <w:proofErr w:type="spellEnd"/>
      <w:r w:rsidRPr="0095798A">
        <w:rPr>
          <w:rFonts w:ascii="Times New Roman" w:hAnsi="Times New Roman" w:cs="Times New Roman"/>
          <w:sz w:val="20"/>
          <w:szCs w:val="20"/>
        </w:rPr>
        <w:t xml:space="preserve"> onto the cotton ball was </w:t>
      </w:r>
      <w:r>
        <w:rPr>
          <w:rFonts w:ascii="Times New Roman" w:hAnsi="Times New Roman" w:cs="Times New Roman"/>
          <w:sz w:val="20"/>
          <w:szCs w:val="20"/>
        </w:rPr>
        <w:t xml:space="preserve">carried out in order to determine the </w:t>
      </w:r>
      <w:r w:rsidRPr="0095798A">
        <w:rPr>
          <w:rFonts w:ascii="Times New Roman" w:hAnsi="Times New Roman" w:cs="Times New Roman"/>
          <w:sz w:val="20"/>
          <w:szCs w:val="20"/>
        </w:rPr>
        <w:t xml:space="preserve">efficiency of swabbing techniques. 1 mL of the standard mixture consisting of RDX (100 ppm) and PETN (500 ppm) was spiked onto a pre-cleaned cotton ball. </w:t>
      </w:r>
      <w:r>
        <w:rPr>
          <w:rFonts w:ascii="Times New Roman" w:hAnsi="Times New Roman" w:cs="Times New Roman"/>
          <w:sz w:val="20"/>
          <w:szCs w:val="20"/>
        </w:rPr>
        <w:t>The c</w:t>
      </w:r>
      <w:r w:rsidRPr="0095798A">
        <w:rPr>
          <w:rFonts w:ascii="Times New Roman" w:hAnsi="Times New Roman" w:cs="Times New Roman"/>
          <w:sz w:val="20"/>
          <w:szCs w:val="20"/>
        </w:rPr>
        <w:t xml:space="preserve">otton ball was then allowed </w:t>
      </w:r>
      <w:r>
        <w:rPr>
          <w:rFonts w:ascii="Times New Roman" w:hAnsi="Times New Roman" w:cs="Times New Roman"/>
          <w:sz w:val="20"/>
          <w:szCs w:val="20"/>
        </w:rPr>
        <w:t xml:space="preserve">to </w:t>
      </w:r>
      <w:r w:rsidRPr="0095798A">
        <w:rPr>
          <w:rFonts w:ascii="Times New Roman" w:hAnsi="Times New Roman" w:cs="Times New Roman"/>
          <w:sz w:val="20"/>
          <w:szCs w:val="20"/>
        </w:rPr>
        <w:t xml:space="preserve">air dry.  </w:t>
      </w:r>
      <w:r>
        <w:rPr>
          <w:rFonts w:ascii="Times New Roman" w:hAnsi="Times New Roman" w:cs="Times New Roman"/>
          <w:sz w:val="20"/>
          <w:szCs w:val="20"/>
        </w:rPr>
        <w:t>T</w:t>
      </w:r>
      <w:r w:rsidRPr="0095798A">
        <w:rPr>
          <w:rFonts w:ascii="Times New Roman" w:hAnsi="Times New Roman" w:cs="Times New Roman"/>
          <w:sz w:val="20"/>
          <w:szCs w:val="20"/>
        </w:rPr>
        <w:t xml:space="preserve">hree types of cloth </w:t>
      </w:r>
      <w:r>
        <w:rPr>
          <w:rFonts w:ascii="Times New Roman" w:hAnsi="Times New Roman" w:cs="Times New Roman"/>
          <w:sz w:val="20"/>
          <w:szCs w:val="20"/>
        </w:rPr>
        <w:t>samples used were</w:t>
      </w:r>
      <w:r w:rsidRPr="0095798A">
        <w:rPr>
          <w:rFonts w:ascii="Times New Roman" w:hAnsi="Times New Roman" w:cs="Times New Roman"/>
          <w:sz w:val="20"/>
          <w:szCs w:val="20"/>
        </w:rPr>
        <w:t xml:space="preserve"> cotton, nylon and denim. All cloth</w:t>
      </w:r>
      <w:r>
        <w:rPr>
          <w:rFonts w:ascii="Times New Roman" w:hAnsi="Times New Roman" w:cs="Times New Roman"/>
          <w:sz w:val="20"/>
          <w:szCs w:val="20"/>
        </w:rPr>
        <w:t>s were</w:t>
      </w:r>
      <w:r w:rsidRPr="0095798A">
        <w:rPr>
          <w:rFonts w:ascii="Times New Roman" w:hAnsi="Times New Roman" w:cs="Times New Roman"/>
          <w:sz w:val="20"/>
          <w:szCs w:val="20"/>
        </w:rPr>
        <w:t xml:space="preserve"> pre-washed by soaking in water to reduce contamination </w:t>
      </w:r>
      <w:r>
        <w:rPr>
          <w:rFonts w:ascii="Times New Roman" w:hAnsi="Times New Roman" w:cs="Times New Roman"/>
          <w:sz w:val="20"/>
          <w:szCs w:val="20"/>
        </w:rPr>
        <w:t xml:space="preserve">arising </w:t>
      </w:r>
      <w:r w:rsidRPr="0095798A">
        <w:rPr>
          <w:rFonts w:ascii="Times New Roman" w:hAnsi="Times New Roman" w:cs="Times New Roman"/>
          <w:sz w:val="20"/>
          <w:szCs w:val="20"/>
        </w:rPr>
        <w:t xml:space="preserve">from impurities. The </w:t>
      </w:r>
      <w:r>
        <w:rPr>
          <w:rFonts w:ascii="Times New Roman" w:hAnsi="Times New Roman" w:cs="Times New Roman"/>
          <w:sz w:val="20"/>
          <w:szCs w:val="20"/>
        </w:rPr>
        <w:t>cloths</w:t>
      </w:r>
      <w:r w:rsidRPr="0095798A">
        <w:rPr>
          <w:rFonts w:ascii="Times New Roman" w:hAnsi="Times New Roman" w:cs="Times New Roman"/>
          <w:sz w:val="20"/>
          <w:szCs w:val="20"/>
        </w:rPr>
        <w:t xml:space="preserve"> were </w:t>
      </w:r>
      <w:r>
        <w:rPr>
          <w:rFonts w:ascii="Times New Roman" w:hAnsi="Times New Roman" w:cs="Times New Roman"/>
          <w:sz w:val="20"/>
          <w:szCs w:val="20"/>
        </w:rPr>
        <w:t xml:space="preserve">dried and then </w:t>
      </w:r>
      <w:r w:rsidRPr="0095798A">
        <w:rPr>
          <w:rFonts w:ascii="Times New Roman" w:hAnsi="Times New Roman" w:cs="Times New Roman"/>
          <w:sz w:val="20"/>
          <w:szCs w:val="20"/>
        </w:rPr>
        <w:t xml:space="preserve">cut into </w:t>
      </w:r>
      <w:r>
        <w:rPr>
          <w:rFonts w:ascii="Times New Roman" w:hAnsi="Times New Roman" w:cs="Times New Roman"/>
          <w:sz w:val="20"/>
          <w:szCs w:val="20"/>
        </w:rPr>
        <w:t xml:space="preserve">pieces of </w:t>
      </w:r>
      <w:r w:rsidRPr="0095798A">
        <w:rPr>
          <w:rFonts w:ascii="Times New Roman" w:hAnsi="Times New Roman" w:cs="Times New Roman"/>
          <w:sz w:val="20"/>
          <w:szCs w:val="20"/>
        </w:rPr>
        <w:t xml:space="preserve">7 cm x 8 cm size. Each cloth was </w:t>
      </w:r>
      <w:r>
        <w:rPr>
          <w:rFonts w:ascii="Times New Roman" w:hAnsi="Times New Roman" w:cs="Times New Roman"/>
          <w:sz w:val="20"/>
          <w:szCs w:val="20"/>
        </w:rPr>
        <w:t xml:space="preserve">then </w:t>
      </w:r>
      <w:r w:rsidRPr="0095798A">
        <w:rPr>
          <w:rFonts w:ascii="Times New Roman" w:hAnsi="Times New Roman" w:cs="Times New Roman"/>
          <w:sz w:val="20"/>
          <w:szCs w:val="20"/>
        </w:rPr>
        <w:t>hang</w:t>
      </w:r>
      <w:r>
        <w:rPr>
          <w:rFonts w:ascii="Times New Roman" w:hAnsi="Times New Roman" w:cs="Times New Roman"/>
          <w:sz w:val="20"/>
          <w:szCs w:val="20"/>
        </w:rPr>
        <w:t xml:space="preserve">ed vertically </w:t>
      </w:r>
      <w:r w:rsidRPr="0095798A">
        <w:rPr>
          <w:rFonts w:ascii="Times New Roman" w:hAnsi="Times New Roman" w:cs="Times New Roman"/>
          <w:sz w:val="20"/>
          <w:szCs w:val="20"/>
        </w:rPr>
        <w:t xml:space="preserve">using </w:t>
      </w:r>
      <w:r>
        <w:rPr>
          <w:rFonts w:ascii="Times New Roman" w:hAnsi="Times New Roman" w:cs="Times New Roman"/>
          <w:sz w:val="20"/>
          <w:szCs w:val="20"/>
        </w:rPr>
        <w:t xml:space="preserve">claw </w:t>
      </w:r>
      <w:r w:rsidRPr="00F33DF3">
        <w:rPr>
          <w:rFonts w:ascii="Times New Roman" w:hAnsi="Times New Roman" w:cs="Times New Roman"/>
          <w:sz w:val="20"/>
          <w:szCs w:val="20"/>
        </w:rPr>
        <w:t>cli</w:t>
      </w:r>
      <w:r w:rsidRPr="00795F95">
        <w:rPr>
          <w:rFonts w:ascii="Times New Roman" w:hAnsi="Times New Roman" w:cs="Times New Roman"/>
          <w:color w:val="333333"/>
          <w:sz w:val="20"/>
          <w:szCs w:val="20"/>
          <w:shd w:val="clear" w:color="auto" w:fill="FFFFFF"/>
        </w:rPr>
        <w:t>ps</w:t>
      </w:r>
      <w:r w:rsidRPr="0095798A">
        <w:rPr>
          <w:rFonts w:ascii="Times New Roman" w:hAnsi="Times New Roman" w:cs="Times New Roman"/>
          <w:sz w:val="20"/>
          <w:szCs w:val="20"/>
        </w:rPr>
        <w:t xml:space="preserve"> and spiked with 1 mL standard mixture by using a micropipette. The </w:t>
      </w:r>
      <w:r>
        <w:rPr>
          <w:rFonts w:ascii="Times New Roman" w:hAnsi="Times New Roman" w:cs="Times New Roman"/>
          <w:sz w:val="20"/>
          <w:szCs w:val="20"/>
        </w:rPr>
        <w:t xml:space="preserve">cloth </w:t>
      </w:r>
      <w:r w:rsidRPr="0095798A">
        <w:rPr>
          <w:rFonts w:ascii="Times New Roman" w:hAnsi="Times New Roman" w:cs="Times New Roman"/>
          <w:sz w:val="20"/>
          <w:szCs w:val="20"/>
        </w:rPr>
        <w:t xml:space="preserve">was then left to dry </w:t>
      </w:r>
      <w:r>
        <w:rPr>
          <w:rFonts w:ascii="Times New Roman" w:hAnsi="Times New Roman" w:cs="Times New Roman"/>
          <w:sz w:val="20"/>
          <w:szCs w:val="20"/>
        </w:rPr>
        <w:t>for</w:t>
      </w:r>
      <w:r w:rsidRPr="0095798A">
        <w:rPr>
          <w:rFonts w:ascii="Times New Roman" w:hAnsi="Times New Roman" w:cs="Times New Roman"/>
          <w:sz w:val="20"/>
          <w:szCs w:val="20"/>
        </w:rPr>
        <w:t xml:space="preserve"> about 10 minutes and later kept in a zip-lock plastic bag and stored in a refrigerator.</w:t>
      </w:r>
    </w:p>
    <w:p w:rsidR="005E32B7" w:rsidRPr="0095798A" w:rsidRDefault="005E32B7" w:rsidP="005E32B7">
      <w:pPr>
        <w:spacing w:after="0" w:line="240" w:lineRule="auto"/>
        <w:jc w:val="both"/>
        <w:rPr>
          <w:rFonts w:ascii="Times New Roman" w:hAnsi="Times New Roman" w:cs="Times New Roman"/>
          <w:sz w:val="20"/>
          <w:szCs w:val="20"/>
        </w:rPr>
      </w:pPr>
    </w:p>
    <w:p w:rsidR="005E32B7" w:rsidRPr="0095798A" w:rsidRDefault="005E32B7" w:rsidP="005E32B7">
      <w:pPr>
        <w:spacing w:after="0" w:line="240" w:lineRule="auto"/>
        <w:jc w:val="both"/>
        <w:rPr>
          <w:rFonts w:ascii="Times New Roman" w:hAnsi="Times New Roman" w:cs="Times New Roman"/>
          <w:b/>
          <w:sz w:val="20"/>
          <w:szCs w:val="20"/>
        </w:rPr>
      </w:pPr>
      <w:r w:rsidRPr="0095798A">
        <w:rPr>
          <w:rFonts w:ascii="Times New Roman" w:hAnsi="Times New Roman" w:cs="Times New Roman"/>
          <w:b/>
          <w:sz w:val="20"/>
          <w:szCs w:val="20"/>
        </w:rPr>
        <w:t>Sample Swabbing and Extraction</w:t>
      </w:r>
    </w:p>
    <w:p w:rsidR="005E32B7" w:rsidRDefault="005E32B7" w:rsidP="005E32B7">
      <w:pPr>
        <w:spacing w:after="0" w:line="240" w:lineRule="auto"/>
        <w:jc w:val="both"/>
        <w:rPr>
          <w:rFonts w:ascii="Times New Roman" w:hAnsi="Times New Roman" w:cs="Times New Roman"/>
          <w:sz w:val="20"/>
          <w:szCs w:val="20"/>
        </w:rPr>
      </w:pPr>
      <w:r w:rsidRPr="0095798A">
        <w:rPr>
          <w:rFonts w:ascii="Times New Roman" w:hAnsi="Times New Roman" w:cs="Times New Roman"/>
          <w:sz w:val="20"/>
          <w:szCs w:val="20"/>
        </w:rPr>
        <w:t xml:space="preserve">Cotton balls were </w:t>
      </w:r>
      <w:r>
        <w:rPr>
          <w:rFonts w:ascii="Times New Roman" w:hAnsi="Times New Roman" w:cs="Times New Roman"/>
          <w:sz w:val="20"/>
          <w:szCs w:val="20"/>
        </w:rPr>
        <w:t xml:space="preserve">then </w:t>
      </w:r>
      <w:r w:rsidRPr="0095798A">
        <w:rPr>
          <w:rFonts w:ascii="Times New Roman" w:hAnsi="Times New Roman" w:cs="Times New Roman"/>
          <w:sz w:val="20"/>
          <w:szCs w:val="20"/>
        </w:rPr>
        <w:t>subjected to pre-cleaning by soaking the cotton balls overnight in acetone. On the next day, exce</w:t>
      </w:r>
      <w:r>
        <w:rPr>
          <w:rFonts w:ascii="Times New Roman" w:hAnsi="Times New Roman" w:cs="Times New Roman"/>
          <w:sz w:val="20"/>
          <w:szCs w:val="20"/>
        </w:rPr>
        <w:t>ss</w:t>
      </w:r>
      <w:r w:rsidRPr="0095798A">
        <w:rPr>
          <w:rFonts w:ascii="Times New Roman" w:hAnsi="Times New Roman" w:cs="Times New Roman"/>
          <w:sz w:val="20"/>
          <w:szCs w:val="20"/>
        </w:rPr>
        <w:t xml:space="preserve"> acetone was </w:t>
      </w:r>
      <w:r>
        <w:rPr>
          <w:rFonts w:ascii="Times New Roman" w:hAnsi="Times New Roman" w:cs="Times New Roman"/>
          <w:sz w:val="20"/>
          <w:szCs w:val="20"/>
        </w:rPr>
        <w:t>removed</w:t>
      </w:r>
      <w:r w:rsidRPr="0095798A">
        <w:rPr>
          <w:rFonts w:ascii="Times New Roman" w:hAnsi="Times New Roman" w:cs="Times New Roman"/>
          <w:sz w:val="20"/>
          <w:szCs w:val="20"/>
        </w:rPr>
        <w:t xml:space="preserve"> by squeezing out the solvent from the cotton balls using a pair of tongs and left to air-dry. The pre-cleaned cotton balls were placed in zip</w:t>
      </w:r>
      <w:r>
        <w:rPr>
          <w:rFonts w:ascii="Times New Roman" w:hAnsi="Times New Roman" w:cs="Times New Roman"/>
          <w:sz w:val="20"/>
          <w:szCs w:val="20"/>
        </w:rPr>
        <w:t>-</w:t>
      </w:r>
      <w:r w:rsidRPr="0095798A">
        <w:rPr>
          <w:rFonts w:ascii="Times New Roman" w:hAnsi="Times New Roman" w:cs="Times New Roman"/>
          <w:sz w:val="20"/>
          <w:szCs w:val="20"/>
        </w:rPr>
        <w:t xml:space="preserve">lock plastic bags and kept in the </w:t>
      </w:r>
      <w:r>
        <w:rPr>
          <w:rFonts w:ascii="Times New Roman" w:hAnsi="Times New Roman" w:cs="Times New Roman"/>
          <w:sz w:val="20"/>
          <w:szCs w:val="20"/>
        </w:rPr>
        <w:t>re</w:t>
      </w:r>
      <w:r w:rsidRPr="0095798A">
        <w:rPr>
          <w:rFonts w:ascii="Times New Roman" w:hAnsi="Times New Roman" w:cs="Times New Roman"/>
          <w:sz w:val="20"/>
          <w:szCs w:val="20"/>
        </w:rPr>
        <w:t>frige</w:t>
      </w:r>
      <w:r>
        <w:rPr>
          <w:rFonts w:ascii="Times New Roman" w:hAnsi="Times New Roman" w:cs="Times New Roman"/>
          <w:sz w:val="20"/>
          <w:szCs w:val="20"/>
        </w:rPr>
        <w:t>rator</w:t>
      </w:r>
      <w:r w:rsidRPr="0095798A">
        <w:rPr>
          <w:rFonts w:ascii="Times New Roman" w:hAnsi="Times New Roman" w:cs="Times New Roman"/>
          <w:sz w:val="20"/>
          <w:szCs w:val="20"/>
        </w:rPr>
        <w:t xml:space="preserve"> until ready to use. For the swabbing process of the residue, 1 mL of acetone was added to the cotton ball by using </w:t>
      </w:r>
      <w:r>
        <w:rPr>
          <w:rFonts w:ascii="Times New Roman" w:hAnsi="Times New Roman" w:cs="Times New Roman"/>
          <w:sz w:val="20"/>
          <w:szCs w:val="20"/>
        </w:rPr>
        <w:t xml:space="preserve">a </w:t>
      </w:r>
      <w:r w:rsidRPr="0095798A">
        <w:rPr>
          <w:rFonts w:ascii="Times New Roman" w:hAnsi="Times New Roman" w:cs="Times New Roman"/>
          <w:sz w:val="20"/>
          <w:szCs w:val="20"/>
        </w:rPr>
        <w:t xml:space="preserve">micropipette </w:t>
      </w:r>
      <w:r>
        <w:rPr>
          <w:rFonts w:ascii="Times New Roman" w:hAnsi="Times New Roman" w:cs="Times New Roman"/>
          <w:sz w:val="20"/>
          <w:szCs w:val="20"/>
        </w:rPr>
        <w:t xml:space="preserve">in order </w:t>
      </w:r>
      <w:r w:rsidRPr="0095798A">
        <w:rPr>
          <w:rFonts w:ascii="Times New Roman" w:hAnsi="Times New Roman" w:cs="Times New Roman"/>
          <w:sz w:val="20"/>
          <w:szCs w:val="20"/>
        </w:rPr>
        <w:t xml:space="preserve">to </w:t>
      </w:r>
      <w:r>
        <w:rPr>
          <w:rFonts w:ascii="Times New Roman" w:hAnsi="Times New Roman" w:cs="Times New Roman"/>
          <w:sz w:val="20"/>
          <w:szCs w:val="20"/>
        </w:rPr>
        <w:t xml:space="preserve">moisten </w:t>
      </w:r>
      <w:r w:rsidRPr="0095798A">
        <w:rPr>
          <w:rFonts w:ascii="Times New Roman" w:hAnsi="Times New Roman" w:cs="Times New Roman"/>
          <w:sz w:val="20"/>
          <w:szCs w:val="20"/>
        </w:rPr>
        <w:t>the cotton ball. By using a rubber glove, the acetone</w:t>
      </w:r>
      <w:r>
        <w:rPr>
          <w:rFonts w:ascii="Times New Roman" w:hAnsi="Times New Roman" w:cs="Times New Roman"/>
          <w:sz w:val="20"/>
          <w:szCs w:val="20"/>
        </w:rPr>
        <w:t>-</w:t>
      </w:r>
      <w:r w:rsidRPr="0095798A">
        <w:rPr>
          <w:rFonts w:ascii="Times New Roman" w:hAnsi="Times New Roman" w:cs="Times New Roman"/>
          <w:sz w:val="20"/>
          <w:szCs w:val="20"/>
        </w:rPr>
        <w:t>moist cotton balls were swabbed onto the cloth surfaces in order to extract the residue. The cloth sample w</w:t>
      </w:r>
      <w:r>
        <w:rPr>
          <w:rFonts w:ascii="Times New Roman" w:hAnsi="Times New Roman" w:cs="Times New Roman"/>
          <w:sz w:val="20"/>
          <w:szCs w:val="20"/>
        </w:rPr>
        <w:t>as</w:t>
      </w:r>
      <w:r w:rsidRPr="0095798A">
        <w:rPr>
          <w:rFonts w:ascii="Times New Roman" w:hAnsi="Times New Roman" w:cs="Times New Roman"/>
          <w:sz w:val="20"/>
          <w:szCs w:val="20"/>
        </w:rPr>
        <w:t xml:space="preserve"> placed on </w:t>
      </w:r>
      <w:r>
        <w:rPr>
          <w:rFonts w:ascii="Times New Roman" w:hAnsi="Times New Roman" w:cs="Times New Roman"/>
          <w:sz w:val="20"/>
          <w:szCs w:val="20"/>
        </w:rPr>
        <w:t xml:space="preserve">a clean ceramic </w:t>
      </w:r>
      <w:r w:rsidRPr="0095798A">
        <w:rPr>
          <w:rFonts w:ascii="Times New Roman" w:hAnsi="Times New Roman" w:cs="Times New Roman"/>
          <w:sz w:val="20"/>
          <w:szCs w:val="20"/>
        </w:rPr>
        <w:t xml:space="preserve">tile before the cotton </w:t>
      </w:r>
      <w:r>
        <w:rPr>
          <w:rFonts w:ascii="Times New Roman" w:hAnsi="Times New Roman" w:cs="Times New Roman"/>
          <w:sz w:val="20"/>
          <w:szCs w:val="20"/>
        </w:rPr>
        <w:t xml:space="preserve">ball </w:t>
      </w:r>
      <w:r w:rsidRPr="0095798A">
        <w:rPr>
          <w:rFonts w:ascii="Times New Roman" w:hAnsi="Times New Roman" w:cs="Times New Roman"/>
          <w:sz w:val="20"/>
          <w:szCs w:val="20"/>
        </w:rPr>
        <w:t xml:space="preserve">was </w:t>
      </w:r>
      <w:r>
        <w:rPr>
          <w:rFonts w:ascii="Times New Roman" w:hAnsi="Times New Roman" w:cs="Times New Roman"/>
          <w:sz w:val="20"/>
          <w:szCs w:val="20"/>
        </w:rPr>
        <w:t xml:space="preserve">swabbed </w:t>
      </w:r>
      <w:r w:rsidRPr="0095798A">
        <w:rPr>
          <w:rFonts w:ascii="Times New Roman" w:hAnsi="Times New Roman" w:cs="Times New Roman"/>
          <w:sz w:val="20"/>
          <w:szCs w:val="20"/>
        </w:rPr>
        <w:t>thoroughly</w:t>
      </w:r>
      <w:r>
        <w:rPr>
          <w:rFonts w:ascii="Times New Roman" w:hAnsi="Times New Roman" w:cs="Times New Roman"/>
          <w:sz w:val="20"/>
          <w:szCs w:val="20"/>
        </w:rPr>
        <w:t xml:space="preserve"> across the whole surface of the cloth</w:t>
      </w:r>
      <w:r w:rsidRPr="0095798A">
        <w:rPr>
          <w:rFonts w:ascii="Times New Roman" w:hAnsi="Times New Roman" w:cs="Times New Roman"/>
          <w:sz w:val="20"/>
          <w:szCs w:val="20"/>
        </w:rPr>
        <w:t xml:space="preserve">. Furthermore, </w:t>
      </w:r>
      <w:r>
        <w:rPr>
          <w:rFonts w:ascii="Times New Roman" w:hAnsi="Times New Roman" w:cs="Times New Roman"/>
          <w:sz w:val="20"/>
          <w:szCs w:val="20"/>
        </w:rPr>
        <w:t xml:space="preserve">the </w:t>
      </w:r>
      <w:r w:rsidRPr="0095798A">
        <w:rPr>
          <w:rFonts w:ascii="Times New Roman" w:hAnsi="Times New Roman" w:cs="Times New Roman"/>
          <w:sz w:val="20"/>
          <w:szCs w:val="20"/>
        </w:rPr>
        <w:t xml:space="preserve">surface of the tile </w:t>
      </w:r>
      <w:r>
        <w:rPr>
          <w:rFonts w:ascii="Times New Roman" w:hAnsi="Times New Roman" w:cs="Times New Roman"/>
          <w:sz w:val="20"/>
          <w:szCs w:val="20"/>
        </w:rPr>
        <w:t xml:space="preserve">was </w:t>
      </w:r>
      <w:r w:rsidRPr="0095798A">
        <w:rPr>
          <w:rFonts w:ascii="Times New Roman" w:hAnsi="Times New Roman" w:cs="Times New Roman"/>
          <w:sz w:val="20"/>
          <w:szCs w:val="20"/>
        </w:rPr>
        <w:t>also swabb</w:t>
      </w:r>
      <w:r>
        <w:rPr>
          <w:rFonts w:ascii="Times New Roman" w:hAnsi="Times New Roman" w:cs="Times New Roman"/>
          <w:sz w:val="20"/>
          <w:szCs w:val="20"/>
        </w:rPr>
        <w:t>ed</w:t>
      </w:r>
      <w:r w:rsidRPr="0095798A">
        <w:rPr>
          <w:rFonts w:ascii="Times New Roman" w:hAnsi="Times New Roman" w:cs="Times New Roman"/>
          <w:sz w:val="20"/>
          <w:szCs w:val="20"/>
        </w:rPr>
        <w:t xml:space="preserve"> to </w:t>
      </w:r>
      <w:r>
        <w:rPr>
          <w:rFonts w:ascii="Times New Roman" w:hAnsi="Times New Roman" w:cs="Times New Roman"/>
          <w:sz w:val="20"/>
          <w:szCs w:val="20"/>
        </w:rPr>
        <w:t>recover</w:t>
      </w:r>
      <w:r w:rsidRPr="0095798A">
        <w:rPr>
          <w:rFonts w:ascii="Times New Roman" w:hAnsi="Times New Roman" w:cs="Times New Roman"/>
          <w:sz w:val="20"/>
          <w:szCs w:val="20"/>
        </w:rPr>
        <w:t xml:space="preserve"> any residual </w:t>
      </w:r>
      <w:proofErr w:type="spellStart"/>
      <w:r w:rsidRPr="0095798A">
        <w:rPr>
          <w:rFonts w:ascii="Times New Roman" w:hAnsi="Times New Roman" w:cs="Times New Roman"/>
          <w:sz w:val="20"/>
          <w:szCs w:val="20"/>
        </w:rPr>
        <w:t>analyte</w:t>
      </w:r>
      <w:proofErr w:type="spellEnd"/>
      <w:r w:rsidRPr="0095798A">
        <w:rPr>
          <w:rFonts w:ascii="Times New Roman" w:hAnsi="Times New Roman" w:cs="Times New Roman"/>
          <w:sz w:val="20"/>
          <w:szCs w:val="20"/>
        </w:rPr>
        <w:t xml:space="preserve"> left on the </w:t>
      </w:r>
      <w:r>
        <w:rPr>
          <w:rFonts w:ascii="Times New Roman" w:hAnsi="Times New Roman" w:cs="Times New Roman"/>
          <w:sz w:val="20"/>
          <w:szCs w:val="20"/>
        </w:rPr>
        <w:t>tile</w:t>
      </w:r>
      <w:r w:rsidRPr="0095798A">
        <w:rPr>
          <w:rFonts w:ascii="Times New Roman" w:hAnsi="Times New Roman" w:cs="Times New Roman"/>
          <w:sz w:val="20"/>
          <w:szCs w:val="20"/>
        </w:rPr>
        <w:t>. The cotton swabs were then ready for extraction.</w:t>
      </w:r>
    </w:p>
    <w:p w:rsidR="005E32B7" w:rsidRDefault="005E32B7" w:rsidP="005E32B7">
      <w:pPr>
        <w:spacing w:after="0" w:line="240" w:lineRule="auto"/>
        <w:jc w:val="both"/>
        <w:rPr>
          <w:rFonts w:ascii="Times New Roman" w:hAnsi="Times New Roman" w:cs="Times New Roman"/>
          <w:sz w:val="20"/>
          <w:szCs w:val="20"/>
        </w:rPr>
      </w:pPr>
    </w:p>
    <w:p w:rsidR="005E32B7" w:rsidRPr="00AB5C3C" w:rsidRDefault="005E32B7" w:rsidP="00AB5C3C">
      <w:pPr>
        <w:spacing w:after="0" w:line="240" w:lineRule="auto"/>
        <w:jc w:val="both"/>
        <w:rPr>
          <w:rFonts w:ascii="Times New Roman" w:hAnsi="Times New Roman" w:cs="Times New Roman"/>
          <w:sz w:val="20"/>
          <w:szCs w:val="20"/>
        </w:rPr>
      </w:pPr>
      <w:r w:rsidRPr="0095798A">
        <w:rPr>
          <w:rFonts w:ascii="Times New Roman" w:hAnsi="Times New Roman" w:cs="Times New Roman"/>
          <w:sz w:val="20"/>
          <w:szCs w:val="20"/>
        </w:rPr>
        <w:t>The cotton swab was placed in a vial and acetone was added into the vial up to 5-10 mL graduation so as to ensure that the cotton ball was completely covered by the solvent. The vial was then vortex approximately for 1 minute. In order to increase efficiency of filtration process, a filter paper (</w:t>
      </w:r>
      <w:proofErr w:type="spellStart"/>
      <w:r w:rsidRPr="0095798A">
        <w:rPr>
          <w:rFonts w:ascii="Times New Roman" w:hAnsi="Times New Roman" w:cs="Times New Roman"/>
          <w:sz w:val="20"/>
          <w:szCs w:val="20"/>
        </w:rPr>
        <w:t>Whatman</w:t>
      </w:r>
      <w:proofErr w:type="spellEnd"/>
      <w:r w:rsidRPr="0095798A">
        <w:rPr>
          <w:rFonts w:ascii="Times New Roman" w:hAnsi="Times New Roman" w:cs="Times New Roman"/>
          <w:sz w:val="20"/>
          <w:szCs w:val="20"/>
        </w:rPr>
        <w:t xml:space="preserve">, 90 mm) was cut and fitted to the bottom of a 20 mL </w:t>
      </w:r>
      <w:r>
        <w:rPr>
          <w:rFonts w:ascii="Times New Roman" w:hAnsi="Times New Roman" w:cs="Times New Roman"/>
          <w:sz w:val="20"/>
          <w:szCs w:val="20"/>
        </w:rPr>
        <w:t xml:space="preserve">glass </w:t>
      </w:r>
      <w:r w:rsidRPr="0095798A">
        <w:rPr>
          <w:rFonts w:ascii="Times New Roman" w:hAnsi="Times New Roman" w:cs="Times New Roman"/>
          <w:sz w:val="20"/>
          <w:szCs w:val="20"/>
        </w:rPr>
        <w:t xml:space="preserve">syringe. The extract was then filtered through </w:t>
      </w:r>
      <w:r>
        <w:rPr>
          <w:rFonts w:ascii="Times New Roman" w:hAnsi="Times New Roman" w:cs="Times New Roman"/>
          <w:sz w:val="20"/>
          <w:szCs w:val="20"/>
        </w:rPr>
        <w:t xml:space="preserve">a </w:t>
      </w:r>
      <w:r w:rsidRPr="0095798A">
        <w:rPr>
          <w:rFonts w:ascii="Times New Roman" w:hAnsi="Times New Roman" w:cs="Times New Roman"/>
          <w:sz w:val="20"/>
          <w:szCs w:val="20"/>
        </w:rPr>
        <w:t xml:space="preserve">syringe that was fitted with filter paper. The extract was poured slowly before the cotton ball was inserted into the syringe. The last few drops were recollected by pressing down the cotton swab tightly to the bottom of the syringe. The extract was collected in a 10 mL vial </w:t>
      </w:r>
      <w:r>
        <w:rPr>
          <w:rFonts w:ascii="Times New Roman" w:hAnsi="Times New Roman" w:cs="Times New Roman"/>
          <w:sz w:val="20"/>
          <w:szCs w:val="20"/>
        </w:rPr>
        <w:t>and then</w:t>
      </w:r>
      <w:r w:rsidRPr="0095798A">
        <w:rPr>
          <w:rFonts w:ascii="Times New Roman" w:hAnsi="Times New Roman" w:cs="Times New Roman"/>
          <w:sz w:val="20"/>
          <w:szCs w:val="20"/>
        </w:rPr>
        <w:t xml:space="preserve"> dried </w:t>
      </w:r>
      <w:r>
        <w:rPr>
          <w:rFonts w:ascii="Times New Roman" w:hAnsi="Times New Roman" w:cs="Times New Roman"/>
          <w:sz w:val="20"/>
          <w:szCs w:val="20"/>
        </w:rPr>
        <w:t xml:space="preserve">gently </w:t>
      </w:r>
      <w:r w:rsidRPr="0095798A">
        <w:rPr>
          <w:rFonts w:ascii="Times New Roman" w:hAnsi="Times New Roman" w:cs="Times New Roman"/>
          <w:sz w:val="20"/>
          <w:szCs w:val="20"/>
        </w:rPr>
        <w:t>under a flow of nitrogen gas</w:t>
      </w:r>
      <w:r>
        <w:rPr>
          <w:rFonts w:ascii="Times New Roman" w:hAnsi="Times New Roman" w:cs="Times New Roman"/>
          <w:sz w:val="20"/>
          <w:szCs w:val="20"/>
        </w:rPr>
        <w:t>. A</w:t>
      </w:r>
      <w:r w:rsidRPr="0095798A">
        <w:rPr>
          <w:rFonts w:ascii="Times New Roman" w:hAnsi="Times New Roman" w:cs="Times New Roman"/>
          <w:sz w:val="20"/>
          <w:szCs w:val="20"/>
        </w:rPr>
        <w:t>cetonitrile was added to bring the volume to 1 mL [</w:t>
      </w:r>
      <w:r>
        <w:rPr>
          <w:rFonts w:ascii="Times New Roman" w:hAnsi="Times New Roman" w:cs="Times New Roman"/>
          <w:sz w:val="20"/>
          <w:szCs w:val="20"/>
        </w:rPr>
        <w:t xml:space="preserve">15]. </w:t>
      </w:r>
      <w:r w:rsidRPr="0095798A">
        <w:rPr>
          <w:rFonts w:ascii="Times New Roman" w:hAnsi="Times New Roman" w:cs="Times New Roman"/>
          <w:sz w:val="20"/>
          <w:szCs w:val="20"/>
        </w:rPr>
        <w:t>The extract was</w:t>
      </w:r>
      <w:r>
        <w:rPr>
          <w:rFonts w:ascii="Times New Roman" w:hAnsi="Times New Roman" w:cs="Times New Roman"/>
          <w:sz w:val="20"/>
          <w:szCs w:val="20"/>
        </w:rPr>
        <w:t xml:space="preserve"> subjected to color </w:t>
      </w:r>
      <w:r w:rsidRPr="0095798A">
        <w:rPr>
          <w:rFonts w:ascii="Times New Roman" w:hAnsi="Times New Roman" w:cs="Times New Roman"/>
          <w:sz w:val="20"/>
          <w:szCs w:val="20"/>
        </w:rPr>
        <w:t xml:space="preserve">spot test, </w:t>
      </w:r>
      <w:r>
        <w:rPr>
          <w:rFonts w:ascii="Times New Roman" w:hAnsi="Times New Roman" w:cs="Times New Roman"/>
          <w:sz w:val="20"/>
          <w:szCs w:val="20"/>
        </w:rPr>
        <w:t>TLC</w:t>
      </w:r>
      <w:r w:rsidRPr="0095798A">
        <w:rPr>
          <w:rFonts w:ascii="Times New Roman" w:hAnsi="Times New Roman" w:cs="Times New Roman"/>
          <w:sz w:val="20"/>
          <w:szCs w:val="20"/>
        </w:rPr>
        <w:t xml:space="preserve"> and </w:t>
      </w:r>
      <w:r>
        <w:rPr>
          <w:rFonts w:ascii="Times New Roman" w:hAnsi="Times New Roman" w:cs="Times New Roman"/>
          <w:sz w:val="20"/>
          <w:szCs w:val="20"/>
        </w:rPr>
        <w:t xml:space="preserve">HPLC </w:t>
      </w:r>
      <w:r w:rsidRPr="0095798A">
        <w:rPr>
          <w:rFonts w:ascii="Times New Roman" w:hAnsi="Times New Roman" w:cs="Times New Roman"/>
          <w:sz w:val="20"/>
          <w:szCs w:val="20"/>
        </w:rPr>
        <w:t>analys</w:t>
      </w:r>
      <w:r>
        <w:rPr>
          <w:rFonts w:ascii="Times New Roman" w:hAnsi="Times New Roman" w:cs="Times New Roman"/>
          <w:sz w:val="20"/>
          <w:szCs w:val="20"/>
        </w:rPr>
        <w:t>e</w:t>
      </w:r>
      <w:r w:rsidRPr="0095798A">
        <w:rPr>
          <w:rFonts w:ascii="Times New Roman" w:hAnsi="Times New Roman" w:cs="Times New Roman"/>
          <w:sz w:val="20"/>
          <w:szCs w:val="20"/>
        </w:rPr>
        <w:t>s. A blank extraction was also prepared.</w:t>
      </w:r>
    </w:p>
    <w:p w:rsidR="005E32B7" w:rsidRPr="0095798A" w:rsidRDefault="005E32B7" w:rsidP="005E32B7">
      <w:pPr>
        <w:pStyle w:val="Default"/>
        <w:rPr>
          <w:color w:val="auto"/>
          <w:sz w:val="20"/>
          <w:szCs w:val="20"/>
        </w:rPr>
      </w:pPr>
    </w:p>
    <w:p w:rsidR="005E32B7" w:rsidRDefault="005E32B7" w:rsidP="005E32B7">
      <w:pPr>
        <w:pStyle w:val="Default"/>
        <w:jc w:val="center"/>
        <w:rPr>
          <w:b/>
          <w:color w:val="auto"/>
          <w:sz w:val="20"/>
          <w:szCs w:val="20"/>
        </w:rPr>
      </w:pPr>
      <w:r w:rsidRPr="0095798A">
        <w:rPr>
          <w:b/>
          <w:color w:val="auto"/>
          <w:sz w:val="20"/>
          <w:szCs w:val="20"/>
        </w:rPr>
        <w:t>Results and Discussions</w:t>
      </w:r>
    </w:p>
    <w:p w:rsidR="005E32B7" w:rsidRPr="0095798A" w:rsidRDefault="005E32B7" w:rsidP="005E32B7">
      <w:pPr>
        <w:pStyle w:val="Default"/>
        <w:jc w:val="center"/>
        <w:rPr>
          <w:b/>
          <w:color w:val="auto"/>
          <w:sz w:val="20"/>
          <w:szCs w:val="20"/>
        </w:rPr>
      </w:pPr>
    </w:p>
    <w:p w:rsidR="005E32B7" w:rsidRPr="0095798A" w:rsidRDefault="005E32B7" w:rsidP="005E32B7">
      <w:pPr>
        <w:pStyle w:val="Default"/>
        <w:jc w:val="both"/>
        <w:rPr>
          <w:b/>
          <w:color w:val="auto"/>
          <w:sz w:val="20"/>
          <w:szCs w:val="20"/>
        </w:rPr>
      </w:pPr>
      <w:r w:rsidRPr="0095798A">
        <w:rPr>
          <w:b/>
          <w:color w:val="auto"/>
          <w:sz w:val="20"/>
          <w:szCs w:val="20"/>
        </w:rPr>
        <w:t>Spot Test Analysis</w:t>
      </w:r>
    </w:p>
    <w:p w:rsidR="005E32B7" w:rsidRDefault="005E32B7" w:rsidP="005E32B7">
      <w:pPr>
        <w:pStyle w:val="Default"/>
        <w:jc w:val="both"/>
        <w:rPr>
          <w:color w:val="auto"/>
          <w:sz w:val="20"/>
          <w:szCs w:val="20"/>
        </w:rPr>
      </w:pPr>
      <w:proofErr w:type="spellStart"/>
      <w:r w:rsidRPr="0095798A">
        <w:rPr>
          <w:color w:val="auto"/>
          <w:sz w:val="20"/>
          <w:szCs w:val="20"/>
        </w:rPr>
        <w:t>Griess</w:t>
      </w:r>
      <w:proofErr w:type="spellEnd"/>
      <w:r w:rsidRPr="0095798A">
        <w:rPr>
          <w:color w:val="auto"/>
          <w:sz w:val="20"/>
          <w:szCs w:val="20"/>
        </w:rPr>
        <w:t xml:space="preserve"> reagent provides a visual observation of orange color formation from the reaction between acetic acid </w:t>
      </w:r>
      <w:proofErr w:type="spellStart"/>
      <w:r w:rsidRPr="0095798A">
        <w:rPr>
          <w:color w:val="auto"/>
          <w:sz w:val="20"/>
          <w:szCs w:val="20"/>
        </w:rPr>
        <w:t>vapour</w:t>
      </w:r>
      <w:proofErr w:type="spellEnd"/>
      <w:r w:rsidRPr="0095798A">
        <w:rPr>
          <w:color w:val="auto"/>
          <w:sz w:val="20"/>
          <w:szCs w:val="20"/>
        </w:rPr>
        <w:t xml:space="preserve">, nitrate residues and the chemical content on a filter paper </w:t>
      </w:r>
      <w:r w:rsidRPr="00407E75">
        <w:rPr>
          <w:color w:val="auto"/>
          <w:sz w:val="20"/>
          <w:szCs w:val="20"/>
        </w:rPr>
        <w:t>[</w:t>
      </w:r>
      <w:r>
        <w:rPr>
          <w:color w:val="auto"/>
          <w:sz w:val="20"/>
          <w:szCs w:val="20"/>
        </w:rPr>
        <w:t>16</w:t>
      </w:r>
      <w:r w:rsidRPr="00407E75">
        <w:rPr>
          <w:color w:val="auto"/>
          <w:sz w:val="20"/>
          <w:szCs w:val="20"/>
        </w:rPr>
        <w:t>].</w:t>
      </w:r>
      <w:r w:rsidRPr="0095798A">
        <w:rPr>
          <w:color w:val="auto"/>
          <w:sz w:val="20"/>
          <w:szCs w:val="20"/>
        </w:rPr>
        <w:t xml:space="preserve"> In this study</w:t>
      </w:r>
      <w:r>
        <w:rPr>
          <w:color w:val="auto"/>
          <w:sz w:val="20"/>
          <w:szCs w:val="20"/>
        </w:rPr>
        <w:t>,</w:t>
      </w:r>
      <w:r w:rsidRPr="0095798A">
        <w:rPr>
          <w:color w:val="auto"/>
          <w:sz w:val="20"/>
          <w:szCs w:val="20"/>
        </w:rPr>
        <w:t xml:space="preserve"> </w:t>
      </w:r>
      <w:r>
        <w:rPr>
          <w:color w:val="auto"/>
          <w:sz w:val="20"/>
          <w:szCs w:val="20"/>
        </w:rPr>
        <w:t xml:space="preserve">explosive </w:t>
      </w:r>
      <w:r w:rsidRPr="0095798A">
        <w:rPr>
          <w:color w:val="auto"/>
          <w:sz w:val="20"/>
          <w:szCs w:val="20"/>
        </w:rPr>
        <w:t xml:space="preserve">standard RDX and PETN of a fixed concentration (1000 ppm) were deposited on a filter paper and then tested with </w:t>
      </w:r>
      <w:proofErr w:type="spellStart"/>
      <w:r w:rsidRPr="0095798A">
        <w:rPr>
          <w:color w:val="auto"/>
          <w:sz w:val="20"/>
          <w:szCs w:val="20"/>
        </w:rPr>
        <w:t>Griess</w:t>
      </w:r>
      <w:proofErr w:type="spellEnd"/>
      <w:r w:rsidRPr="0095798A">
        <w:rPr>
          <w:color w:val="auto"/>
          <w:sz w:val="20"/>
          <w:szCs w:val="20"/>
        </w:rPr>
        <w:t xml:space="preserve"> reagent. Both explosives gave a posi</w:t>
      </w:r>
      <w:r>
        <w:rPr>
          <w:color w:val="auto"/>
          <w:sz w:val="20"/>
          <w:szCs w:val="20"/>
        </w:rPr>
        <w:t>tive orange color spot</w:t>
      </w:r>
      <w:r w:rsidRPr="0095798A">
        <w:rPr>
          <w:color w:val="auto"/>
          <w:sz w:val="20"/>
          <w:szCs w:val="20"/>
        </w:rPr>
        <w:t>.</w:t>
      </w:r>
      <w:r>
        <w:rPr>
          <w:color w:val="auto"/>
          <w:sz w:val="20"/>
          <w:szCs w:val="20"/>
        </w:rPr>
        <w:t xml:space="preserve"> </w:t>
      </w:r>
      <w:r w:rsidRPr="0095798A">
        <w:rPr>
          <w:color w:val="auto"/>
          <w:sz w:val="20"/>
          <w:szCs w:val="20"/>
        </w:rPr>
        <w:t xml:space="preserve">Although a positive reaction with </w:t>
      </w:r>
      <w:proofErr w:type="spellStart"/>
      <w:r w:rsidRPr="0095798A">
        <w:rPr>
          <w:color w:val="auto"/>
          <w:sz w:val="20"/>
          <w:szCs w:val="20"/>
        </w:rPr>
        <w:t>Griess</w:t>
      </w:r>
      <w:proofErr w:type="spellEnd"/>
      <w:r w:rsidRPr="0095798A">
        <w:rPr>
          <w:color w:val="auto"/>
          <w:sz w:val="20"/>
          <w:szCs w:val="20"/>
        </w:rPr>
        <w:t xml:space="preserve"> test indicated the presence of RDX and PETN, the spot test alone could not differentiate between both explosives.</w:t>
      </w:r>
      <w:r>
        <w:rPr>
          <w:color w:val="auto"/>
          <w:sz w:val="20"/>
          <w:szCs w:val="20"/>
        </w:rPr>
        <w:t xml:space="preserve"> Table 1 shows that the detection </w:t>
      </w:r>
      <w:proofErr w:type="gramStart"/>
      <w:r>
        <w:rPr>
          <w:color w:val="auto"/>
          <w:sz w:val="20"/>
          <w:szCs w:val="20"/>
        </w:rPr>
        <w:t>limit</w:t>
      </w:r>
      <w:proofErr w:type="gramEnd"/>
      <w:r>
        <w:rPr>
          <w:color w:val="auto"/>
          <w:sz w:val="20"/>
          <w:szCs w:val="20"/>
        </w:rPr>
        <w:t xml:space="preserve"> of </w:t>
      </w:r>
      <w:proofErr w:type="spellStart"/>
      <w:r>
        <w:rPr>
          <w:color w:val="auto"/>
          <w:sz w:val="20"/>
          <w:szCs w:val="20"/>
        </w:rPr>
        <w:t>Griess</w:t>
      </w:r>
      <w:proofErr w:type="spellEnd"/>
      <w:r>
        <w:rPr>
          <w:color w:val="auto"/>
          <w:sz w:val="20"/>
          <w:szCs w:val="20"/>
        </w:rPr>
        <w:t xml:space="preserve"> spot test on RDX and </w:t>
      </w:r>
      <w:r w:rsidRPr="0095798A">
        <w:rPr>
          <w:color w:val="auto"/>
          <w:sz w:val="20"/>
          <w:szCs w:val="20"/>
        </w:rPr>
        <w:t>PETN</w:t>
      </w:r>
      <w:r>
        <w:rPr>
          <w:color w:val="auto"/>
          <w:sz w:val="20"/>
          <w:szCs w:val="20"/>
        </w:rPr>
        <w:t xml:space="preserve"> were both 200 </w:t>
      </w:r>
      <w:r w:rsidRPr="0095798A">
        <w:rPr>
          <w:color w:val="auto"/>
          <w:sz w:val="20"/>
          <w:szCs w:val="20"/>
        </w:rPr>
        <w:t>pp</w:t>
      </w:r>
      <w:r>
        <w:rPr>
          <w:color w:val="auto"/>
          <w:sz w:val="20"/>
          <w:szCs w:val="20"/>
        </w:rPr>
        <w:t xml:space="preserve">m. Lower than this concentration, the orange color could not be </w:t>
      </w:r>
      <w:r w:rsidRPr="0095798A">
        <w:rPr>
          <w:color w:val="auto"/>
          <w:sz w:val="20"/>
          <w:szCs w:val="20"/>
        </w:rPr>
        <w:t>p</w:t>
      </w:r>
      <w:r>
        <w:rPr>
          <w:color w:val="auto"/>
          <w:sz w:val="20"/>
          <w:szCs w:val="20"/>
        </w:rPr>
        <w:t>ositively detected.</w:t>
      </w:r>
    </w:p>
    <w:p w:rsidR="005E32B7" w:rsidRDefault="005E32B7" w:rsidP="005E32B7">
      <w:pPr>
        <w:pStyle w:val="Default"/>
        <w:jc w:val="both"/>
        <w:rPr>
          <w:color w:val="auto"/>
          <w:sz w:val="20"/>
          <w:szCs w:val="20"/>
        </w:rPr>
      </w:pPr>
    </w:p>
    <w:p w:rsidR="005E32B7" w:rsidRDefault="005E32B7" w:rsidP="005E32B7">
      <w:pPr>
        <w:pStyle w:val="Default"/>
        <w:jc w:val="center"/>
        <w:rPr>
          <w:color w:val="auto"/>
          <w:sz w:val="20"/>
          <w:szCs w:val="20"/>
        </w:rPr>
      </w:pPr>
      <w:proofErr w:type="gramStart"/>
      <w:r w:rsidRPr="00AB5C3C">
        <w:rPr>
          <w:color w:val="auto"/>
          <w:sz w:val="20"/>
          <w:szCs w:val="20"/>
        </w:rPr>
        <w:t>T</w:t>
      </w:r>
      <w:r w:rsidR="00AB5C3C">
        <w:rPr>
          <w:color w:val="auto"/>
          <w:sz w:val="20"/>
          <w:szCs w:val="20"/>
        </w:rPr>
        <w:t>able 1.</w:t>
      </w:r>
      <w:proofErr w:type="gramEnd"/>
      <w:r>
        <w:rPr>
          <w:b/>
          <w:color w:val="auto"/>
          <w:sz w:val="20"/>
          <w:szCs w:val="20"/>
        </w:rPr>
        <w:t xml:space="preserve"> </w:t>
      </w:r>
      <w:proofErr w:type="spellStart"/>
      <w:r>
        <w:rPr>
          <w:color w:val="auto"/>
          <w:sz w:val="20"/>
          <w:szCs w:val="20"/>
        </w:rPr>
        <w:t>Griess</w:t>
      </w:r>
      <w:proofErr w:type="spellEnd"/>
      <w:r>
        <w:rPr>
          <w:color w:val="auto"/>
          <w:sz w:val="20"/>
          <w:szCs w:val="20"/>
        </w:rPr>
        <w:t xml:space="preserve"> spot test detection limit of RDX and </w:t>
      </w:r>
      <w:r w:rsidRPr="0095798A">
        <w:rPr>
          <w:color w:val="auto"/>
          <w:sz w:val="20"/>
          <w:szCs w:val="20"/>
        </w:rPr>
        <w:t>PETN</w:t>
      </w:r>
    </w:p>
    <w:p w:rsidR="005E32B7" w:rsidRPr="00CC2661" w:rsidRDefault="005E32B7" w:rsidP="005E32B7">
      <w:pPr>
        <w:pStyle w:val="Default"/>
        <w:jc w:val="center"/>
        <w:rPr>
          <w:color w:val="C00000"/>
          <w:sz w:val="20"/>
          <w:szCs w:val="20"/>
        </w:rPr>
      </w:pPr>
    </w:p>
    <w:tbl>
      <w:tblPr>
        <w:tblW w:w="5000" w:type="pct"/>
        <w:jc w:val="center"/>
        <w:tblLook w:val="04A0" w:firstRow="1" w:lastRow="0" w:firstColumn="1" w:lastColumn="0" w:noHBand="0" w:noVBand="1"/>
      </w:tblPr>
      <w:tblGrid>
        <w:gridCol w:w="2582"/>
        <w:gridCol w:w="364"/>
        <w:gridCol w:w="3505"/>
        <w:gridCol w:w="2887"/>
      </w:tblGrid>
      <w:tr w:rsidR="005E32B7" w:rsidRPr="0043433C" w:rsidTr="00AB5C3C">
        <w:trPr>
          <w:trHeight w:val="241"/>
          <w:jc w:val="center"/>
        </w:trPr>
        <w:tc>
          <w:tcPr>
            <w:tcW w:w="1382" w:type="pct"/>
            <w:tcBorders>
              <w:top w:val="single" w:sz="4" w:space="0" w:color="auto"/>
              <w:bottom w:val="single" w:sz="4" w:space="0" w:color="auto"/>
            </w:tcBorders>
          </w:tcPr>
          <w:p w:rsidR="005E32B7" w:rsidRPr="0043433C" w:rsidRDefault="005E32B7" w:rsidP="000C4D23">
            <w:pPr>
              <w:pStyle w:val="Default"/>
              <w:jc w:val="both"/>
              <w:rPr>
                <w:color w:val="auto"/>
                <w:sz w:val="20"/>
                <w:szCs w:val="20"/>
              </w:rPr>
            </w:pPr>
            <w:proofErr w:type="spellStart"/>
            <w:r w:rsidRPr="0043433C">
              <w:rPr>
                <w:color w:val="auto"/>
                <w:sz w:val="20"/>
                <w:szCs w:val="20"/>
              </w:rPr>
              <w:t>Analyte</w:t>
            </w:r>
            <w:proofErr w:type="spellEnd"/>
          </w:p>
        </w:tc>
        <w:tc>
          <w:tcPr>
            <w:tcW w:w="195" w:type="pct"/>
            <w:tcBorders>
              <w:top w:val="single" w:sz="4" w:space="0" w:color="auto"/>
              <w:bottom w:val="single" w:sz="4" w:space="0" w:color="auto"/>
            </w:tcBorders>
          </w:tcPr>
          <w:p w:rsidR="005E32B7" w:rsidRPr="0043433C" w:rsidRDefault="005E32B7" w:rsidP="000C4D23">
            <w:pPr>
              <w:pStyle w:val="Default"/>
              <w:jc w:val="both"/>
              <w:rPr>
                <w:color w:val="auto"/>
                <w:sz w:val="20"/>
                <w:szCs w:val="20"/>
              </w:rPr>
            </w:pPr>
          </w:p>
        </w:tc>
        <w:tc>
          <w:tcPr>
            <w:tcW w:w="1877" w:type="pct"/>
            <w:tcBorders>
              <w:top w:val="single" w:sz="4" w:space="0" w:color="auto"/>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Concentration (ppm)</w:t>
            </w:r>
          </w:p>
        </w:tc>
        <w:tc>
          <w:tcPr>
            <w:tcW w:w="1546" w:type="pct"/>
            <w:tcBorders>
              <w:top w:val="single" w:sz="4" w:space="0" w:color="auto"/>
              <w:bottom w:val="single" w:sz="4" w:space="0" w:color="auto"/>
            </w:tcBorders>
          </w:tcPr>
          <w:p w:rsidR="005E32B7" w:rsidRPr="0043433C" w:rsidRDefault="005E32B7" w:rsidP="000C4D23">
            <w:pPr>
              <w:pStyle w:val="Default"/>
              <w:jc w:val="both"/>
              <w:rPr>
                <w:color w:val="auto"/>
                <w:sz w:val="20"/>
                <w:szCs w:val="20"/>
              </w:rPr>
            </w:pPr>
            <w:r>
              <w:rPr>
                <w:color w:val="auto"/>
                <w:sz w:val="20"/>
                <w:szCs w:val="20"/>
              </w:rPr>
              <w:t xml:space="preserve">* </w:t>
            </w:r>
            <w:r w:rsidRPr="0043433C">
              <w:rPr>
                <w:color w:val="auto"/>
                <w:sz w:val="20"/>
                <w:szCs w:val="20"/>
              </w:rPr>
              <w:t>Detectability</w:t>
            </w:r>
          </w:p>
        </w:tc>
      </w:tr>
      <w:tr w:rsidR="005E32B7" w:rsidRPr="0043433C" w:rsidTr="00AB5C3C">
        <w:trPr>
          <w:trHeight w:val="257"/>
          <w:jc w:val="center"/>
        </w:trPr>
        <w:tc>
          <w:tcPr>
            <w:tcW w:w="1382" w:type="pct"/>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RDX</w:t>
            </w:r>
          </w:p>
        </w:tc>
        <w:tc>
          <w:tcPr>
            <w:tcW w:w="195" w:type="pct"/>
            <w:tcBorders>
              <w:top w:val="single" w:sz="4" w:space="0" w:color="auto"/>
            </w:tcBorders>
          </w:tcPr>
          <w:p w:rsidR="005E32B7" w:rsidRPr="0043433C" w:rsidRDefault="005E32B7" w:rsidP="000C4D23">
            <w:pPr>
              <w:pStyle w:val="Default"/>
              <w:jc w:val="both"/>
              <w:rPr>
                <w:color w:val="auto"/>
                <w:sz w:val="20"/>
                <w:szCs w:val="20"/>
              </w:rPr>
            </w:pPr>
          </w:p>
        </w:tc>
        <w:tc>
          <w:tcPr>
            <w:tcW w:w="1877" w:type="pct"/>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1000</w:t>
            </w:r>
          </w:p>
        </w:tc>
        <w:tc>
          <w:tcPr>
            <w:tcW w:w="1546" w:type="pct"/>
            <w:tcBorders>
              <w:top w:val="single" w:sz="4" w:space="0" w:color="auto"/>
            </w:tcBorders>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133"/>
          <w:jc w:val="center"/>
        </w:trPr>
        <w:tc>
          <w:tcPr>
            <w:tcW w:w="1382" w:type="pct"/>
          </w:tcPr>
          <w:p w:rsidR="005E32B7" w:rsidRPr="0043433C" w:rsidRDefault="005E32B7" w:rsidP="000C4D23">
            <w:pPr>
              <w:pStyle w:val="Default"/>
              <w:jc w:val="both"/>
              <w:rPr>
                <w:color w:val="auto"/>
                <w:sz w:val="20"/>
                <w:szCs w:val="20"/>
              </w:rPr>
            </w:pPr>
          </w:p>
        </w:tc>
        <w:tc>
          <w:tcPr>
            <w:tcW w:w="195" w:type="pct"/>
          </w:tcPr>
          <w:p w:rsidR="005E32B7" w:rsidRPr="0043433C" w:rsidRDefault="005E32B7" w:rsidP="000C4D23">
            <w:pPr>
              <w:pStyle w:val="Default"/>
              <w:jc w:val="both"/>
              <w:rPr>
                <w:color w:val="auto"/>
                <w:sz w:val="20"/>
                <w:szCs w:val="20"/>
              </w:rPr>
            </w:pPr>
          </w:p>
        </w:tc>
        <w:tc>
          <w:tcPr>
            <w:tcW w:w="1877" w:type="pct"/>
          </w:tcPr>
          <w:p w:rsidR="005E32B7" w:rsidRPr="0043433C" w:rsidRDefault="005E32B7" w:rsidP="000C4D23">
            <w:pPr>
              <w:pStyle w:val="Default"/>
              <w:jc w:val="both"/>
              <w:rPr>
                <w:color w:val="auto"/>
                <w:sz w:val="20"/>
                <w:szCs w:val="20"/>
              </w:rPr>
            </w:pPr>
            <w:r w:rsidRPr="0043433C">
              <w:rPr>
                <w:color w:val="auto"/>
                <w:sz w:val="20"/>
                <w:szCs w:val="20"/>
              </w:rPr>
              <w:t>500</w:t>
            </w:r>
          </w:p>
        </w:tc>
        <w:tc>
          <w:tcPr>
            <w:tcW w:w="1546" w:type="pct"/>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216"/>
          <w:jc w:val="center"/>
        </w:trPr>
        <w:tc>
          <w:tcPr>
            <w:tcW w:w="1382" w:type="pct"/>
          </w:tcPr>
          <w:p w:rsidR="005E32B7" w:rsidRPr="0043433C" w:rsidRDefault="005E32B7" w:rsidP="000C4D23">
            <w:pPr>
              <w:pStyle w:val="Default"/>
              <w:jc w:val="both"/>
              <w:rPr>
                <w:color w:val="auto"/>
                <w:sz w:val="20"/>
                <w:szCs w:val="20"/>
              </w:rPr>
            </w:pPr>
          </w:p>
        </w:tc>
        <w:tc>
          <w:tcPr>
            <w:tcW w:w="195" w:type="pct"/>
          </w:tcPr>
          <w:p w:rsidR="005E32B7" w:rsidRPr="0043433C" w:rsidRDefault="005E32B7" w:rsidP="000C4D23">
            <w:pPr>
              <w:pStyle w:val="Default"/>
              <w:jc w:val="both"/>
              <w:rPr>
                <w:color w:val="auto"/>
                <w:sz w:val="20"/>
                <w:szCs w:val="20"/>
              </w:rPr>
            </w:pPr>
          </w:p>
        </w:tc>
        <w:tc>
          <w:tcPr>
            <w:tcW w:w="1877" w:type="pct"/>
          </w:tcPr>
          <w:p w:rsidR="005E32B7" w:rsidRPr="0043433C" w:rsidRDefault="005E32B7" w:rsidP="000C4D23">
            <w:pPr>
              <w:pStyle w:val="Default"/>
              <w:jc w:val="both"/>
              <w:rPr>
                <w:color w:val="auto"/>
                <w:sz w:val="20"/>
                <w:szCs w:val="20"/>
              </w:rPr>
            </w:pPr>
            <w:r w:rsidRPr="0043433C">
              <w:rPr>
                <w:color w:val="auto"/>
                <w:sz w:val="20"/>
                <w:szCs w:val="20"/>
              </w:rPr>
              <w:t>200</w:t>
            </w:r>
          </w:p>
        </w:tc>
        <w:tc>
          <w:tcPr>
            <w:tcW w:w="1546" w:type="pct"/>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209"/>
          <w:jc w:val="center"/>
        </w:trPr>
        <w:tc>
          <w:tcPr>
            <w:tcW w:w="1382" w:type="pct"/>
          </w:tcPr>
          <w:p w:rsidR="005E32B7" w:rsidRPr="0043433C" w:rsidRDefault="005E32B7" w:rsidP="000C4D23">
            <w:pPr>
              <w:pStyle w:val="Default"/>
              <w:jc w:val="both"/>
              <w:rPr>
                <w:color w:val="auto"/>
                <w:sz w:val="20"/>
                <w:szCs w:val="20"/>
              </w:rPr>
            </w:pPr>
          </w:p>
        </w:tc>
        <w:tc>
          <w:tcPr>
            <w:tcW w:w="195" w:type="pct"/>
          </w:tcPr>
          <w:p w:rsidR="005E32B7" w:rsidRPr="0043433C" w:rsidRDefault="005E32B7" w:rsidP="000C4D23">
            <w:pPr>
              <w:pStyle w:val="Default"/>
              <w:jc w:val="both"/>
              <w:rPr>
                <w:color w:val="auto"/>
                <w:sz w:val="20"/>
                <w:szCs w:val="20"/>
              </w:rPr>
            </w:pPr>
          </w:p>
        </w:tc>
        <w:tc>
          <w:tcPr>
            <w:tcW w:w="1877" w:type="pct"/>
          </w:tcPr>
          <w:p w:rsidR="005E32B7" w:rsidRPr="0043433C" w:rsidRDefault="005E32B7" w:rsidP="000C4D23">
            <w:pPr>
              <w:pStyle w:val="Default"/>
              <w:jc w:val="both"/>
              <w:rPr>
                <w:color w:val="auto"/>
                <w:sz w:val="20"/>
                <w:szCs w:val="20"/>
              </w:rPr>
            </w:pPr>
            <w:r w:rsidRPr="0043433C">
              <w:rPr>
                <w:color w:val="auto"/>
                <w:sz w:val="20"/>
                <w:szCs w:val="20"/>
              </w:rPr>
              <w:t>100</w:t>
            </w:r>
          </w:p>
        </w:tc>
        <w:tc>
          <w:tcPr>
            <w:tcW w:w="1546" w:type="pct"/>
          </w:tcPr>
          <w:p w:rsidR="005E32B7" w:rsidRPr="0043433C" w:rsidRDefault="005E32B7" w:rsidP="000C4D23">
            <w:pPr>
              <w:pStyle w:val="Default"/>
              <w:jc w:val="both"/>
              <w:rPr>
                <w:color w:val="auto"/>
                <w:sz w:val="20"/>
                <w:szCs w:val="20"/>
              </w:rPr>
            </w:pPr>
            <w:r w:rsidRPr="0043433C">
              <w:rPr>
                <w:color w:val="auto"/>
                <w:sz w:val="20"/>
                <w:szCs w:val="20"/>
              </w:rPr>
              <w:t>ND</w:t>
            </w:r>
          </w:p>
        </w:tc>
      </w:tr>
      <w:tr w:rsidR="005E32B7" w:rsidRPr="0043433C" w:rsidTr="00AB5C3C">
        <w:trPr>
          <w:trHeight w:val="209"/>
          <w:jc w:val="center"/>
        </w:trPr>
        <w:tc>
          <w:tcPr>
            <w:tcW w:w="1382" w:type="pct"/>
          </w:tcPr>
          <w:p w:rsidR="005E32B7" w:rsidRPr="0043433C" w:rsidRDefault="005E32B7" w:rsidP="000C4D23">
            <w:pPr>
              <w:pStyle w:val="Default"/>
              <w:jc w:val="both"/>
              <w:rPr>
                <w:color w:val="auto"/>
                <w:sz w:val="20"/>
                <w:szCs w:val="20"/>
              </w:rPr>
            </w:pPr>
            <w:r w:rsidRPr="0043433C">
              <w:rPr>
                <w:color w:val="auto"/>
                <w:sz w:val="20"/>
                <w:szCs w:val="20"/>
              </w:rPr>
              <w:t>PETN</w:t>
            </w:r>
          </w:p>
        </w:tc>
        <w:tc>
          <w:tcPr>
            <w:tcW w:w="195" w:type="pct"/>
          </w:tcPr>
          <w:p w:rsidR="005E32B7" w:rsidRPr="0043433C" w:rsidRDefault="005E32B7" w:rsidP="000C4D23">
            <w:pPr>
              <w:pStyle w:val="Default"/>
              <w:jc w:val="both"/>
              <w:rPr>
                <w:color w:val="auto"/>
                <w:sz w:val="20"/>
                <w:szCs w:val="20"/>
              </w:rPr>
            </w:pPr>
          </w:p>
        </w:tc>
        <w:tc>
          <w:tcPr>
            <w:tcW w:w="1877" w:type="pct"/>
          </w:tcPr>
          <w:p w:rsidR="005E32B7" w:rsidRPr="0043433C" w:rsidRDefault="005E32B7" w:rsidP="000C4D23">
            <w:pPr>
              <w:pStyle w:val="Default"/>
              <w:jc w:val="both"/>
              <w:rPr>
                <w:color w:val="auto"/>
                <w:sz w:val="20"/>
                <w:szCs w:val="20"/>
              </w:rPr>
            </w:pPr>
            <w:r w:rsidRPr="0043433C">
              <w:rPr>
                <w:color w:val="auto"/>
                <w:sz w:val="20"/>
                <w:szCs w:val="20"/>
              </w:rPr>
              <w:t>1000</w:t>
            </w:r>
          </w:p>
        </w:tc>
        <w:tc>
          <w:tcPr>
            <w:tcW w:w="1546" w:type="pct"/>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185"/>
          <w:jc w:val="center"/>
        </w:trPr>
        <w:tc>
          <w:tcPr>
            <w:tcW w:w="1382" w:type="pct"/>
          </w:tcPr>
          <w:p w:rsidR="005E32B7" w:rsidRPr="0043433C" w:rsidRDefault="005E32B7" w:rsidP="000C4D23">
            <w:pPr>
              <w:pStyle w:val="Default"/>
              <w:jc w:val="both"/>
              <w:rPr>
                <w:color w:val="auto"/>
                <w:sz w:val="20"/>
                <w:szCs w:val="20"/>
              </w:rPr>
            </w:pPr>
          </w:p>
        </w:tc>
        <w:tc>
          <w:tcPr>
            <w:tcW w:w="195" w:type="pct"/>
          </w:tcPr>
          <w:p w:rsidR="005E32B7" w:rsidRPr="0043433C" w:rsidRDefault="005E32B7" w:rsidP="000C4D23">
            <w:pPr>
              <w:pStyle w:val="Default"/>
              <w:jc w:val="both"/>
              <w:rPr>
                <w:color w:val="auto"/>
                <w:sz w:val="20"/>
                <w:szCs w:val="20"/>
              </w:rPr>
            </w:pPr>
          </w:p>
        </w:tc>
        <w:tc>
          <w:tcPr>
            <w:tcW w:w="1877" w:type="pct"/>
          </w:tcPr>
          <w:p w:rsidR="005E32B7" w:rsidRPr="0043433C" w:rsidRDefault="005E32B7" w:rsidP="000C4D23">
            <w:pPr>
              <w:pStyle w:val="Default"/>
              <w:jc w:val="both"/>
              <w:rPr>
                <w:color w:val="auto"/>
                <w:sz w:val="20"/>
                <w:szCs w:val="20"/>
              </w:rPr>
            </w:pPr>
            <w:r w:rsidRPr="0043433C">
              <w:rPr>
                <w:color w:val="auto"/>
                <w:sz w:val="20"/>
                <w:szCs w:val="20"/>
              </w:rPr>
              <w:t>500</w:t>
            </w:r>
          </w:p>
        </w:tc>
        <w:tc>
          <w:tcPr>
            <w:tcW w:w="1546" w:type="pct"/>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175"/>
          <w:jc w:val="center"/>
        </w:trPr>
        <w:tc>
          <w:tcPr>
            <w:tcW w:w="1382" w:type="pct"/>
          </w:tcPr>
          <w:p w:rsidR="005E32B7" w:rsidRPr="0043433C" w:rsidRDefault="005E32B7" w:rsidP="000C4D23">
            <w:pPr>
              <w:pStyle w:val="Default"/>
              <w:jc w:val="both"/>
              <w:rPr>
                <w:color w:val="auto"/>
                <w:sz w:val="20"/>
                <w:szCs w:val="20"/>
              </w:rPr>
            </w:pPr>
          </w:p>
        </w:tc>
        <w:tc>
          <w:tcPr>
            <w:tcW w:w="195" w:type="pct"/>
          </w:tcPr>
          <w:p w:rsidR="005E32B7" w:rsidRPr="0043433C" w:rsidRDefault="005E32B7" w:rsidP="000C4D23">
            <w:pPr>
              <w:pStyle w:val="Default"/>
              <w:jc w:val="both"/>
              <w:rPr>
                <w:color w:val="auto"/>
                <w:sz w:val="20"/>
                <w:szCs w:val="20"/>
              </w:rPr>
            </w:pPr>
          </w:p>
        </w:tc>
        <w:tc>
          <w:tcPr>
            <w:tcW w:w="1877" w:type="pct"/>
          </w:tcPr>
          <w:p w:rsidR="005E32B7" w:rsidRPr="0043433C" w:rsidRDefault="005E32B7" w:rsidP="000C4D23">
            <w:pPr>
              <w:pStyle w:val="Default"/>
              <w:jc w:val="both"/>
              <w:rPr>
                <w:color w:val="auto"/>
                <w:sz w:val="20"/>
                <w:szCs w:val="20"/>
              </w:rPr>
            </w:pPr>
            <w:r w:rsidRPr="0043433C">
              <w:rPr>
                <w:color w:val="auto"/>
                <w:sz w:val="20"/>
                <w:szCs w:val="20"/>
              </w:rPr>
              <w:t>200</w:t>
            </w:r>
          </w:p>
        </w:tc>
        <w:tc>
          <w:tcPr>
            <w:tcW w:w="1546" w:type="pct"/>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103"/>
          <w:jc w:val="center"/>
        </w:trPr>
        <w:tc>
          <w:tcPr>
            <w:tcW w:w="1382" w:type="pct"/>
            <w:tcBorders>
              <w:bottom w:val="single" w:sz="4" w:space="0" w:color="auto"/>
            </w:tcBorders>
          </w:tcPr>
          <w:p w:rsidR="005E32B7" w:rsidRPr="0043433C" w:rsidRDefault="005E32B7" w:rsidP="000C4D23">
            <w:pPr>
              <w:pStyle w:val="Default"/>
              <w:jc w:val="both"/>
              <w:rPr>
                <w:color w:val="auto"/>
                <w:sz w:val="20"/>
                <w:szCs w:val="20"/>
              </w:rPr>
            </w:pPr>
          </w:p>
        </w:tc>
        <w:tc>
          <w:tcPr>
            <w:tcW w:w="195" w:type="pct"/>
            <w:tcBorders>
              <w:bottom w:val="single" w:sz="4" w:space="0" w:color="auto"/>
            </w:tcBorders>
          </w:tcPr>
          <w:p w:rsidR="005E32B7" w:rsidRPr="0043433C" w:rsidRDefault="005E32B7" w:rsidP="000C4D23">
            <w:pPr>
              <w:pStyle w:val="Default"/>
              <w:jc w:val="both"/>
              <w:rPr>
                <w:color w:val="auto"/>
                <w:sz w:val="20"/>
                <w:szCs w:val="20"/>
              </w:rPr>
            </w:pPr>
          </w:p>
        </w:tc>
        <w:tc>
          <w:tcPr>
            <w:tcW w:w="1877" w:type="pct"/>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100</w:t>
            </w:r>
          </w:p>
        </w:tc>
        <w:tc>
          <w:tcPr>
            <w:tcW w:w="1546" w:type="pct"/>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ND</w:t>
            </w:r>
          </w:p>
        </w:tc>
      </w:tr>
      <w:tr w:rsidR="005E32B7" w:rsidRPr="0043433C" w:rsidTr="00AB5C3C">
        <w:trPr>
          <w:trHeight w:val="302"/>
          <w:jc w:val="center"/>
        </w:trPr>
        <w:tc>
          <w:tcPr>
            <w:tcW w:w="3454" w:type="pct"/>
            <w:gridSpan w:val="3"/>
            <w:tcBorders>
              <w:top w:val="single" w:sz="4" w:space="0" w:color="auto"/>
            </w:tcBorders>
          </w:tcPr>
          <w:p w:rsidR="005E32B7" w:rsidRPr="0025598B" w:rsidRDefault="005E32B7" w:rsidP="000C4D23">
            <w:pPr>
              <w:pStyle w:val="Default"/>
              <w:jc w:val="both"/>
              <w:rPr>
                <w:color w:val="auto"/>
                <w:sz w:val="18"/>
                <w:szCs w:val="18"/>
              </w:rPr>
            </w:pPr>
            <w:r w:rsidRPr="0025598B">
              <w:rPr>
                <w:color w:val="auto"/>
                <w:sz w:val="18"/>
                <w:szCs w:val="18"/>
              </w:rPr>
              <w:t xml:space="preserve">*  </w:t>
            </w:r>
            <w:r w:rsidRPr="0025598B">
              <w:rPr>
                <w:rFonts w:ascii="Tahoma" w:hAnsi="Tahoma" w:cs="Tahoma"/>
                <w:sz w:val="18"/>
                <w:szCs w:val="18"/>
              </w:rPr>
              <w:sym w:font="Wingdings 2" w:char="F050"/>
            </w:r>
            <w:r w:rsidRPr="0025598B">
              <w:rPr>
                <w:color w:val="auto"/>
                <w:sz w:val="18"/>
                <w:szCs w:val="18"/>
              </w:rPr>
              <w:t xml:space="preserve"> : detectable ,   ND: not detectable     </w:t>
            </w:r>
          </w:p>
          <w:p w:rsidR="005E32B7" w:rsidRPr="0043433C" w:rsidRDefault="005E32B7" w:rsidP="000C4D23">
            <w:pPr>
              <w:pStyle w:val="Default"/>
              <w:jc w:val="both"/>
              <w:rPr>
                <w:color w:val="auto"/>
                <w:sz w:val="20"/>
                <w:szCs w:val="20"/>
              </w:rPr>
            </w:pPr>
          </w:p>
        </w:tc>
        <w:tc>
          <w:tcPr>
            <w:tcW w:w="1546" w:type="pct"/>
            <w:tcBorders>
              <w:top w:val="single" w:sz="4" w:space="0" w:color="auto"/>
            </w:tcBorders>
          </w:tcPr>
          <w:p w:rsidR="005E32B7" w:rsidRPr="0043433C" w:rsidRDefault="005E32B7" w:rsidP="000C4D23">
            <w:pPr>
              <w:pStyle w:val="Default"/>
              <w:jc w:val="both"/>
              <w:rPr>
                <w:color w:val="auto"/>
                <w:sz w:val="20"/>
                <w:szCs w:val="20"/>
              </w:rPr>
            </w:pPr>
          </w:p>
        </w:tc>
      </w:tr>
    </w:tbl>
    <w:p w:rsidR="005E32B7" w:rsidRPr="0095798A" w:rsidRDefault="005E32B7" w:rsidP="005E32B7">
      <w:pPr>
        <w:pStyle w:val="Default"/>
        <w:jc w:val="center"/>
        <w:rPr>
          <w:color w:val="auto"/>
          <w:sz w:val="20"/>
          <w:szCs w:val="20"/>
        </w:rPr>
      </w:pPr>
    </w:p>
    <w:p w:rsidR="005E32B7" w:rsidRPr="0095798A" w:rsidRDefault="005E32B7" w:rsidP="005E32B7">
      <w:pPr>
        <w:pStyle w:val="Default"/>
        <w:rPr>
          <w:b/>
          <w:color w:val="auto"/>
          <w:sz w:val="20"/>
          <w:szCs w:val="20"/>
        </w:rPr>
      </w:pPr>
      <w:r w:rsidRPr="0095798A">
        <w:rPr>
          <w:b/>
          <w:color w:val="auto"/>
          <w:sz w:val="20"/>
          <w:szCs w:val="20"/>
        </w:rPr>
        <w:t>Thin Layer Chromatograph</w:t>
      </w:r>
      <w:r>
        <w:rPr>
          <w:b/>
          <w:color w:val="auto"/>
          <w:sz w:val="20"/>
          <w:szCs w:val="20"/>
        </w:rPr>
        <w:t>ic</w:t>
      </w:r>
      <w:r w:rsidRPr="0095798A">
        <w:rPr>
          <w:b/>
          <w:color w:val="auto"/>
          <w:sz w:val="20"/>
          <w:szCs w:val="20"/>
        </w:rPr>
        <w:t xml:space="preserve"> Analysis</w:t>
      </w:r>
    </w:p>
    <w:p w:rsidR="005E32B7" w:rsidRDefault="005E32B7" w:rsidP="005E32B7">
      <w:pPr>
        <w:pStyle w:val="Default"/>
        <w:jc w:val="both"/>
        <w:rPr>
          <w:color w:val="auto"/>
          <w:sz w:val="20"/>
          <w:szCs w:val="20"/>
        </w:rPr>
      </w:pPr>
      <w:r w:rsidRPr="0095798A">
        <w:rPr>
          <w:color w:val="auto"/>
          <w:sz w:val="20"/>
          <w:szCs w:val="20"/>
        </w:rPr>
        <w:t xml:space="preserve">TLC separation employing toluene-cyclohexane (6:4) did not give any significant </w:t>
      </w:r>
      <w:proofErr w:type="spellStart"/>
      <w:proofErr w:type="gramStart"/>
      <w:r w:rsidRPr="0095798A">
        <w:rPr>
          <w:color w:val="auto"/>
          <w:sz w:val="20"/>
          <w:szCs w:val="20"/>
        </w:rPr>
        <w:t>R</w:t>
      </w:r>
      <w:r w:rsidRPr="0095798A">
        <w:rPr>
          <w:color w:val="auto"/>
          <w:sz w:val="20"/>
          <w:szCs w:val="20"/>
          <w:vertAlign w:val="subscript"/>
        </w:rPr>
        <w:t>f</w:t>
      </w:r>
      <w:proofErr w:type="spellEnd"/>
      <w:proofErr w:type="gramEnd"/>
      <w:r w:rsidRPr="0095798A">
        <w:rPr>
          <w:color w:val="auto"/>
          <w:sz w:val="20"/>
          <w:szCs w:val="20"/>
        </w:rPr>
        <w:t xml:space="preserve"> values. Hence, solvent system employing toluene-ethyl acetate was tested [</w:t>
      </w:r>
      <w:r>
        <w:rPr>
          <w:color w:val="auto"/>
          <w:sz w:val="20"/>
          <w:szCs w:val="20"/>
        </w:rPr>
        <w:t>13</w:t>
      </w:r>
      <w:r w:rsidRPr="0095798A">
        <w:rPr>
          <w:color w:val="auto"/>
          <w:sz w:val="20"/>
          <w:szCs w:val="20"/>
        </w:rPr>
        <w:t xml:space="preserve">]. For standard PETN and RDX, both </w:t>
      </w:r>
      <w:proofErr w:type="spellStart"/>
      <w:r w:rsidRPr="0095798A">
        <w:rPr>
          <w:color w:val="auto"/>
          <w:sz w:val="20"/>
          <w:szCs w:val="20"/>
        </w:rPr>
        <w:t>analytes</w:t>
      </w:r>
      <w:proofErr w:type="spellEnd"/>
      <w:r w:rsidRPr="0095798A">
        <w:rPr>
          <w:color w:val="auto"/>
          <w:sz w:val="20"/>
          <w:szCs w:val="20"/>
        </w:rPr>
        <w:t xml:space="preserve"> were well separated and observed. For sample extracts, both extracts for cotton and nylon cloth sample revealed </w:t>
      </w:r>
      <w:proofErr w:type="spellStart"/>
      <w:r w:rsidRPr="0095798A">
        <w:rPr>
          <w:color w:val="auto"/>
          <w:sz w:val="20"/>
          <w:szCs w:val="20"/>
        </w:rPr>
        <w:t>analyte</w:t>
      </w:r>
      <w:proofErr w:type="spellEnd"/>
      <w:r w:rsidRPr="0095798A">
        <w:rPr>
          <w:color w:val="auto"/>
          <w:sz w:val="20"/>
          <w:szCs w:val="20"/>
        </w:rPr>
        <w:t xml:space="preserve"> spots on the TLC plate when viewed under UV wavelength. This showed that sample extracts contained both PETN and RDX. By using toluene-ethyl acetate as the best solvent system, standard explosives of decreasing concentration were also spotted on TLC plate at a fixed volume of 20 µL. This was done to estimate the detection limit of the TLC analysis. Table </w:t>
      </w:r>
      <w:r>
        <w:rPr>
          <w:color w:val="auto"/>
          <w:sz w:val="20"/>
          <w:szCs w:val="20"/>
        </w:rPr>
        <w:t>2</w:t>
      </w:r>
      <w:r w:rsidRPr="0095798A">
        <w:rPr>
          <w:color w:val="auto"/>
          <w:sz w:val="20"/>
          <w:szCs w:val="20"/>
        </w:rPr>
        <w:t xml:space="preserve"> shows that RDX could be detected using TLC up to 50 ppm, while PETN could only be observed on the TLC plate at concentration of 500 ppm or more.</w:t>
      </w:r>
    </w:p>
    <w:p w:rsidR="005E32B7" w:rsidRDefault="005E32B7" w:rsidP="005E32B7">
      <w:pPr>
        <w:pStyle w:val="Default"/>
        <w:jc w:val="both"/>
        <w:rPr>
          <w:color w:val="auto"/>
          <w:sz w:val="20"/>
          <w:szCs w:val="20"/>
        </w:rPr>
      </w:pPr>
    </w:p>
    <w:p w:rsidR="005E32B7" w:rsidRDefault="005E32B7" w:rsidP="005E32B7">
      <w:pPr>
        <w:pStyle w:val="Default"/>
        <w:jc w:val="center"/>
        <w:rPr>
          <w:color w:val="auto"/>
          <w:sz w:val="20"/>
          <w:szCs w:val="20"/>
        </w:rPr>
      </w:pPr>
      <w:proofErr w:type="gramStart"/>
      <w:r w:rsidRPr="00AB5C3C">
        <w:rPr>
          <w:color w:val="auto"/>
          <w:sz w:val="20"/>
          <w:szCs w:val="20"/>
        </w:rPr>
        <w:t>Table 2</w:t>
      </w:r>
      <w:r w:rsidR="00AB5C3C" w:rsidRPr="00AB5C3C">
        <w:rPr>
          <w:color w:val="auto"/>
          <w:sz w:val="20"/>
          <w:szCs w:val="20"/>
        </w:rPr>
        <w:t>.</w:t>
      </w:r>
      <w:proofErr w:type="gramEnd"/>
      <w:r w:rsidRPr="0095798A">
        <w:rPr>
          <w:b/>
          <w:color w:val="auto"/>
          <w:sz w:val="20"/>
          <w:szCs w:val="20"/>
        </w:rPr>
        <w:t xml:space="preserve"> </w:t>
      </w:r>
      <w:r w:rsidRPr="0025598B">
        <w:rPr>
          <w:bCs/>
          <w:color w:val="auto"/>
          <w:sz w:val="20"/>
          <w:szCs w:val="20"/>
        </w:rPr>
        <w:t xml:space="preserve">Detectability of </w:t>
      </w:r>
      <w:proofErr w:type="spellStart"/>
      <w:r w:rsidRPr="0025598B">
        <w:rPr>
          <w:bCs/>
          <w:color w:val="auto"/>
          <w:sz w:val="20"/>
          <w:szCs w:val="20"/>
        </w:rPr>
        <w:t>analytes</w:t>
      </w:r>
      <w:proofErr w:type="spellEnd"/>
      <w:r w:rsidRPr="0025598B">
        <w:rPr>
          <w:bCs/>
          <w:color w:val="auto"/>
          <w:sz w:val="20"/>
          <w:szCs w:val="20"/>
        </w:rPr>
        <w:t xml:space="preserve"> </w:t>
      </w:r>
      <w:proofErr w:type="spellStart"/>
      <w:r w:rsidRPr="0025598B">
        <w:rPr>
          <w:bCs/>
          <w:color w:val="auto"/>
          <w:sz w:val="20"/>
          <w:szCs w:val="20"/>
        </w:rPr>
        <w:t>by</w:t>
      </w:r>
      <w:r w:rsidRPr="0095798A">
        <w:rPr>
          <w:color w:val="auto"/>
          <w:sz w:val="20"/>
          <w:szCs w:val="20"/>
        </w:rPr>
        <w:t>TLC</w:t>
      </w:r>
      <w:proofErr w:type="spellEnd"/>
      <w:r w:rsidRPr="0095798A">
        <w:rPr>
          <w:color w:val="auto"/>
          <w:sz w:val="20"/>
          <w:szCs w:val="20"/>
        </w:rPr>
        <w:t xml:space="preserve"> analysis using </w:t>
      </w:r>
      <w:r>
        <w:rPr>
          <w:color w:val="auto"/>
          <w:sz w:val="20"/>
          <w:szCs w:val="20"/>
        </w:rPr>
        <w:t xml:space="preserve">solvent </w:t>
      </w:r>
      <w:r w:rsidRPr="0095798A">
        <w:rPr>
          <w:color w:val="auto"/>
          <w:sz w:val="20"/>
          <w:szCs w:val="20"/>
        </w:rPr>
        <w:t>system toluene-ethyl acetate (9:1)</w:t>
      </w:r>
    </w:p>
    <w:p w:rsidR="005E32B7" w:rsidRPr="00AB5C3C" w:rsidRDefault="005E32B7" w:rsidP="005E32B7">
      <w:pPr>
        <w:pStyle w:val="Default"/>
        <w:jc w:val="center"/>
        <w:rPr>
          <w:b/>
          <w:color w:val="auto"/>
          <w:sz w:val="20"/>
          <w:szCs w:val="20"/>
        </w:rPr>
      </w:pPr>
    </w:p>
    <w:tbl>
      <w:tblPr>
        <w:tblW w:w="5000" w:type="pct"/>
        <w:jc w:val="center"/>
        <w:tblLook w:val="04A0" w:firstRow="1" w:lastRow="0" w:firstColumn="1" w:lastColumn="0" w:noHBand="0" w:noVBand="1"/>
      </w:tblPr>
      <w:tblGrid>
        <w:gridCol w:w="2373"/>
        <w:gridCol w:w="1302"/>
        <w:gridCol w:w="3209"/>
        <w:gridCol w:w="2454"/>
      </w:tblGrid>
      <w:tr w:rsidR="005E32B7" w:rsidRPr="00AB5C3C" w:rsidTr="00AB5C3C">
        <w:trPr>
          <w:trHeight w:val="255"/>
          <w:jc w:val="center"/>
        </w:trPr>
        <w:tc>
          <w:tcPr>
            <w:tcW w:w="1271" w:type="pct"/>
            <w:tcBorders>
              <w:top w:val="single" w:sz="4" w:space="0" w:color="auto"/>
              <w:bottom w:val="single" w:sz="4" w:space="0" w:color="auto"/>
            </w:tcBorders>
          </w:tcPr>
          <w:p w:rsidR="005E32B7" w:rsidRPr="00AB5C3C" w:rsidRDefault="005E32B7" w:rsidP="000C4D23">
            <w:pPr>
              <w:pStyle w:val="Default"/>
              <w:jc w:val="both"/>
              <w:rPr>
                <w:b/>
                <w:color w:val="auto"/>
                <w:sz w:val="20"/>
                <w:szCs w:val="20"/>
              </w:rPr>
            </w:pPr>
            <w:proofErr w:type="spellStart"/>
            <w:r w:rsidRPr="00AB5C3C">
              <w:rPr>
                <w:b/>
                <w:color w:val="auto"/>
                <w:sz w:val="20"/>
                <w:szCs w:val="20"/>
              </w:rPr>
              <w:t>Analyte</w:t>
            </w:r>
            <w:proofErr w:type="spellEnd"/>
          </w:p>
        </w:tc>
        <w:tc>
          <w:tcPr>
            <w:tcW w:w="697" w:type="pct"/>
            <w:tcBorders>
              <w:top w:val="single" w:sz="4" w:space="0" w:color="auto"/>
              <w:bottom w:val="single" w:sz="4" w:space="0" w:color="auto"/>
            </w:tcBorders>
          </w:tcPr>
          <w:p w:rsidR="005E32B7" w:rsidRPr="00AB5C3C" w:rsidRDefault="005E32B7" w:rsidP="000C4D23">
            <w:pPr>
              <w:pStyle w:val="Default"/>
              <w:jc w:val="both"/>
              <w:rPr>
                <w:b/>
                <w:color w:val="auto"/>
                <w:sz w:val="20"/>
                <w:szCs w:val="20"/>
              </w:rPr>
            </w:pPr>
            <w:proofErr w:type="spellStart"/>
            <w:r w:rsidRPr="00AB5C3C">
              <w:rPr>
                <w:b/>
                <w:color w:val="auto"/>
                <w:sz w:val="20"/>
                <w:szCs w:val="20"/>
              </w:rPr>
              <w:t>R</w:t>
            </w:r>
            <w:r w:rsidRPr="00AB5C3C">
              <w:rPr>
                <w:b/>
                <w:color w:val="auto"/>
                <w:sz w:val="20"/>
                <w:szCs w:val="20"/>
                <w:vertAlign w:val="subscript"/>
              </w:rPr>
              <w:t>f</w:t>
            </w:r>
            <w:proofErr w:type="spellEnd"/>
          </w:p>
        </w:tc>
        <w:tc>
          <w:tcPr>
            <w:tcW w:w="1718" w:type="pct"/>
            <w:tcBorders>
              <w:top w:val="single" w:sz="4" w:space="0" w:color="auto"/>
              <w:bottom w:val="single" w:sz="4" w:space="0" w:color="auto"/>
            </w:tcBorders>
          </w:tcPr>
          <w:p w:rsidR="005E32B7" w:rsidRPr="00AB5C3C" w:rsidRDefault="005E32B7" w:rsidP="000C4D23">
            <w:pPr>
              <w:pStyle w:val="Default"/>
              <w:jc w:val="both"/>
              <w:rPr>
                <w:b/>
                <w:color w:val="auto"/>
                <w:sz w:val="20"/>
                <w:szCs w:val="20"/>
              </w:rPr>
            </w:pPr>
            <w:r w:rsidRPr="00AB5C3C">
              <w:rPr>
                <w:b/>
                <w:color w:val="auto"/>
                <w:sz w:val="20"/>
                <w:szCs w:val="20"/>
              </w:rPr>
              <w:t>Concentration (ppm)</w:t>
            </w:r>
          </w:p>
        </w:tc>
        <w:tc>
          <w:tcPr>
            <w:tcW w:w="1314" w:type="pct"/>
            <w:tcBorders>
              <w:top w:val="single" w:sz="4" w:space="0" w:color="auto"/>
              <w:bottom w:val="single" w:sz="4" w:space="0" w:color="auto"/>
            </w:tcBorders>
          </w:tcPr>
          <w:p w:rsidR="005E32B7" w:rsidRPr="00AB5C3C" w:rsidRDefault="005E32B7" w:rsidP="000C4D23">
            <w:pPr>
              <w:pStyle w:val="Default"/>
              <w:jc w:val="both"/>
              <w:rPr>
                <w:b/>
                <w:color w:val="auto"/>
                <w:sz w:val="20"/>
                <w:szCs w:val="20"/>
              </w:rPr>
            </w:pPr>
            <w:r w:rsidRPr="00AB5C3C">
              <w:rPr>
                <w:b/>
                <w:color w:val="auto"/>
                <w:sz w:val="20"/>
                <w:szCs w:val="20"/>
              </w:rPr>
              <w:t>* Detectability</w:t>
            </w:r>
          </w:p>
        </w:tc>
      </w:tr>
      <w:tr w:rsidR="005E32B7" w:rsidRPr="0043433C" w:rsidTr="00AB5C3C">
        <w:trPr>
          <w:trHeight w:val="257"/>
          <w:jc w:val="center"/>
        </w:trPr>
        <w:tc>
          <w:tcPr>
            <w:tcW w:w="1271" w:type="pct"/>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RDX</w:t>
            </w:r>
          </w:p>
        </w:tc>
        <w:tc>
          <w:tcPr>
            <w:tcW w:w="697" w:type="pct"/>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0.31</w:t>
            </w:r>
          </w:p>
        </w:tc>
        <w:tc>
          <w:tcPr>
            <w:tcW w:w="1718" w:type="pct"/>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1000</w:t>
            </w:r>
          </w:p>
        </w:tc>
        <w:tc>
          <w:tcPr>
            <w:tcW w:w="1314" w:type="pct"/>
            <w:tcBorders>
              <w:top w:val="single" w:sz="4" w:space="0" w:color="auto"/>
            </w:tcBorders>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133"/>
          <w:jc w:val="center"/>
        </w:trPr>
        <w:tc>
          <w:tcPr>
            <w:tcW w:w="1271" w:type="pct"/>
          </w:tcPr>
          <w:p w:rsidR="005E32B7" w:rsidRPr="0043433C" w:rsidRDefault="005E32B7" w:rsidP="000C4D23">
            <w:pPr>
              <w:pStyle w:val="Default"/>
              <w:jc w:val="both"/>
              <w:rPr>
                <w:color w:val="auto"/>
                <w:sz w:val="20"/>
                <w:szCs w:val="20"/>
              </w:rPr>
            </w:pPr>
          </w:p>
        </w:tc>
        <w:tc>
          <w:tcPr>
            <w:tcW w:w="697" w:type="pct"/>
          </w:tcPr>
          <w:p w:rsidR="005E32B7" w:rsidRPr="0043433C" w:rsidRDefault="005E32B7" w:rsidP="000C4D23">
            <w:pPr>
              <w:pStyle w:val="Default"/>
              <w:jc w:val="both"/>
              <w:rPr>
                <w:color w:val="auto"/>
                <w:sz w:val="20"/>
                <w:szCs w:val="20"/>
              </w:rPr>
            </w:pPr>
          </w:p>
        </w:tc>
        <w:tc>
          <w:tcPr>
            <w:tcW w:w="1718" w:type="pct"/>
          </w:tcPr>
          <w:p w:rsidR="005E32B7" w:rsidRPr="0043433C" w:rsidRDefault="005E32B7" w:rsidP="000C4D23">
            <w:pPr>
              <w:pStyle w:val="Default"/>
              <w:jc w:val="both"/>
              <w:rPr>
                <w:color w:val="auto"/>
                <w:sz w:val="20"/>
                <w:szCs w:val="20"/>
              </w:rPr>
            </w:pPr>
            <w:r w:rsidRPr="0043433C">
              <w:rPr>
                <w:color w:val="auto"/>
                <w:sz w:val="20"/>
                <w:szCs w:val="20"/>
              </w:rPr>
              <w:t>100</w:t>
            </w:r>
          </w:p>
        </w:tc>
        <w:tc>
          <w:tcPr>
            <w:tcW w:w="1314" w:type="pct"/>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216"/>
          <w:jc w:val="center"/>
        </w:trPr>
        <w:tc>
          <w:tcPr>
            <w:tcW w:w="1271" w:type="pct"/>
          </w:tcPr>
          <w:p w:rsidR="005E32B7" w:rsidRPr="0043433C" w:rsidRDefault="005E32B7" w:rsidP="000C4D23">
            <w:pPr>
              <w:pStyle w:val="Default"/>
              <w:jc w:val="both"/>
              <w:rPr>
                <w:color w:val="auto"/>
                <w:sz w:val="20"/>
                <w:szCs w:val="20"/>
              </w:rPr>
            </w:pPr>
          </w:p>
        </w:tc>
        <w:tc>
          <w:tcPr>
            <w:tcW w:w="697" w:type="pct"/>
          </w:tcPr>
          <w:p w:rsidR="005E32B7" w:rsidRPr="0043433C" w:rsidRDefault="005E32B7" w:rsidP="000C4D23">
            <w:pPr>
              <w:pStyle w:val="Default"/>
              <w:jc w:val="both"/>
              <w:rPr>
                <w:color w:val="auto"/>
                <w:sz w:val="20"/>
                <w:szCs w:val="20"/>
              </w:rPr>
            </w:pPr>
          </w:p>
        </w:tc>
        <w:tc>
          <w:tcPr>
            <w:tcW w:w="1718" w:type="pct"/>
          </w:tcPr>
          <w:p w:rsidR="005E32B7" w:rsidRPr="0043433C" w:rsidRDefault="005E32B7" w:rsidP="000C4D23">
            <w:pPr>
              <w:pStyle w:val="Default"/>
              <w:jc w:val="both"/>
              <w:rPr>
                <w:color w:val="auto"/>
                <w:sz w:val="20"/>
                <w:szCs w:val="20"/>
              </w:rPr>
            </w:pPr>
            <w:r w:rsidRPr="0043433C">
              <w:rPr>
                <w:color w:val="auto"/>
                <w:sz w:val="20"/>
                <w:szCs w:val="20"/>
              </w:rPr>
              <w:t>50</w:t>
            </w:r>
          </w:p>
        </w:tc>
        <w:tc>
          <w:tcPr>
            <w:tcW w:w="1314" w:type="pct"/>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139"/>
          <w:jc w:val="center"/>
        </w:trPr>
        <w:tc>
          <w:tcPr>
            <w:tcW w:w="1271" w:type="pct"/>
          </w:tcPr>
          <w:p w:rsidR="005E32B7" w:rsidRPr="0043433C" w:rsidRDefault="005E32B7" w:rsidP="000C4D23">
            <w:pPr>
              <w:pStyle w:val="Default"/>
              <w:jc w:val="both"/>
              <w:rPr>
                <w:color w:val="auto"/>
                <w:sz w:val="20"/>
                <w:szCs w:val="20"/>
              </w:rPr>
            </w:pPr>
          </w:p>
        </w:tc>
        <w:tc>
          <w:tcPr>
            <w:tcW w:w="697" w:type="pct"/>
          </w:tcPr>
          <w:p w:rsidR="005E32B7" w:rsidRPr="0043433C" w:rsidRDefault="005E32B7" w:rsidP="000C4D23">
            <w:pPr>
              <w:pStyle w:val="Default"/>
              <w:jc w:val="both"/>
              <w:rPr>
                <w:color w:val="auto"/>
                <w:sz w:val="20"/>
                <w:szCs w:val="20"/>
              </w:rPr>
            </w:pPr>
          </w:p>
        </w:tc>
        <w:tc>
          <w:tcPr>
            <w:tcW w:w="1718" w:type="pct"/>
          </w:tcPr>
          <w:p w:rsidR="005E32B7" w:rsidRPr="0043433C" w:rsidRDefault="005E32B7" w:rsidP="000C4D23">
            <w:pPr>
              <w:pStyle w:val="Default"/>
              <w:jc w:val="both"/>
              <w:rPr>
                <w:color w:val="auto"/>
                <w:sz w:val="20"/>
                <w:szCs w:val="20"/>
              </w:rPr>
            </w:pPr>
            <w:r w:rsidRPr="0043433C">
              <w:rPr>
                <w:color w:val="auto"/>
                <w:sz w:val="20"/>
                <w:szCs w:val="20"/>
              </w:rPr>
              <w:t>10</w:t>
            </w:r>
          </w:p>
        </w:tc>
        <w:tc>
          <w:tcPr>
            <w:tcW w:w="1314" w:type="pct"/>
          </w:tcPr>
          <w:p w:rsidR="005E32B7" w:rsidRPr="0043433C" w:rsidRDefault="005E32B7" w:rsidP="000C4D23">
            <w:pPr>
              <w:pStyle w:val="Default"/>
              <w:jc w:val="both"/>
              <w:rPr>
                <w:color w:val="auto"/>
                <w:sz w:val="20"/>
                <w:szCs w:val="20"/>
              </w:rPr>
            </w:pPr>
            <w:r w:rsidRPr="0043433C">
              <w:rPr>
                <w:color w:val="auto"/>
                <w:sz w:val="20"/>
                <w:szCs w:val="20"/>
              </w:rPr>
              <w:t>ND</w:t>
            </w:r>
          </w:p>
        </w:tc>
      </w:tr>
      <w:tr w:rsidR="005E32B7" w:rsidRPr="0043433C" w:rsidTr="00AB5C3C">
        <w:trPr>
          <w:trHeight w:val="209"/>
          <w:jc w:val="center"/>
        </w:trPr>
        <w:tc>
          <w:tcPr>
            <w:tcW w:w="1271" w:type="pct"/>
          </w:tcPr>
          <w:p w:rsidR="005E32B7" w:rsidRPr="0043433C" w:rsidRDefault="005E32B7" w:rsidP="000C4D23">
            <w:pPr>
              <w:pStyle w:val="Default"/>
              <w:jc w:val="both"/>
              <w:rPr>
                <w:color w:val="auto"/>
                <w:sz w:val="20"/>
                <w:szCs w:val="20"/>
              </w:rPr>
            </w:pPr>
            <w:r w:rsidRPr="0043433C">
              <w:rPr>
                <w:color w:val="auto"/>
                <w:sz w:val="20"/>
                <w:szCs w:val="20"/>
              </w:rPr>
              <w:t>PETN</w:t>
            </w:r>
          </w:p>
        </w:tc>
        <w:tc>
          <w:tcPr>
            <w:tcW w:w="697" w:type="pct"/>
          </w:tcPr>
          <w:p w:rsidR="005E32B7" w:rsidRPr="0043433C" w:rsidRDefault="005E32B7" w:rsidP="000C4D23">
            <w:pPr>
              <w:pStyle w:val="Default"/>
              <w:jc w:val="both"/>
              <w:rPr>
                <w:color w:val="auto"/>
                <w:sz w:val="20"/>
                <w:szCs w:val="20"/>
              </w:rPr>
            </w:pPr>
            <w:r w:rsidRPr="0043433C">
              <w:rPr>
                <w:color w:val="auto"/>
                <w:sz w:val="20"/>
                <w:szCs w:val="20"/>
              </w:rPr>
              <w:t>0.87</w:t>
            </w:r>
          </w:p>
        </w:tc>
        <w:tc>
          <w:tcPr>
            <w:tcW w:w="1718" w:type="pct"/>
          </w:tcPr>
          <w:p w:rsidR="005E32B7" w:rsidRPr="0043433C" w:rsidRDefault="005E32B7" w:rsidP="000C4D23">
            <w:pPr>
              <w:pStyle w:val="Default"/>
              <w:jc w:val="both"/>
              <w:rPr>
                <w:color w:val="auto"/>
                <w:sz w:val="20"/>
                <w:szCs w:val="20"/>
              </w:rPr>
            </w:pPr>
            <w:r w:rsidRPr="0043433C">
              <w:rPr>
                <w:color w:val="auto"/>
                <w:sz w:val="20"/>
                <w:szCs w:val="20"/>
              </w:rPr>
              <w:t>1000</w:t>
            </w:r>
          </w:p>
        </w:tc>
        <w:tc>
          <w:tcPr>
            <w:tcW w:w="1314" w:type="pct"/>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185"/>
          <w:jc w:val="center"/>
        </w:trPr>
        <w:tc>
          <w:tcPr>
            <w:tcW w:w="1271" w:type="pct"/>
          </w:tcPr>
          <w:p w:rsidR="005E32B7" w:rsidRPr="0043433C" w:rsidRDefault="005E32B7" w:rsidP="000C4D23">
            <w:pPr>
              <w:pStyle w:val="Default"/>
              <w:jc w:val="both"/>
              <w:rPr>
                <w:color w:val="auto"/>
                <w:sz w:val="20"/>
                <w:szCs w:val="20"/>
              </w:rPr>
            </w:pPr>
          </w:p>
        </w:tc>
        <w:tc>
          <w:tcPr>
            <w:tcW w:w="697" w:type="pct"/>
          </w:tcPr>
          <w:p w:rsidR="005E32B7" w:rsidRPr="0043433C" w:rsidRDefault="005E32B7" w:rsidP="000C4D23">
            <w:pPr>
              <w:pStyle w:val="Default"/>
              <w:jc w:val="both"/>
              <w:rPr>
                <w:color w:val="auto"/>
                <w:sz w:val="20"/>
                <w:szCs w:val="20"/>
              </w:rPr>
            </w:pPr>
          </w:p>
        </w:tc>
        <w:tc>
          <w:tcPr>
            <w:tcW w:w="1718" w:type="pct"/>
          </w:tcPr>
          <w:p w:rsidR="005E32B7" w:rsidRPr="0043433C" w:rsidRDefault="005E32B7" w:rsidP="000C4D23">
            <w:pPr>
              <w:pStyle w:val="Default"/>
              <w:jc w:val="both"/>
              <w:rPr>
                <w:color w:val="auto"/>
                <w:sz w:val="20"/>
                <w:szCs w:val="20"/>
              </w:rPr>
            </w:pPr>
            <w:r w:rsidRPr="0043433C">
              <w:rPr>
                <w:color w:val="auto"/>
                <w:sz w:val="20"/>
                <w:szCs w:val="20"/>
              </w:rPr>
              <w:t>500</w:t>
            </w:r>
          </w:p>
        </w:tc>
        <w:tc>
          <w:tcPr>
            <w:tcW w:w="1314" w:type="pct"/>
          </w:tcPr>
          <w:p w:rsidR="005E32B7" w:rsidRPr="0043433C" w:rsidRDefault="005E32B7" w:rsidP="000C4D23">
            <w:pPr>
              <w:pStyle w:val="Default"/>
              <w:jc w:val="both"/>
              <w:rPr>
                <w:color w:val="auto"/>
                <w:sz w:val="20"/>
                <w:szCs w:val="20"/>
              </w:rPr>
            </w:pPr>
            <w:r w:rsidRPr="00EE75F2">
              <w:rPr>
                <w:rFonts w:ascii="Tahoma" w:hAnsi="Tahoma" w:cs="Tahoma"/>
              </w:rPr>
              <w:sym w:font="Wingdings 2" w:char="F050"/>
            </w:r>
          </w:p>
        </w:tc>
      </w:tr>
      <w:tr w:rsidR="005E32B7" w:rsidRPr="0043433C" w:rsidTr="00AB5C3C">
        <w:trPr>
          <w:trHeight w:val="175"/>
          <w:jc w:val="center"/>
        </w:trPr>
        <w:tc>
          <w:tcPr>
            <w:tcW w:w="1271" w:type="pct"/>
          </w:tcPr>
          <w:p w:rsidR="005E32B7" w:rsidRPr="0043433C" w:rsidRDefault="005E32B7" w:rsidP="000C4D23">
            <w:pPr>
              <w:pStyle w:val="Default"/>
              <w:jc w:val="both"/>
              <w:rPr>
                <w:color w:val="auto"/>
                <w:sz w:val="20"/>
                <w:szCs w:val="20"/>
              </w:rPr>
            </w:pPr>
          </w:p>
        </w:tc>
        <w:tc>
          <w:tcPr>
            <w:tcW w:w="697" w:type="pct"/>
          </w:tcPr>
          <w:p w:rsidR="005E32B7" w:rsidRPr="0043433C" w:rsidRDefault="005E32B7" w:rsidP="000C4D23">
            <w:pPr>
              <w:pStyle w:val="Default"/>
              <w:jc w:val="both"/>
              <w:rPr>
                <w:color w:val="auto"/>
                <w:sz w:val="20"/>
                <w:szCs w:val="20"/>
              </w:rPr>
            </w:pPr>
          </w:p>
        </w:tc>
        <w:tc>
          <w:tcPr>
            <w:tcW w:w="1718" w:type="pct"/>
          </w:tcPr>
          <w:p w:rsidR="005E32B7" w:rsidRPr="0043433C" w:rsidRDefault="005E32B7" w:rsidP="000C4D23">
            <w:pPr>
              <w:pStyle w:val="Default"/>
              <w:jc w:val="both"/>
              <w:rPr>
                <w:color w:val="auto"/>
                <w:sz w:val="20"/>
                <w:szCs w:val="20"/>
              </w:rPr>
            </w:pPr>
            <w:r w:rsidRPr="0043433C">
              <w:rPr>
                <w:color w:val="auto"/>
                <w:sz w:val="20"/>
                <w:szCs w:val="20"/>
              </w:rPr>
              <w:t>100</w:t>
            </w:r>
          </w:p>
        </w:tc>
        <w:tc>
          <w:tcPr>
            <w:tcW w:w="1314" w:type="pct"/>
          </w:tcPr>
          <w:p w:rsidR="005E32B7" w:rsidRPr="0043433C" w:rsidRDefault="005E32B7" w:rsidP="000C4D23">
            <w:pPr>
              <w:pStyle w:val="Default"/>
              <w:jc w:val="both"/>
              <w:rPr>
                <w:color w:val="auto"/>
                <w:sz w:val="20"/>
                <w:szCs w:val="20"/>
              </w:rPr>
            </w:pPr>
            <w:r w:rsidRPr="0043433C">
              <w:rPr>
                <w:color w:val="auto"/>
                <w:sz w:val="20"/>
                <w:szCs w:val="20"/>
              </w:rPr>
              <w:t>ND</w:t>
            </w:r>
          </w:p>
        </w:tc>
      </w:tr>
      <w:tr w:rsidR="005E32B7" w:rsidRPr="0043433C" w:rsidTr="00AB5C3C">
        <w:trPr>
          <w:trHeight w:val="103"/>
          <w:jc w:val="center"/>
        </w:trPr>
        <w:tc>
          <w:tcPr>
            <w:tcW w:w="1271" w:type="pct"/>
            <w:tcBorders>
              <w:bottom w:val="single" w:sz="4" w:space="0" w:color="auto"/>
            </w:tcBorders>
          </w:tcPr>
          <w:p w:rsidR="005E32B7" w:rsidRPr="0043433C" w:rsidRDefault="005E32B7" w:rsidP="000C4D23">
            <w:pPr>
              <w:pStyle w:val="Default"/>
              <w:jc w:val="both"/>
              <w:rPr>
                <w:color w:val="auto"/>
                <w:sz w:val="20"/>
                <w:szCs w:val="20"/>
              </w:rPr>
            </w:pPr>
          </w:p>
        </w:tc>
        <w:tc>
          <w:tcPr>
            <w:tcW w:w="697" w:type="pct"/>
            <w:tcBorders>
              <w:bottom w:val="single" w:sz="4" w:space="0" w:color="auto"/>
            </w:tcBorders>
          </w:tcPr>
          <w:p w:rsidR="005E32B7" w:rsidRPr="0043433C" w:rsidRDefault="005E32B7" w:rsidP="000C4D23">
            <w:pPr>
              <w:pStyle w:val="Default"/>
              <w:jc w:val="both"/>
              <w:rPr>
                <w:color w:val="auto"/>
                <w:sz w:val="20"/>
                <w:szCs w:val="20"/>
              </w:rPr>
            </w:pPr>
          </w:p>
        </w:tc>
        <w:tc>
          <w:tcPr>
            <w:tcW w:w="1718" w:type="pct"/>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50</w:t>
            </w:r>
          </w:p>
        </w:tc>
        <w:tc>
          <w:tcPr>
            <w:tcW w:w="1314" w:type="pct"/>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ND</w:t>
            </w:r>
          </w:p>
        </w:tc>
      </w:tr>
      <w:tr w:rsidR="005E32B7" w:rsidRPr="0043433C" w:rsidTr="00AB5C3C">
        <w:trPr>
          <w:trHeight w:val="302"/>
          <w:jc w:val="center"/>
        </w:trPr>
        <w:tc>
          <w:tcPr>
            <w:tcW w:w="3686" w:type="pct"/>
            <w:gridSpan w:val="3"/>
            <w:tcBorders>
              <w:top w:val="single" w:sz="4" w:space="0" w:color="auto"/>
            </w:tcBorders>
          </w:tcPr>
          <w:p w:rsidR="005E32B7" w:rsidRPr="0025598B" w:rsidRDefault="005E32B7" w:rsidP="000C4D23">
            <w:pPr>
              <w:pStyle w:val="Default"/>
              <w:jc w:val="both"/>
              <w:rPr>
                <w:color w:val="auto"/>
                <w:sz w:val="18"/>
                <w:szCs w:val="18"/>
              </w:rPr>
            </w:pPr>
            <w:r w:rsidRPr="0025598B">
              <w:rPr>
                <w:color w:val="auto"/>
                <w:sz w:val="18"/>
                <w:szCs w:val="18"/>
              </w:rPr>
              <w:t xml:space="preserve">*  </w:t>
            </w:r>
            <w:r w:rsidRPr="0025598B">
              <w:rPr>
                <w:rFonts w:ascii="Tahoma" w:hAnsi="Tahoma" w:cs="Tahoma"/>
                <w:sz w:val="18"/>
                <w:szCs w:val="18"/>
              </w:rPr>
              <w:sym w:font="Wingdings 2" w:char="F050"/>
            </w:r>
            <w:r w:rsidRPr="0025598B">
              <w:rPr>
                <w:color w:val="auto"/>
                <w:sz w:val="18"/>
                <w:szCs w:val="18"/>
              </w:rPr>
              <w:t xml:space="preserve"> : detectable ,   ND: not detectable     </w:t>
            </w:r>
          </w:p>
          <w:p w:rsidR="005E32B7" w:rsidRPr="0043433C" w:rsidRDefault="005E32B7" w:rsidP="000C4D23">
            <w:pPr>
              <w:pStyle w:val="Default"/>
              <w:jc w:val="both"/>
              <w:rPr>
                <w:color w:val="auto"/>
                <w:sz w:val="20"/>
                <w:szCs w:val="20"/>
              </w:rPr>
            </w:pPr>
          </w:p>
        </w:tc>
        <w:tc>
          <w:tcPr>
            <w:tcW w:w="1314" w:type="pct"/>
            <w:tcBorders>
              <w:top w:val="single" w:sz="4" w:space="0" w:color="auto"/>
            </w:tcBorders>
          </w:tcPr>
          <w:p w:rsidR="005E32B7" w:rsidRPr="0043433C" w:rsidRDefault="005E32B7" w:rsidP="000C4D23">
            <w:pPr>
              <w:pStyle w:val="Default"/>
              <w:jc w:val="both"/>
              <w:rPr>
                <w:color w:val="auto"/>
                <w:sz w:val="20"/>
                <w:szCs w:val="20"/>
              </w:rPr>
            </w:pPr>
          </w:p>
        </w:tc>
      </w:tr>
    </w:tbl>
    <w:p w:rsidR="005E32B7" w:rsidRPr="0095798A" w:rsidRDefault="005E32B7" w:rsidP="005E32B7">
      <w:pPr>
        <w:pStyle w:val="Default"/>
        <w:rPr>
          <w:b/>
          <w:color w:val="auto"/>
          <w:sz w:val="20"/>
          <w:szCs w:val="20"/>
        </w:rPr>
      </w:pPr>
      <w:r w:rsidRPr="0095798A">
        <w:rPr>
          <w:b/>
          <w:color w:val="auto"/>
          <w:sz w:val="20"/>
          <w:szCs w:val="20"/>
        </w:rPr>
        <w:t>HPLC-UV Profile for Standard Mixture</w:t>
      </w:r>
    </w:p>
    <w:p w:rsidR="005E32B7" w:rsidRDefault="005E32B7" w:rsidP="005E32B7">
      <w:pPr>
        <w:pStyle w:val="Default"/>
        <w:jc w:val="both"/>
        <w:rPr>
          <w:color w:val="auto"/>
          <w:sz w:val="20"/>
          <w:szCs w:val="20"/>
        </w:rPr>
      </w:pPr>
      <w:r w:rsidRPr="0095798A">
        <w:rPr>
          <w:color w:val="auto"/>
          <w:sz w:val="20"/>
          <w:szCs w:val="20"/>
        </w:rPr>
        <w:t xml:space="preserve">HPLC conditions used in this study were </w:t>
      </w:r>
      <w:r>
        <w:rPr>
          <w:color w:val="auto"/>
          <w:sz w:val="20"/>
          <w:szCs w:val="20"/>
        </w:rPr>
        <w:t xml:space="preserve">as </w:t>
      </w:r>
      <w:r w:rsidRPr="0095798A">
        <w:rPr>
          <w:color w:val="auto"/>
          <w:sz w:val="20"/>
          <w:szCs w:val="20"/>
        </w:rPr>
        <w:t xml:space="preserve">suggested by </w:t>
      </w:r>
      <w:r>
        <w:rPr>
          <w:color w:val="auto"/>
          <w:sz w:val="20"/>
          <w:szCs w:val="20"/>
        </w:rPr>
        <w:t xml:space="preserve">Ahmad </w:t>
      </w:r>
      <w:r w:rsidRPr="0095798A">
        <w:rPr>
          <w:i/>
          <w:color w:val="auto"/>
          <w:sz w:val="20"/>
          <w:szCs w:val="20"/>
        </w:rPr>
        <w:t>et al.</w:t>
      </w:r>
      <w:r w:rsidRPr="0095798A">
        <w:rPr>
          <w:color w:val="auto"/>
          <w:sz w:val="20"/>
          <w:szCs w:val="20"/>
        </w:rPr>
        <w:t xml:space="preserve"> but with some modification</w:t>
      </w:r>
      <w:r>
        <w:rPr>
          <w:color w:val="auto"/>
          <w:sz w:val="20"/>
          <w:szCs w:val="20"/>
        </w:rPr>
        <w:t>s [10]</w:t>
      </w:r>
      <w:r w:rsidRPr="0095798A">
        <w:rPr>
          <w:color w:val="auto"/>
          <w:sz w:val="20"/>
          <w:szCs w:val="20"/>
        </w:rPr>
        <w:t>. UV response for PETN (500 ppm) was found to be much lower than RDX (100 ppm). Thus a mixture of test compound</w:t>
      </w:r>
      <w:r>
        <w:rPr>
          <w:color w:val="auto"/>
          <w:sz w:val="20"/>
          <w:szCs w:val="20"/>
        </w:rPr>
        <w:t>s of</w:t>
      </w:r>
      <w:r w:rsidRPr="0095798A">
        <w:rPr>
          <w:color w:val="auto"/>
          <w:sz w:val="20"/>
          <w:szCs w:val="20"/>
        </w:rPr>
        <w:t xml:space="preserve"> unequal </w:t>
      </w:r>
      <w:proofErr w:type="spellStart"/>
      <w:r w:rsidRPr="0095798A">
        <w:rPr>
          <w:color w:val="auto"/>
          <w:sz w:val="20"/>
          <w:szCs w:val="20"/>
        </w:rPr>
        <w:t>analyte</w:t>
      </w:r>
      <w:proofErr w:type="spellEnd"/>
      <w:r w:rsidRPr="0095798A">
        <w:rPr>
          <w:color w:val="auto"/>
          <w:sz w:val="20"/>
          <w:szCs w:val="20"/>
        </w:rPr>
        <w:t xml:space="preserve"> concentration</w:t>
      </w:r>
      <w:r>
        <w:rPr>
          <w:color w:val="auto"/>
          <w:sz w:val="20"/>
          <w:szCs w:val="20"/>
        </w:rPr>
        <w:t xml:space="preserve">s </w:t>
      </w:r>
      <w:r>
        <w:rPr>
          <w:rFonts w:eastAsia="Times New Roman"/>
          <w:color w:val="auto"/>
          <w:sz w:val="20"/>
          <w:szCs w:val="20"/>
        </w:rPr>
        <w:t xml:space="preserve">was used. </w:t>
      </w:r>
      <w:r>
        <w:rPr>
          <w:color w:val="auto"/>
          <w:sz w:val="20"/>
          <w:szCs w:val="20"/>
        </w:rPr>
        <w:t>HPLC-</w:t>
      </w:r>
      <w:r w:rsidRPr="0095798A">
        <w:rPr>
          <w:color w:val="auto"/>
          <w:sz w:val="20"/>
          <w:szCs w:val="20"/>
        </w:rPr>
        <w:t>UV separation of standard mixture of PETN and RDX gave two resolved peaks that eluted within 5 minutes</w:t>
      </w:r>
      <w:r>
        <w:rPr>
          <w:color w:val="auto"/>
          <w:sz w:val="20"/>
          <w:szCs w:val="20"/>
        </w:rPr>
        <w:t xml:space="preserve"> (Figure 3)</w:t>
      </w:r>
      <w:r w:rsidRPr="0095798A">
        <w:rPr>
          <w:color w:val="auto"/>
          <w:sz w:val="20"/>
          <w:szCs w:val="20"/>
        </w:rPr>
        <w:t xml:space="preserve">. RDX eluted earlier than PETN with retention time of 2.5 and 4.3 min respectively. </w:t>
      </w:r>
      <w:r>
        <w:rPr>
          <w:color w:val="auto"/>
          <w:sz w:val="20"/>
          <w:szCs w:val="20"/>
        </w:rPr>
        <w:t xml:space="preserve">It was not possible to detect both </w:t>
      </w:r>
      <w:proofErr w:type="spellStart"/>
      <w:r>
        <w:rPr>
          <w:color w:val="auto"/>
          <w:sz w:val="20"/>
          <w:szCs w:val="20"/>
        </w:rPr>
        <w:t>analytes</w:t>
      </w:r>
      <w:proofErr w:type="spellEnd"/>
      <w:r>
        <w:rPr>
          <w:color w:val="auto"/>
          <w:sz w:val="20"/>
          <w:szCs w:val="20"/>
        </w:rPr>
        <w:t xml:space="preserve"> appreciably at a fixed single wavelength. </w:t>
      </w:r>
      <w:r w:rsidRPr="0095798A">
        <w:rPr>
          <w:color w:val="auto"/>
          <w:sz w:val="20"/>
          <w:szCs w:val="20"/>
        </w:rPr>
        <w:t>RDX</w:t>
      </w:r>
      <w:r>
        <w:rPr>
          <w:color w:val="auto"/>
          <w:sz w:val="20"/>
          <w:szCs w:val="20"/>
        </w:rPr>
        <w:t xml:space="preserve"> peak gave a good UV response </w:t>
      </w:r>
      <w:proofErr w:type="gramStart"/>
      <w:r>
        <w:rPr>
          <w:color w:val="auto"/>
          <w:sz w:val="20"/>
          <w:szCs w:val="20"/>
        </w:rPr>
        <w:t xml:space="preserve">at </w:t>
      </w:r>
      <w:r w:rsidRPr="0095798A">
        <w:rPr>
          <w:color w:val="auto"/>
          <w:sz w:val="20"/>
          <w:szCs w:val="20"/>
        </w:rPr>
        <w:t xml:space="preserve"> 235</w:t>
      </w:r>
      <w:proofErr w:type="gramEnd"/>
      <w:r w:rsidRPr="0095798A">
        <w:rPr>
          <w:color w:val="auto"/>
          <w:sz w:val="20"/>
          <w:szCs w:val="20"/>
        </w:rPr>
        <w:t xml:space="preserve"> nm </w:t>
      </w:r>
      <w:r>
        <w:rPr>
          <w:color w:val="auto"/>
          <w:sz w:val="20"/>
          <w:szCs w:val="20"/>
        </w:rPr>
        <w:t>while</w:t>
      </w:r>
      <w:r w:rsidRPr="0095798A">
        <w:rPr>
          <w:color w:val="auto"/>
          <w:sz w:val="20"/>
          <w:szCs w:val="20"/>
        </w:rPr>
        <w:t xml:space="preserve"> PETN </w:t>
      </w:r>
      <w:r>
        <w:rPr>
          <w:color w:val="auto"/>
          <w:sz w:val="20"/>
          <w:szCs w:val="20"/>
        </w:rPr>
        <w:t xml:space="preserve">at </w:t>
      </w:r>
      <w:r w:rsidRPr="0095798A">
        <w:rPr>
          <w:color w:val="auto"/>
          <w:sz w:val="20"/>
          <w:szCs w:val="20"/>
        </w:rPr>
        <w:t xml:space="preserve">215 nm. </w:t>
      </w:r>
      <w:r>
        <w:rPr>
          <w:color w:val="auto"/>
          <w:sz w:val="20"/>
          <w:szCs w:val="20"/>
        </w:rPr>
        <w:t xml:space="preserve">Hence </w:t>
      </w:r>
      <w:r w:rsidRPr="0095798A">
        <w:rPr>
          <w:color w:val="auto"/>
          <w:sz w:val="20"/>
          <w:szCs w:val="20"/>
        </w:rPr>
        <w:t>UV detection was programmed at 235 nm for the first 3.5 minutes</w:t>
      </w:r>
      <w:r>
        <w:rPr>
          <w:color w:val="auto"/>
          <w:sz w:val="20"/>
          <w:szCs w:val="20"/>
        </w:rPr>
        <w:t xml:space="preserve"> to detect RDX</w:t>
      </w:r>
      <w:r w:rsidRPr="0095798A">
        <w:rPr>
          <w:color w:val="auto"/>
          <w:sz w:val="20"/>
          <w:szCs w:val="20"/>
        </w:rPr>
        <w:t>, and then switched to 215 nm for the next 6.5 minutes</w:t>
      </w:r>
      <w:r>
        <w:rPr>
          <w:color w:val="auto"/>
          <w:sz w:val="20"/>
          <w:szCs w:val="20"/>
        </w:rPr>
        <w:t xml:space="preserve"> to detect PETN</w:t>
      </w:r>
      <w:r w:rsidRPr="0095798A">
        <w:rPr>
          <w:color w:val="auto"/>
          <w:sz w:val="20"/>
          <w:szCs w:val="20"/>
        </w:rPr>
        <w:t xml:space="preserve">. </w:t>
      </w:r>
    </w:p>
    <w:p w:rsidR="005E32B7" w:rsidRPr="00D70CFB" w:rsidRDefault="005E32B7" w:rsidP="005E32B7">
      <w:pPr>
        <w:pStyle w:val="Default"/>
        <w:spacing w:after="240"/>
        <w:jc w:val="center"/>
        <w:rPr>
          <w:b/>
          <w:color w:val="auto"/>
          <w:sz w:val="18"/>
          <w:szCs w:val="18"/>
        </w:rPr>
      </w:pPr>
      <w:r>
        <w:rPr>
          <w:noProof/>
          <w:sz w:val="20"/>
          <w:szCs w:val="20"/>
        </w:rPr>
        <mc:AlternateContent>
          <mc:Choice Requires="wps">
            <w:drawing>
              <wp:anchor distT="0" distB="0" distL="114300" distR="114300" simplePos="0" relativeHeight="251663360" behindDoc="0" locked="0" layoutInCell="1" allowOverlap="1" wp14:anchorId="766CAD44" wp14:editId="423FFC1E">
                <wp:simplePos x="0" y="0"/>
                <wp:positionH relativeFrom="column">
                  <wp:posOffset>205740</wp:posOffset>
                </wp:positionH>
                <wp:positionV relativeFrom="paragraph">
                  <wp:posOffset>771842</wp:posOffset>
                </wp:positionV>
                <wp:extent cx="409575" cy="401320"/>
                <wp:effectExtent l="0" t="635" r="4445" b="0"/>
                <wp:wrapNone/>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2B7" w:rsidRPr="00C65F4C" w:rsidRDefault="005E32B7" w:rsidP="005E32B7">
                            <w:pPr>
                              <w:spacing w:after="0" w:line="240" w:lineRule="auto"/>
                              <w:rPr>
                                <w:sz w:val="20"/>
                                <w:szCs w:val="20"/>
                              </w:rPr>
                            </w:pPr>
                            <w:r w:rsidRPr="00C65F4C">
                              <w:rPr>
                                <w:sz w:val="20"/>
                                <w:szCs w:val="20"/>
                              </w:rPr>
                              <w:t>UV</w:t>
                            </w:r>
                          </w:p>
                          <w:p w:rsidR="005E32B7" w:rsidRPr="00C65F4C" w:rsidRDefault="005E32B7" w:rsidP="005E32B7">
                            <w:pPr>
                              <w:spacing w:after="0" w:line="240" w:lineRule="auto"/>
                              <w:rPr>
                                <w:sz w:val="20"/>
                                <w:szCs w:val="20"/>
                              </w:rPr>
                            </w:pPr>
                            <w:r w:rsidRPr="00C65F4C">
                              <w:rPr>
                                <w:sz w:val="20"/>
                                <w:szCs w:val="20"/>
                              </w:rPr>
                              <w:t>Abs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 o:spid="_x0000_s1029" type="#_x0000_t202" style="position:absolute;left:0;text-align:left;margin-left:16.2pt;margin-top:60.75pt;width:32.25pt;height:31.6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zVGuQIAAMA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" filled="f" stroked="f">
                <v:textbox style="mso-fit-shape-to-text:t">
                  <w:txbxContent>
                    <w:p w:rsidR="005E32B7" w:rsidRPr="00C65F4C" w:rsidRDefault="005E32B7" w:rsidP="005E32B7">
                      <w:pPr>
                        <w:spacing w:after="0" w:line="240" w:lineRule="auto"/>
                        <w:rPr>
                          <w:sz w:val="20"/>
                          <w:szCs w:val="20"/>
                        </w:rPr>
                      </w:pPr>
                      <w:r w:rsidRPr="00C65F4C">
                        <w:rPr>
                          <w:sz w:val="20"/>
                          <w:szCs w:val="20"/>
                        </w:rPr>
                        <w:t>UV</w:t>
                      </w:r>
                    </w:p>
                    <w:p w:rsidR="005E32B7" w:rsidRPr="00C65F4C" w:rsidRDefault="005E32B7" w:rsidP="005E32B7">
                      <w:pPr>
                        <w:spacing w:after="0" w:line="240" w:lineRule="auto"/>
                        <w:rPr>
                          <w:sz w:val="20"/>
                          <w:szCs w:val="20"/>
                        </w:rPr>
                      </w:pPr>
                      <w:r w:rsidRPr="00C65F4C">
                        <w:rPr>
                          <w:sz w:val="20"/>
                          <w:szCs w:val="20"/>
                        </w:rPr>
                        <w:t>Abs</w:t>
                      </w:r>
                    </w:p>
                  </w:txbxContent>
                </v:textbox>
              </v:shape>
            </w:pict>
          </mc:Fallback>
        </mc:AlternateContent>
      </w:r>
      <w:r>
        <w:rPr>
          <w:noProof/>
          <w:sz w:val="20"/>
          <w:szCs w:val="20"/>
        </w:rPr>
        <mc:AlternateContent>
          <mc:Choice Requires="wps">
            <w:drawing>
              <wp:anchor distT="0" distB="0" distL="114300" distR="114300" simplePos="0" relativeHeight="251664384" behindDoc="0" locked="0" layoutInCell="1" allowOverlap="1" wp14:anchorId="2BB7F2D3" wp14:editId="4AEB6005">
                <wp:simplePos x="0" y="0"/>
                <wp:positionH relativeFrom="column">
                  <wp:posOffset>4360545</wp:posOffset>
                </wp:positionH>
                <wp:positionV relativeFrom="paragraph">
                  <wp:posOffset>2179638</wp:posOffset>
                </wp:positionV>
                <wp:extent cx="1050925" cy="246380"/>
                <wp:effectExtent l="0" t="1905" r="635"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92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2B7" w:rsidRPr="00C65F4C" w:rsidRDefault="005E32B7" w:rsidP="005E32B7">
                            <w:pPr>
                              <w:spacing w:after="0" w:line="240" w:lineRule="auto"/>
                              <w:rPr>
                                <w:sz w:val="20"/>
                                <w:szCs w:val="20"/>
                              </w:rPr>
                            </w:pPr>
                            <w:r w:rsidRPr="00C65F4C">
                              <w:rPr>
                                <w:sz w:val="20"/>
                                <w:szCs w:val="20"/>
                              </w:rPr>
                              <w:t>Retention time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9" o:spid="_x0000_s1030" type="#_x0000_t202" style="position:absolute;left:0;text-align:left;margin-left:343.35pt;margin-top:171.65pt;width:82.75pt;height:19.4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" filled="f" stroked="f">
                <v:textbox style="mso-fit-shape-to-text:t">
                  <w:txbxContent>
                    <w:p w:rsidR="005E32B7" w:rsidRPr="00C65F4C" w:rsidRDefault="005E32B7" w:rsidP="005E32B7">
                      <w:pPr>
                        <w:spacing w:after="0" w:line="240" w:lineRule="auto"/>
                        <w:rPr>
                          <w:sz w:val="20"/>
                          <w:szCs w:val="20"/>
                        </w:rPr>
                      </w:pPr>
                      <w:r w:rsidRPr="00C65F4C">
                        <w:rPr>
                          <w:sz w:val="20"/>
                          <w:szCs w:val="20"/>
                        </w:rPr>
                        <w:t>Retention time</w:t>
                      </w:r>
                    </w:p>
                  </w:txbxContent>
                </v:textbox>
              </v:shape>
            </w:pict>
          </mc:Fallback>
        </mc:AlternateContent>
      </w:r>
      <w:r>
        <w:rPr>
          <w:noProof/>
          <w:sz w:val="20"/>
          <w:szCs w:val="20"/>
        </w:rPr>
        <mc:AlternateContent>
          <mc:Choice Requires="wps">
            <w:drawing>
              <wp:anchor distT="0" distB="0" distL="114300" distR="114300" simplePos="0" relativeHeight="251666432" behindDoc="0" locked="0" layoutInCell="1" allowOverlap="1" wp14:anchorId="42CF71B7" wp14:editId="2B4A416A">
                <wp:simplePos x="0" y="0"/>
                <wp:positionH relativeFrom="column">
                  <wp:posOffset>3134043</wp:posOffset>
                </wp:positionH>
                <wp:positionV relativeFrom="paragraph">
                  <wp:posOffset>248920</wp:posOffset>
                </wp:positionV>
                <wp:extent cx="671512" cy="246380"/>
                <wp:effectExtent l="0" t="0" r="0" b="1270"/>
                <wp:wrapNone/>
                <wp:docPr id="2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2B7" w:rsidRPr="00C65F4C" w:rsidRDefault="005E32B7" w:rsidP="005E32B7">
                            <w:pPr>
                              <w:spacing w:after="0" w:line="240" w:lineRule="auto"/>
                              <w:rPr>
                                <w:sz w:val="20"/>
                                <w:szCs w:val="20"/>
                              </w:rPr>
                            </w:pPr>
                            <w:r w:rsidRPr="00C65F4C">
                              <w:rPr>
                                <w:sz w:val="20"/>
                                <w:szCs w:val="20"/>
                              </w:rPr>
                              <w:t>PETN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 o:spid="_x0000_s1031" type="#_x0000_t202" style="position:absolute;left:0;text-align:left;margin-left:246.8pt;margin-top:19.6pt;width:52.85pt;height:19.4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" filled="f" stroked="f">
                <v:textbox style="mso-fit-shape-to-text:t">
                  <w:txbxContent>
                    <w:p w:rsidR="005E32B7" w:rsidRPr="00C65F4C" w:rsidRDefault="005E32B7" w:rsidP="005E32B7">
                      <w:pPr>
                        <w:spacing w:after="0" w:line="240" w:lineRule="auto"/>
                        <w:rPr>
                          <w:sz w:val="20"/>
                          <w:szCs w:val="20"/>
                        </w:rPr>
                      </w:pPr>
                      <w:r w:rsidRPr="00C65F4C">
                        <w:rPr>
                          <w:sz w:val="20"/>
                          <w:szCs w:val="20"/>
                        </w:rPr>
                        <w:t>PETN</w:t>
                      </w:r>
                    </w:p>
                  </w:txbxContent>
                </v:textbox>
              </v:shape>
            </w:pict>
          </mc:Fallback>
        </mc:AlternateContent>
      </w:r>
      <w:r>
        <w:rPr>
          <w:noProof/>
          <w:sz w:val="20"/>
          <w:szCs w:val="20"/>
        </w:rPr>
        <mc:AlternateContent>
          <mc:Choice Requires="wps">
            <w:drawing>
              <wp:anchor distT="0" distB="0" distL="114300" distR="114300" simplePos="0" relativeHeight="251665408" behindDoc="0" locked="0" layoutInCell="1" allowOverlap="1" wp14:anchorId="5ABC415E" wp14:editId="0324A664">
                <wp:simplePos x="0" y="0"/>
                <wp:positionH relativeFrom="column">
                  <wp:posOffset>2102803</wp:posOffset>
                </wp:positionH>
                <wp:positionV relativeFrom="paragraph">
                  <wp:posOffset>326073</wp:posOffset>
                </wp:positionV>
                <wp:extent cx="428625" cy="246380"/>
                <wp:effectExtent l="4445" t="2540" r="0" b="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2B7" w:rsidRPr="00C65F4C" w:rsidRDefault="005E32B7" w:rsidP="005E32B7">
                            <w:pPr>
                              <w:spacing w:after="0" w:line="240" w:lineRule="auto"/>
                              <w:rPr>
                                <w:sz w:val="20"/>
                                <w:szCs w:val="20"/>
                              </w:rPr>
                            </w:pPr>
                            <w:r w:rsidRPr="00C65F4C">
                              <w:rPr>
                                <w:sz w:val="20"/>
                                <w:szCs w:val="20"/>
                              </w:rPr>
                              <w:t>RDX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0" o:spid="_x0000_s1032" type="#_x0000_t202" style="position:absolute;left:0;text-align:left;margin-left:165.6pt;margin-top:25.7pt;width:33.75pt;height:19.4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" filled="f" stroked="f">
                <v:textbox style="mso-fit-shape-to-text:t">
                  <w:txbxContent>
                    <w:p w:rsidR="005E32B7" w:rsidRPr="00C65F4C" w:rsidRDefault="005E32B7" w:rsidP="005E32B7">
                      <w:pPr>
                        <w:spacing w:after="0" w:line="240" w:lineRule="auto"/>
                        <w:rPr>
                          <w:sz w:val="20"/>
                          <w:szCs w:val="20"/>
                        </w:rPr>
                      </w:pPr>
                      <w:r w:rsidRPr="00C65F4C">
                        <w:rPr>
                          <w:sz w:val="20"/>
                          <w:szCs w:val="20"/>
                        </w:rPr>
                        <w:t>RDX</w:t>
                      </w:r>
                    </w:p>
                  </w:txbxContent>
                </v:textbox>
              </v:shape>
            </w:pict>
          </mc:Fallback>
        </mc:AlternateContent>
      </w:r>
      <w:r>
        <w:rPr>
          <w:noProof/>
          <w:color w:val="auto"/>
          <w:sz w:val="20"/>
          <w:szCs w:val="20"/>
        </w:rPr>
        <mc:AlternateContent>
          <mc:Choice Requires="wps">
            <w:drawing>
              <wp:anchor distT="0" distB="0" distL="114300" distR="114300" simplePos="0" relativeHeight="251667456" behindDoc="0" locked="0" layoutInCell="1" allowOverlap="1" wp14:anchorId="30100BBE" wp14:editId="729F4174">
                <wp:simplePos x="0" y="0"/>
                <wp:positionH relativeFrom="column">
                  <wp:posOffset>459105</wp:posOffset>
                </wp:positionH>
                <wp:positionV relativeFrom="paragraph">
                  <wp:posOffset>23495</wp:posOffset>
                </wp:positionV>
                <wp:extent cx="2233295" cy="154940"/>
                <wp:effectExtent l="10795" t="9525" r="13335" b="6985"/>
                <wp:wrapNone/>
                <wp:docPr id="2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3295" cy="15494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6.15pt;margin-top:1.85pt;width:175.85pt;height:1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" strokecolor="white"/>
            </w:pict>
          </mc:Fallback>
        </mc:AlternateContent>
      </w:r>
      <w:r>
        <w:rPr>
          <w:b/>
          <w:noProof/>
          <w:color w:val="auto"/>
          <w:sz w:val="18"/>
          <w:szCs w:val="18"/>
        </w:rPr>
        <w:drawing>
          <wp:inline distT="0" distB="0" distL="0" distR="0" wp14:anchorId="629EF048" wp14:editId="0674DEA4">
            <wp:extent cx="4831584" cy="2286267"/>
            <wp:effectExtent l="0" t="0" r="7620" b="0"/>
            <wp:docPr id="3" name="Picture 2" descr="C:\Users\Afiq\Desktop\65 35 215 &amp; 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fiq\Desktop\65 35 215 &amp; 235.png"/>
                    <pic:cNvPicPr>
                      <a:picLocks noChangeAspect="1" noChangeArrowheads="1"/>
                    </pic:cNvPicPr>
                  </pic:nvPicPr>
                  <pic:blipFill>
                    <a:blip r:embed="rId8"/>
                    <a:srcRect l="6812" t="22954" r="5013" b="46507"/>
                    <a:stretch>
                      <a:fillRect/>
                    </a:stretch>
                  </pic:blipFill>
                  <pic:spPr bwMode="auto">
                    <a:xfrm>
                      <a:off x="0" y="0"/>
                      <a:ext cx="4854429" cy="2297077"/>
                    </a:xfrm>
                    <a:prstGeom prst="rect">
                      <a:avLst/>
                    </a:prstGeom>
                    <a:noFill/>
                    <a:ln w="9525">
                      <a:noFill/>
                      <a:miter lim="800000"/>
                      <a:headEnd/>
                      <a:tailEnd/>
                    </a:ln>
                  </pic:spPr>
                </pic:pic>
              </a:graphicData>
            </a:graphic>
          </wp:inline>
        </w:drawing>
      </w:r>
    </w:p>
    <w:p w:rsidR="005E32B7" w:rsidRPr="00042577" w:rsidRDefault="005E32B7" w:rsidP="005E32B7">
      <w:pPr>
        <w:pStyle w:val="Default"/>
        <w:jc w:val="both"/>
        <w:rPr>
          <w:color w:val="auto"/>
          <w:sz w:val="18"/>
          <w:szCs w:val="18"/>
        </w:rPr>
      </w:pPr>
      <w:r w:rsidRPr="00042577">
        <w:rPr>
          <w:b/>
          <w:color w:val="auto"/>
          <w:sz w:val="18"/>
          <w:szCs w:val="18"/>
        </w:rPr>
        <w:t>Figure 3</w:t>
      </w:r>
      <w:r>
        <w:rPr>
          <w:b/>
          <w:color w:val="auto"/>
          <w:sz w:val="18"/>
          <w:szCs w:val="18"/>
        </w:rPr>
        <w:t>:</w:t>
      </w:r>
      <w:r w:rsidRPr="00042577">
        <w:rPr>
          <w:color w:val="auto"/>
          <w:sz w:val="18"/>
          <w:szCs w:val="18"/>
        </w:rPr>
        <w:t xml:space="preserve"> Chromatogram of standard mixture solution containing RDX and PETN, with concentration of 100 ppm and 500 ppm respectively. HPLC conditions: </w:t>
      </w:r>
      <w:proofErr w:type="spellStart"/>
      <w:r w:rsidRPr="00042577">
        <w:rPr>
          <w:color w:val="auto"/>
          <w:sz w:val="18"/>
          <w:szCs w:val="18"/>
        </w:rPr>
        <w:t>Purospher</w:t>
      </w:r>
      <w:proofErr w:type="spellEnd"/>
      <w:r w:rsidRPr="00042577">
        <w:rPr>
          <w:color w:val="auto"/>
          <w:sz w:val="18"/>
          <w:szCs w:val="18"/>
        </w:rPr>
        <w:t xml:space="preserve"> C18 (4.6 x 150 mm, 5 µm), acetonitrile-water mixtures (65:35, v/v), mobile phase flow at rate of 1.0 mL/min. </w:t>
      </w:r>
      <w:proofErr w:type="spellStart"/>
      <w:r w:rsidRPr="00042577">
        <w:rPr>
          <w:color w:val="auto"/>
          <w:sz w:val="18"/>
          <w:szCs w:val="18"/>
        </w:rPr>
        <w:t>Analytes</w:t>
      </w:r>
      <w:proofErr w:type="spellEnd"/>
      <w:r w:rsidRPr="00042577">
        <w:rPr>
          <w:color w:val="auto"/>
          <w:sz w:val="18"/>
          <w:szCs w:val="18"/>
        </w:rPr>
        <w:t xml:space="preserve"> detection at 235 nm and 215 nm for RDX and PETN respectively. Programmed UV detection at 235 nm for the first 3.5 minutes, and then switched to 215 nm for the next 6.5 minutes</w:t>
      </w:r>
      <w:r>
        <w:rPr>
          <w:color w:val="auto"/>
          <w:sz w:val="18"/>
          <w:szCs w:val="18"/>
        </w:rPr>
        <w:t>.</w:t>
      </w:r>
    </w:p>
    <w:p w:rsidR="005E32B7" w:rsidRDefault="005E32B7" w:rsidP="005E32B7">
      <w:pPr>
        <w:pStyle w:val="Default"/>
        <w:rPr>
          <w:b/>
          <w:color w:val="auto"/>
          <w:sz w:val="20"/>
          <w:szCs w:val="20"/>
        </w:rPr>
      </w:pPr>
    </w:p>
    <w:p w:rsidR="005E32B7" w:rsidRDefault="005E32B7" w:rsidP="005E32B7">
      <w:pPr>
        <w:pStyle w:val="Default"/>
        <w:rPr>
          <w:b/>
          <w:color w:val="auto"/>
          <w:sz w:val="20"/>
          <w:szCs w:val="20"/>
        </w:rPr>
      </w:pPr>
    </w:p>
    <w:p w:rsidR="005E32B7" w:rsidRPr="0095798A" w:rsidRDefault="005E32B7" w:rsidP="005E32B7">
      <w:pPr>
        <w:pStyle w:val="Default"/>
        <w:rPr>
          <w:b/>
          <w:color w:val="auto"/>
          <w:sz w:val="20"/>
          <w:szCs w:val="20"/>
        </w:rPr>
      </w:pPr>
      <w:r w:rsidRPr="0095798A">
        <w:rPr>
          <w:b/>
          <w:color w:val="auto"/>
          <w:sz w:val="20"/>
          <w:szCs w:val="20"/>
        </w:rPr>
        <w:lastRenderedPageBreak/>
        <w:t>Calibration Graph and Limit of Detection</w:t>
      </w:r>
    </w:p>
    <w:p w:rsidR="005E32B7" w:rsidRDefault="005E32B7" w:rsidP="005E32B7">
      <w:pPr>
        <w:pStyle w:val="Default"/>
        <w:jc w:val="both"/>
        <w:rPr>
          <w:color w:val="auto"/>
          <w:sz w:val="20"/>
          <w:szCs w:val="20"/>
        </w:rPr>
      </w:pPr>
      <w:r w:rsidRPr="0095798A">
        <w:rPr>
          <w:color w:val="auto"/>
          <w:sz w:val="20"/>
          <w:szCs w:val="20"/>
        </w:rPr>
        <w:t>Various concentration of standard mixture was injected to obtained chromatograms, which were used to plot calibration graph. The concentrations of standard mixture of RDX and PETN chosen for this analysis were in the range from 10</w:t>
      </w:r>
      <w:r>
        <w:rPr>
          <w:color w:val="auto"/>
          <w:sz w:val="20"/>
          <w:szCs w:val="20"/>
        </w:rPr>
        <w:t xml:space="preserve"> to </w:t>
      </w:r>
      <w:r w:rsidRPr="0095798A">
        <w:rPr>
          <w:color w:val="auto"/>
          <w:sz w:val="20"/>
          <w:szCs w:val="20"/>
        </w:rPr>
        <w:t xml:space="preserve">50 </w:t>
      </w:r>
      <w:r>
        <w:rPr>
          <w:color w:val="auto"/>
          <w:sz w:val="20"/>
          <w:szCs w:val="20"/>
        </w:rPr>
        <w:t>ppm for RDX and</w:t>
      </w:r>
      <w:r w:rsidRPr="0095798A">
        <w:rPr>
          <w:color w:val="auto"/>
          <w:sz w:val="20"/>
          <w:szCs w:val="20"/>
        </w:rPr>
        <w:t xml:space="preserve"> 100</w:t>
      </w:r>
      <w:r>
        <w:rPr>
          <w:color w:val="auto"/>
          <w:sz w:val="20"/>
          <w:szCs w:val="20"/>
        </w:rPr>
        <w:t xml:space="preserve"> to </w:t>
      </w:r>
      <w:r w:rsidRPr="0095798A">
        <w:rPr>
          <w:color w:val="auto"/>
          <w:sz w:val="20"/>
          <w:szCs w:val="20"/>
        </w:rPr>
        <w:t xml:space="preserve">500 ppm </w:t>
      </w:r>
      <w:r>
        <w:rPr>
          <w:color w:val="auto"/>
          <w:sz w:val="20"/>
          <w:szCs w:val="20"/>
        </w:rPr>
        <w:t>for PETN</w:t>
      </w:r>
      <w:r w:rsidRPr="0095798A">
        <w:rPr>
          <w:color w:val="auto"/>
          <w:sz w:val="20"/>
          <w:szCs w:val="20"/>
        </w:rPr>
        <w:t>.</w:t>
      </w:r>
      <w:r>
        <w:rPr>
          <w:color w:val="auto"/>
          <w:sz w:val="20"/>
          <w:szCs w:val="20"/>
        </w:rPr>
        <w:t xml:space="preserve"> </w:t>
      </w:r>
      <w:r w:rsidRPr="0095798A">
        <w:rPr>
          <w:color w:val="auto"/>
          <w:sz w:val="20"/>
          <w:szCs w:val="20"/>
        </w:rPr>
        <w:t>Linear calibration graph</w:t>
      </w:r>
      <w:r>
        <w:rPr>
          <w:color w:val="auto"/>
          <w:sz w:val="20"/>
          <w:szCs w:val="20"/>
        </w:rPr>
        <w:t>s</w:t>
      </w:r>
      <w:r w:rsidRPr="0095798A">
        <w:rPr>
          <w:color w:val="auto"/>
          <w:sz w:val="20"/>
          <w:szCs w:val="20"/>
        </w:rPr>
        <w:t xml:space="preserve"> were obtained for both RDX and PETN </w:t>
      </w:r>
      <w:r>
        <w:rPr>
          <w:color w:val="auto"/>
          <w:sz w:val="20"/>
          <w:szCs w:val="20"/>
        </w:rPr>
        <w:t xml:space="preserve">with </w:t>
      </w:r>
      <w:r w:rsidRPr="0095798A">
        <w:rPr>
          <w:color w:val="auto"/>
          <w:sz w:val="20"/>
          <w:szCs w:val="20"/>
        </w:rPr>
        <w:t>good correlation coefficient</w:t>
      </w:r>
      <w:r>
        <w:rPr>
          <w:color w:val="auto"/>
          <w:sz w:val="20"/>
          <w:szCs w:val="20"/>
        </w:rPr>
        <w:t>s (</w:t>
      </w:r>
      <w:r w:rsidRPr="0095798A">
        <w:rPr>
          <w:color w:val="auto"/>
          <w:sz w:val="20"/>
          <w:szCs w:val="20"/>
        </w:rPr>
        <w:t>0.99</w:t>
      </w:r>
      <w:r>
        <w:rPr>
          <w:color w:val="auto"/>
          <w:sz w:val="20"/>
          <w:szCs w:val="20"/>
        </w:rPr>
        <w:t>-</w:t>
      </w:r>
      <w:r w:rsidRPr="0095798A">
        <w:rPr>
          <w:color w:val="auto"/>
          <w:sz w:val="20"/>
          <w:szCs w:val="20"/>
        </w:rPr>
        <w:t>1</w:t>
      </w:r>
      <w:r>
        <w:rPr>
          <w:color w:val="auto"/>
          <w:sz w:val="20"/>
          <w:szCs w:val="20"/>
        </w:rPr>
        <w:t>.00)</w:t>
      </w:r>
      <w:r w:rsidRPr="0095798A">
        <w:rPr>
          <w:color w:val="auto"/>
          <w:sz w:val="20"/>
          <w:szCs w:val="20"/>
        </w:rPr>
        <w:t xml:space="preserve">.  The limit of detection (LOD) of an </w:t>
      </w:r>
      <w:proofErr w:type="spellStart"/>
      <w:r w:rsidRPr="0095798A">
        <w:rPr>
          <w:color w:val="auto"/>
          <w:sz w:val="20"/>
          <w:szCs w:val="20"/>
        </w:rPr>
        <w:t>analyte</w:t>
      </w:r>
      <w:proofErr w:type="spellEnd"/>
      <w:r>
        <w:rPr>
          <w:color w:val="auto"/>
          <w:sz w:val="20"/>
          <w:szCs w:val="20"/>
        </w:rPr>
        <w:t xml:space="preserve"> was assessed from a signal to noise ratio (S/N) of 2:1</w:t>
      </w:r>
      <w:r w:rsidRPr="0095798A">
        <w:rPr>
          <w:color w:val="auto"/>
          <w:sz w:val="20"/>
          <w:szCs w:val="20"/>
        </w:rPr>
        <w:t>. In this study, the limit of detection for RDX and PETN were 0.05 µg/g and 0.25 µg/g respectively which ga</w:t>
      </w:r>
      <w:r>
        <w:rPr>
          <w:color w:val="auto"/>
          <w:sz w:val="20"/>
          <w:szCs w:val="20"/>
        </w:rPr>
        <w:t>ve</w:t>
      </w:r>
      <w:r w:rsidRPr="0095798A">
        <w:rPr>
          <w:color w:val="auto"/>
          <w:sz w:val="20"/>
          <w:szCs w:val="20"/>
        </w:rPr>
        <w:t xml:space="preserve"> lower LOD compare</w:t>
      </w:r>
      <w:r>
        <w:rPr>
          <w:color w:val="auto"/>
          <w:sz w:val="20"/>
          <w:szCs w:val="20"/>
        </w:rPr>
        <w:t>d</w:t>
      </w:r>
      <w:r w:rsidRPr="0095798A">
        <w:rPr>
          <w:color w:val="auto"/>
          <w:sz w:val="20"/>
          <w:szCs w:val="20"/>
        </w:rPr>
        <w:t xml:space="preserve"> t</w:t>
      </w:r>
      <w:r>
        <w:rPr>
          <w:color w:val="auto"/>
          <w:sz w:val="20"/>
          <w:szCs w:val="20"/>
        </w:rPr>
        <w:t>o</w:t>
      </w:r>
      <w:r w:rsidRPr="0095798A">
        <w:rPr>
          <w:color w:val="auto"/>
          <w:sz w:val="20"/>
          <w:szCs w:val="20"/>
        </w:rPr>
        <w:t xml:space="preserve"> previous stud</w:t>
      </w:r>
      <w:r>
        <w:rPr>
          <w:color w:val="auto"/>
          <w:sz w:val="20"/>
          <w:szCs w:val="20"/>
        </w:rPr>
        <w:t xml:space="preserve">ies [9,15] </w:t>
      </w:r>
      <w:r w:rsidRPr="0095798A">
        <w:rPr>
          <w:color w:val="auto"/>
          <w:sz w:val="20"/>
          <w:szCs w:val="20"/>
        </w:rPr>
        <w:t xml:space="preserve">(Table </w:t>
      </w:r>
      <w:r>
        <w:rPr>
          <w:color w:val="auto"/>
          <w:sz w:val="20"/>
          <w:szCs w:val="20"/>
        </w:rPr>
        <w:t>3</w:t>
      </w:r>
      <w:r w:rsidRPr="0095798A">
        <w:rPr>
          <w:color w:val="auto"/>
          <w:sz w:val="20"/>
          <w:szCs w:val="20"/>
        </w:rPr>
        <w:t>).</w:t>
      </w:r>
    </w:p>
    <w:p w:rsidR="005E32B7" w:rsidRPr="0095798A" w:rsidRDefault="005E32B7" w:rsidP="005E32B7">
      <w:pPr>
        <w:pStyle w:val="Default"/>
        <w:jc w:val="both"/>
        <w:rPr>
          <w:color w:val="auto"/>
          <w:sz w:val="20"/>
          <w:szCs w:val="20"/>
        </w:rPr>
      </w:pPr>
    </w:p>
    <w:p w:rsidR="005E32B7" w:rsidRPr="0095798A" w:rsidRDefault="005E32B7" w:rsidP="005E32B7">
      <w:pPr>
        <w:pStyle w:val="Default"/>
        <w:jc w:val="center"/>
        <w:rPr>
          <w:color w:val="auto"/>
          <w:sz w:val="20"/>
          <w:szCs w:val="20"/>
        </w:rPr>
      </w:pPr>
    </w:p>
    <w:p w:rsidR="005E32B7" w:rsidRPr="0095798A" w:rsidRDefault="005E32B7" w:rsidP="005E32B7">
      <w:pPr>
        <w:pStyle w:val="Default"/>
        <w:jc w:val="center"/>
        <w:rPr>
          <w:color w:val="auto"/>
          <w:sz w:val="20"/>
          <w:szCs w:val="20"/>
        </w:rPr>
      </w:pPr>
      <w:proofErr w:type="gramStart"/>
      <w:r w:rsidRPr="0095798A">
        <w:rPr>
          <w:b/>
          <w:bCs/>
          <w:color w:val="auto"/>
          <w:sz w:val="20"/>
          <w:szCs w:val="20"/>
        </w:rPr>
        <w:t xml:space="preserve">Table </w:t>
      </w:r>
      <w:r>
        <w:rPr>
          <w:b/>
          <w:bCs/>
          <w:color w:val="auto"/>
          <w:sz w:val="20"/>
          <w:szCs w:val="20"/>
        </w:rPr>
        <w:t>3</w:t>
      </w:r>
      <w:r w:rsidRPr="0095798A">
        <w:rPr>
          <w:color w:val="auto"/>
          <w:sz w:val="20"/>
          <w:szCs w:val="20"/>
        </w:rPr>
        <w:t xml:space="preserve">: Detection limit data of each </w:t>
      </w:r>
      <w:proofErr w:type="spellStart"/>
      <w:r w:rsidRPr="0095798A">
        <w:rPr>
          <w:color w:val="auto"/>
          <w:sz w:val="20"/>
          <w:szCs w:val="20"/>
        </w:rPr>
        <w:t>analyte</w:t>
      </w:r>
      <w:proofErr w:type="spellEnd"/>
      <w:r w:rsidRPr="0095798A">
        <w:rPr>
          <w:color w:val="auto"/>
          <w:sz w:val="20"/>
          <w:szCs w:val="20"/>
        </w:rPr>
        <w:t xml:space="preserve"> and comparison </w:t>
      </w:r>
      <w:r>
        <w:rPr>
          <w:color w:val="auto"/>
          <w:sz w:val="20"/>
          <w:szCs w:val="20"/>
        </w:rPr>
        <w:t xml:space="preserve">of </w:t>
      </w:r>
      <w:r w:rsidRPr="0095798A">
        <w:rPr>
          <w:color w:val="auto"/>
          <w:sz w:val="20"/>
          <w:szCs w:val="20"/>
        </w:rPr>
        <w:t>LOD with other study.</w:t>
      </w:r>
      <w:proofErr w:type="gramEnd"/>
    </w:p>
    <w:p w:rsidR="005E32B7" w:rsidRPr="0095798A" w:rsidRDefault="005E32B7" w:rsidP="005E32B7">
      <w:pPr>
        <w:pStyle w:val="Default"/>
        <w:rPr>
          <w:color w:val="auto"/>
          <w:sz w:val="20"/>
          <w:szCs w:val="20"/>
        </w:rPr>
      </w:pPr>
    </w:p>
    <w:tbl>
      <w:tblPr>
        <w:tblW w:w="5000" w:type="pct"/>
        <w:jc w:val="center"/>
        <w:tblLook w:val="04A0" w:firstRow="1" w:lastRow="0" w:firstColumn="1" w:lastColumn="0" w:noHBand="0" w:noVBand="1"/>
      </w:tblPr>
      <w:tblGrid>
        <w:gridCol w:w="2245"/>
        <w:gridCol w:w="1965"/>
        <w:gridCol w:w="2633"/>
        <w:gridCol w:w="2495"/>
      </w:tblGrid>
      <w:tr w:rsidR="005E32B7" w:rsidRPr="0043433C" w:rsidTr="00AB5C3C">
        <w:trPr>
          <w:trHeight w:val="253"/>
          <w:jc w:val="center"/>
        </w:trPr>
        <w:tc>
          <w:tcPr>
            <w:tcW w:w="1202" w:type="pct"/>
            <w:tcBorders>
              <w:top w:val="single" w:sz="4" w:space="0" w:color="auto"/>
              <w:left w:val="nil"/>
              <w:bottom w:val="nil"/>
              <w:right w:val="nil"/>
            </w:tcBorders>
          </w:tcPr>
          <w:p w:rsidR="005E32B7" w:rsidRPr="0043433C" w:rsidRDefault="005E32B7" w:rsidP="000C4D23">
            <w:pPr>
              <w:pStyle w:val="Default"/>
              <w:jc w:val="both"/>
              <w:rPr>
                <w:b/>
                <w:color w:val="auto"/>
                <w:sz w:val="20"/>
                <w:szCs w:val="20"/>
              </w:rPr>
            </w:pPr>
          </w:p>
        </w:tc>
        <w:tc>
          <w:tcPr>
            <w:tcW w:w="3798" w:type="pct"/>
            <w:gridSpan w:val="3"/>
            <w:tcBorders>
              <w:top w:val="single" w:sz="4" w:space="0" w:color="auto"/>
              <w:left w:val="nil"/>
              <w:bottom w:val="single" w:sz="4" w:space="0" w:color="auto"/>
              <w:right w:val="nil"/>
            </w:tcBorders>
          </w:tcPr>
          <w:p w:rsidR="005E32B7" w:rsidRPr="0043433C" w:rsidRDefault="005E32B7" w:rsidP="000C4D23">
            <w:pPr>
              <w:pStyle w:val="Default"/>
              <w:jc w:val="center"/>
              <w:rPr>
                <w:b/>
                <w:color w:val="auto"/>
                <w:sz w:val="20"/>
                <w:szCs w:val="20"/>
              </w:rPr>
            </w:pPr>
            <w:r>
              <w:rPr>
                <w:b/>
                <w:color w:val="auto"/>
                <w:sz w:val="20"/>
                <w:szCs w:val="20"/>
              </w:rPr>
              <w:t xml:space="preserve">Limit of </w:t>
            </w:r>
            <w:r w:rsidRPr="0043433C">
              <w:rPr>
                <w:b/>
                <w:color w:val="auto"/>
                <w:sz w:val="20"/>
                <w:szCs w:val="20"/>
              </w:rPr>
              <w:t>Detection (ppm)</w:t>
            </w:r>
          </w:p>
        </w:tc>
      </w:tr>
      <w:tr w:rsidR="005E32B7" w:rsidRPr="0043433C" w:rsidTr="00AB5C3C">
        <w:trPr>
          <w:trHeight w:val="401"/>
          <w:jc w:val="center"/>
        </w:trPr>
        <w:tc>
          <w:tcPr>
            <w:tcW w:w="1202" w:type="pct"/>
            <w:tcBorders>
              <w:top w:val="nil"/>
              <w:left w:val="nil"/>
              <w:bottom w:val="single" w:sz="4" w:space="0" w:color="auto"/>
              <w:right w:val="nil"/>
            </w:tcBorders>
          </w:tcPr>
          <w:p w:rsidR="005E32B7" w:rsidRPr="0043433C" w:rsidRDefault="005E32B7" w:rsidP="000C4D23">
            <w:pPr>
              <w:pStyle w:val="Default"/>
              <w:jc w:val="both"/>
              <w:rPr>
                <w:b/>
                <w:color w:val="auto"/>
                <w:sz w:val="20"/>
                <w:szCs w:val="20"/>
              </w:rPr>
            </w:pPr>
            <w:proofErr w:type="spellStart"/>
            <w:r w:rsidRPr="0043433C">
              <w:rPr>
                <w:b/>
                <w:color w:val="auto"/>
                <w:sz w:val="20"/>
                <w:szCs w:val="20"/>
              </w:rPr>
              <w:t>Analyte</w:t>
            </w:r>
            <w:proofErr w:type="spellEnd"/>
          </w:p>
        </w:tc>
        <w:tc>
          <w:tcPr>
            <w:tcW w:w="1052" w:type="pct"/>
            <w:tcBorders>
              <w:top w:val="single" w:sz="4" w:space="0" w:color="auto"/>
              <w:left w:val="nil"/>
              <w:bottom w:val="single" w:sz="4" w:space="0" w:color="auto"/>
              <w:right w:val="nil"/>
            </w:tcBorders>
          </w:tcPr>
          <w:p w:rsidR="005E32B7" w:rsidRPr="0043433C" w:rsidRDefault="005E32B7" w:rsidP="000C4D23">
            <w:pPr>
              <w:pStyle w:val="Default"/>
              <w:jc w:val="both"/>
              <w:rPr>
                <w:b/>
                <w:color w:val="auto"/>
                <w:sz w:val="20"/>
                <w:szCs w:val="20"/>
              </w:rPr>
            </w:pPr>
            <w:r w:rsidRPr="0043433C">
              <w:rPr>
                <w:b/>
                <w:color w:val="auto"/>
                <w:sz w:val="20"/>
                <w:szCs w:val="20"/>
              </w:rPr>
              <w:t>This study</w:t>
            </w:r>
          </w:p>
        </w:tc>
        <w:tc>
          <w:tcPr>
            <w:tcW w:w="1410" w:type="pct"/>
            <w:tcBorders>
              <w:top w:val="single" w:sz="4" w:space="0" w:color="auto"/>
              <w:left w:val="nil"/>
              <w:bottom w:val="single" w:sz="4" w:space="0" w:color="auto"/>
              <w:right w:val="nil"/>
            </w:tcBorders>
          </w:tcPr>
          <w:p w:rsidR="005E32B7" w:rsidRPr="0043433C" w:rsidRDefault="005E32B7" w:rsidP="000C4D23">
            <w:pPr>
              <w:pStyle w:val="Default"/>
              <w:jc w:val="both"/>
              <w:rPr>
                <w:b/>
                <w:color w:val="auto"/>
                <w:sz w:val="20"/>
                <w:szCs w:val="20"/>
              </w:rPr>
            </w:pPr>
            <w:r>
              <w:rPr>
                <w:b/>
                <w:color w:val="auto"/>
                <w:sz w:val="20"/>
                <w:szCs w:val="20"/>
              </w:rPr>
              <w:t xml:space="preserve">Ahmad </w:t>
            </w:r>
            <w:r w:rsidRPr="008C6FF4">
              <w:rPr>
                <w:b/>
                <w:i/>
                <w:iCs/>
                <w:color w:val="auto"/>
                <w:sz w:val="20"/>
                <w:szCs w:val="20"/>
              </w:rPr>
              <w:t>et al</w:t>
            </w:r>
            <w:r>
              <w:rPr>
                <w:b/>
                <w:i/>
                <w:iCs/>
                <w:color w:val="auto"/>
                <w:sz w:val="20"/>
                <w:szCs w:val="20"/>
              </w:rPr>
              <w:t>.</w:t>
            </w:r>
            <w:r w:rsidRPr="0043433C">
              <w:rPr>
                <w:b/>
                <w:color w:val="auto"/>
                <w:sz w:val="20"/>
                <w:szCs w:val="20"/>
              </w:rPr>
              <w:t xml:space="preserve"> *[</w:t>
            </w:r>
            <w:r>
              <w:rPr>
                <w:b/>
                <w:color w:val="auto"/>
                <w:sz w:val="20"/>
                <w:szCs w:val="20"/>
              </w:rPr>
              <w:t>9</w:t>
            </w:r>
            <w:r w:rsidRPr="0043433C">
              <w:rPr>
                <w:b/>
                <w:color w:val="auto"/>
                <w:sz w:val="20"/>
                <w:szCs w:val="20"/>
              </w:rPr>
              <w:t>]</w:t>
            </w:r>
          </w:p>
        </w:tc>
        <w:tc>
          <w:tcPr>
            <w:tcW w:w="1336" w:type="pct"/>
            <w:tcBorders>
              <w:top w:val="single" w:sz="4" w:space="0" w:color="auto"/>
              <w:left w:val="nil"/>
              <w:bottom w:val="single" w:sz="4" w:space="0" w:color="auto"/>
              <w:right w:val="nil"/>
            </w:tcBorders>
          </w:tcPr>
          <w:p w:rsidR="005E32B7" w:rsidRPr="0043433C" w:rsidRDefault="005E32B7" w:rsidP="000C4D23">
            <w:pPr>
              <w:pStyle w:val="Default"/>
              <w:jc w:val="both"/>
              <w:rPr>
                <w:b/>
                <w:color w:val="auto"/>
                <w:sz w:val="20"/>
                <w:szCs w:val="20"/>
              </w:rPr>
            </w:pPr>
            <w:r w:rsidRPr="0043433C">
              <w:rPr>
                <w:b/>
                <w:color w:val="auto"/>
                <w:sz w:val="20"/>
                <w:szCs w:val="20"/>
              </w:rPr>
              <w:t>Ahmad</w:t>
            </w:r>
            <w:r w:rsidRPr="0043433C">
              <w:rPr>
                <w:b/>
                <w:i/>
                <w:color w:val="auto"/>
                <w:sz w:val="20"/>
                <w:szCs w:val="20"/>
              </w:rPr>
              <w:t xml:space="preserve"> et al</w:t>
            </w:r>
            <w:r w:rsidRPr="0043433C">
              <w:rPr>
                <w:b/>
                <w:color w:val="auto"/>
                <w:sz w:val="20"/>
                <w:szCs w:val="20"/>
              </w:rPr>
              <w:t xml:space="preserve"> </w:t>
            </w:r>
            <w:r w:rsidRPr="00795F95">
              <w:rPr>
                <w:b/>
                <w:color w:val="auto"/>
                <w:sz w:val="20"/>
                <w:szCs w:val="20"/>
                <w:vertAlign w:val="superscript"/>
              </w:rPr>
              <w:t>#</w:t>
            </w:r>
            <w:r w:rsidRPr="0043433C">
              <w:rPr>
                <w:b/>
                <w:color w:val="auto"/>
                <w:sz w:val="20"/>
                <w:szCs w:val="20"/>
              </w:rPr>
              <w:t>[15]</w:t>
            </w:r>
          </w:p>
        </w:tc>
      </w:tr>
      <w:tr w:rsidR="005E32B7" w:rsidRPr="0043433C" w:rsidTr="00AB5C3C">
        <w:trPr>
          <w:trHeight w:val="295"/>
          <w:jc w:val="center"/>
        </w:trPr>
        <w:tc>
          <w:tcPr>
            <w:tcW w:w="1202" w:type="pct"/>
            <w:tcBorders>
              <w:top w:val="single" w:sz="4" w:space="0" w:color="auto"/>
              <w:left w:val="nil"/>
              <w:bottom w:val="nil"/>
              <w:right w:val="nil"/>
            </w:tcBorders>
          </w:tcPr>
          <w:p w:rsidR="005E32B7" w:rsidRPr="0043433C" w:rsidRDefault="005E32B7" w:rsidP="000C4D23">
            <w:pPr>
              <w:pStyle w:val="Default"/>
              <w:jc w:val="both"/>
              <w:rPr>
                <w:color w:val="auto"/>
                <w:sz w:val="20"/>
                <w:szCs w:val="20"/>
              </w:rPr>
            </w:pPr>
            <w:r w:rsidRPr="0043433C">
              <w:rPr>
                <w:color w:val="auto"/>
                <w:sz w:val="20"/>
                <w:szCs w:val="20"/>
              </w:rPr>
              <w:t>RDX</w:t>
            </w:r>
          </w:p>
        </w:tc>
        <w:tc>
          <w:tcPr>
            <w:tcW w:w="1052" w:type="pct"/>
            <w:tcBorders>
              <w:top w:val="single" w:sz="4" w:space="0" w:color="auto"/>
              <w:left w:val="nil"/>
              <w:bottom w:val="nil"/>
              <w:right w:val="nil"/>
            </w:tcBorders>
          </w:tcPr>
          <w:p w:rsidR="005E32B7" w:rsidRPr="0043433C" w:rsidRDefault="005E32B7" w:rsidP="000C4D23">
            <w:pPr>
              <w:pStyle w:val="Default"/>
              <w:jc w:val="both"/>
              <w:rPr>
                <w:color w:val="auto"/>
                <w:sz w:val="20"/>
                <w:szCs w:val="20"/>
              </w:rPr>
            </w:pPr>
            <w:r w:rsidRPr="0043433C">
              <w:rPr>
                <w:color w:val="auto"/>
                <w:sz w:val="20"/>
                <w:szCs w:val="20"/>
              </w:rPr>
              <w:t>0.05</w:t>
            </w:r>
          </w:p>
        </w:tc>
        <w:tc>
          <w:tcPr>
            <w:tcW w:w="1410" w:type="pct"/>
            <w:tcBorders>
              <w:top w:val="single" w:sz="4" w:space="0" w:color="auto"/>
              <w:left w:val="nil"/>
              <w:bottom w:val="nil"/>
              <w:right w:val="nil"/>
            </w:tcBorders>
          </w:tcPr>
          <w:p w:rsidR="005E32B7" w:rsidRPr="0043433C" w:rsidRDefault="005E32B7" w:rsidP="000C4D23">
            <w:pPr>
              <w:pStyle w:val="Default"/>
              <w:jc w:val="both"/>
              <w:rPr>
                <w:color w:val="auto"/>
                <w:sz w:val="20"/>
                <w:szCs w:val="20"/>
              </w:rPr>
            </w:pPr>
            <w:r w:rsidRPr="0043433C">
              <w:rPr>
                <w:color w:val="auto"/>
                <w:sz w:val="20"/>
                <w:szCs w:val="20"/>
              </w:rPr>
              <w:t>10</w:t>
            </w:r>
          </w:p>
        </w:tc>
        <w:tc>
          <w:tcPr>
            <w:tcW w:w="1336" w:type="pct"/>
            <w:tcBorders>
              <w:top w:val="single" w:sz="4" w:space="0" w:color="auto"/>
              <w:left w:val="nil"/>
              <w:bottom w:val="nil"/>
              <w:right w:val="nil"/>
            </w:tcBorders>
          </w:tcPr>
          <w:p w:rsidR="005E32B7" w:rsidRPr="0043433C" w:rsidRDefault="005E32B7" w:rsidP="000C4D23">
            <w:pPr>
              <w:pStyle w:val="Default"/>
              <w:jc w:val="both"/>
              <w:rPr>
                <w:color w:val="auto"/>
                <w:sz w:val="20"/>
                <w:szCs w:val="20"/>
              </w:rPr>
            </w:pPr>
            <w:r w:rsidRPr="0043433C">
              <w:rPr>
                <w:color w:val="auto"/>
                <w:sz w:val="20"/>
                <w:szCs w:val="20"/>
              </w:rPr>
              <w:t>NR</w:t>
            </w:r>
          </w:p>
        </w:tc>
      </w:tr>
      <w:tr w:rsidR="005E32B7" w:rsidRPr="0043433C" w:rsidTr="00AB5C3C">
        <w:trPr>
          <w:trHeight w:val="169"/>
          <w:jc w:val="center"/>
        </w:trPr>
        <w:tc>
          <w:tcPr>
            <w:tcW w:w="1202" w:type="pct"/>
            <w:tcBorders>
              <w:top w:val="nil"/>
              <w:left w:val="nil"/>
              <w:bottom w:val="single" w:sz="4" w:space="0" w:color="auto"/>
              <w:right w:val="nil"/>
            </w:tcBorders>
          </w:tcPr>
          <w:p w:rsidR="005E32B7" w:rsidRPr="0043433C" w:rsidRDefault="005E32B7" w:rsidP="000C4D23">
            <w:pPr>
              <w:pStyle w:val="Default"/>
              <w:jc w:val="both"/>
              <w:rPr>
                <w:color w:val="auto"/>
                <w:sz w:val="20"/>
                <w:szCs w:val="20"/>
              </w:rPr>
            </w:pPr>
            <w:r w:rsidRPr="0043433C">
              <w:rPr>
                <w:color w:val="auto"/>
                <w:sz w:val="20"/>
                <w:szCs w:val="20"/>
              </w:rPr>
              <w:t>PETN</w:t>
            </w:r>
          </w:p>
        </w:tc>
        <w:tc>
          <w:tcPr>
            <w:tcW w:w="1052" w:type="pct"/>
            <w:tcBorders>
              <w:top w:val="nil"/>
              <w:left w:val="nil"/>
              <w:bottom w:val="single" w:sz="4" w:space="0" w:color="auto"/>
              <w:right w:val="nil"/>
            </w:tcBorders>
          </w:tcPr>
          <w:p w:rsidR="005E32B7" w:rsidRPr="0043433C" w:rsidRDefault="005E32B7" w:rsidP="000C4D23">
            <w:pPr>
              <w:pStyle w:val="Default"/>
              <w:jc w:val="both"/>
              <w:rPr>
                <w:color w:val="auto"/>
                <w:sz w:val="20"/>
                <w:szCs w:val="20"/>
              </w:rPr>
            </w:pPr>
            <w:r w:rsidRPr="0043433C">
              <w:rPr>
                <w:color w:val="auto"/>
                <w:sz w:val="20"/>
                <w:szCs w:val="20"/>
              </w:rPr>
              <w:t>0.25</w:t>
            </w:r>
          </w:p>
        </w:tc>
        <w:tc>
          <w:tcPr>
            <w:tcW w:w="1410" w:type="pct"/>
            <w:tcBorders>
              <w:top w:val="nil"/>
              <w:left w:val="nil"/>
              <w:bottom w:val="single" w:sz="4" w:space="0" w:color="auto"/>
              <w:right w:val="nil"/>
            </w:tcBorders>
          </w:tcPr>
          <w:p w:rsidR="005E32B7" w:rsidRPr="0043433C" w:rsidRDefault="005E32B7" w:rsidP="000C4D23">
            <w:pPr>
              <w:pStyle w:val="Default"/>
              <w:jc w:val="both"/>
              <w:rPr>
                <w:color w:val="auto"/>
                <w:sz w:val="20"/>
                <w:szCs w:val="20"/>
              </w:rPr>
            </w:pPr>
            <w:r w:rsidRPr="0043433C">
              <w:rPr>
                <w:color w:val="auto"/>
                <w:sz w:val="20"/>
                <w:szCs w:val="20"/>
              </w:rPr>
              <w:t>0.1</w:t>
            </w:r>
          </w:p>
        </w:tc>
        <w:tc>
          <w:tcPr>
            <w:tcW w:w="1336" w:type="pct"/>
            <w:tcBorders>
              <w:top w:val="nil"/>
              <w:left w:val="nil"/>
              <w:bottom w:val="single" w:sz="4" w:space="0" w:color="auto"/>
              <w:right w:val="nil"/>
            </w:tcBorders>
          </w:tcPr>
          <w:p w:rsidR="005E32B7" w:rsidRPr="0043433C" w:rsidRDefault="005E32B7" w:rsidP="000C4D23">
            <w:pPr>
              <w:pStyle w:val="Default"/>
              <w:jc w:val="both"/>
              <w:rPr>
                <w:color w:val="auto"/>
                <w:sz w:val="20"/>
                <w:szCs w:val="20"/>
              </w:rPr>
            </w:pPr>
            <w:r w:rsidRPr="0043433C">
              <w:rPr>
                <w:color w:val="auto"/>
                <w:sz w:val="20"/>
                <w:szCs w:val="20"/>
              </w:rPr>
              <w:t>20</w:t>
            </w:r>
          </w:p>
        </w:tc>
      </w:tr>
    </w:tbl>
    <w:p w:rsidR="005E32B7" w:rsidRPr="00475883" w:rsidRDefault="00AB5C3C" w:rsidP="00AB5C3C">
      <w:pPr>
        <w:pStyle w:val="Default"/>
        <w:ind w:left="142" w:hanging="142"/>
        <w:jc w:val="both"/>
        <w:rPr>
          <w:color w:val="auto"/>
          <w:sz w:val="18"/>
          <w:szCs w:val="18"/>
        </w:rPr>
      </w:pPr>
      <w:r>
        <w:rPr>
          <w:color w:val="auto"/>
          <w:sz w:val="18"/>
          <w:szCs w:val="18"/>
        </w:rPr>
        <w:t xml:space="preserve">  </w:t>
      </w:r>
      <w:r w:rsidR="005E32B7">
        <w:rPr>
          <w:color w:val="auto"/>
          <w:sz w:val="18"/>
          <w:szCs w:val="18"/>
        </w:rPr>
        <w:t xml:space="preserve"> </w:t>
      </w:r>
      <w:r w:rsidR="005E32B7" w:rsidRPr="008C6FF4">
        <w:rPr>
          <w:color w:val="auto"/>
          <w:sz w:val="18"/>
          <w:szCs w:val="18"/>
        </w:rPr>
        <w:t xml:space="preserve">NR: </w:t>
      </w:r>
      <w:r w:rsidR="005E32B7">
        <w:rPr>
          <w:color w:val="auto"/>
          <w:sz w:val="18"/>
          <w:szCs w:val="18"/>
        </w:rPr>
        <w:t xml:space="preserve"> </w:t>
      </w:r>
      <w:r w:rsidR="005E32B7" w:rsidRPr="008C6FF4">
        <w:rPr>
          <w:color w:val="auto"/>
          <w:sz w:val="18"/>
          <w:szCs w:val="18"/>
        </w:rPr>
        <w:t>Not Reported</w:t>
      </w:r>
      <w:r>
        <w:rPr>
          <w:color w:val="auto"/>
          <w:sz w:val="18"/>
          <w:szCs w:val="18"/>
        </w:rPr>
        <w:t xml:space="preserve">, </w:t>
      </w:r>
      <w:r w:rsidR="005E32B7" w:rsidRPr="008C6FF4">
        <w:rPr>
          <w:color w:val="auto"/>
          <w:sz w:val="18"/>
          <w:szCs w:val="18"/>
        </w:rPr>
        <w:t xml:space="preserve">* </w:t>
      </w:r>
      <w:r w:rsidR="005E32B7">
        <w:rPr>
          <w:color w:val="auto"/>
          <w:sz w:val="18"/>
          <w:szCs w:val="18"/>
        </w:rPr>
        <w:t>R</w:t>
      </w:r>
      <w:r w:rsidR="005E32B7" w:rsidRPr="008C6FF4">
        <w:rPr>
          <w:color w:val="auto"/>
          <w:sz w:val="18"/>
          <w:szCs w:val="18"/>
        </w:rPr>
        <w:t xml:space="preserve">ef </w:t>
      </w:r>
      <w:r w:rsidR="005E32B7">
        <w:rPr>
          <w:color w:val="auto"/>
          <w:sz w:val="18"/>
          <w:szCs w:val="18"/>
        </w:rPr>
        <w:t>9</w:t>
      </w:r>
      <w:r w:rsidR="005E32B7" w:rsidRPr="008C6FF4">
        <w:rPr>
          <w:color w:val="auto"/>
          <w:sz w:val="18"/>
          <w:szCs w:val="18"/>
        </w:rPr>
        <w:t xml:space="preserve">: </w:t>
      </w:r>
      <w:r w:rsidR="005E32B7">
        <w:rPr>
          <w:color w:val="auto"/>
          <w:sz w:val="18"/>
          <w:szCs w:val="18"/>
        </w:rPr>
        <w:t xml:space="preserve"> </w:t>
      </w:r>
      <w:r w:rsidR="005E32B7" w:rsidRPr="008C6FF4">
        <w:rPr>
          <w:color w:val="auto"/>
          <w:sz w:val="18"/>
          <w:szCs w:val="18"/>
        </w:rPr>
        <w:t>GC-ECD</w:t>
      </w:r>
      <w:r>
        <w:rPr>
          <w:color w:val="auto"/>
          <w:sz w:val="18"/>
          <w:szCs w:val="18"/>
        </w:rPr>
        <w:t xml:space="preserve">, </w:t>
      </w:r>
      <w:r w:rsidR="005E32B7" w:rsidRPr="00795F95">
        <w:rPr>
          <w:color w:val="auto"/>
          <w:sz w:val="18"/>
          <w:szCs w:val="18"/>
          <w:vertAlign w:val="superscript"/>
        </w:rPr>
        <w:t>#</w:t>
      </w:r>
      <w:r w:rsidR="005E32B7">
        <w:rPr>
          <w:color w:val="auto"/>
          <w:sz w:val="18"/>
          <w:szCs w:val="18"/>
        </w:rPr>
        <w:t xml:space="preserve"> </w:t>
      </w:r>
      <w:r w:rsidR="005E32B7" w:rsidRPr="008C6FF4">
        <w:rPr>
          <w:color w:val="auto"/>
          <w:sz w:val="18"/>
          <w:szCs w:val="18"/>
        </w:rPr>
        <w:t xml:space="preserve">Ref </w:t>
      </w:r>
      <w:r w:rsidR="005E32B7">
        <w:rPr>
          <w:color w:val="auto"/>
          <w:sz w:val="18"/>
          <w:szCs w:val="18"/>
        </w:rPr>
        <w:t>15</w:t>
      </w:r>
      <w:r w:rsidR="005E32B7" w:rsidRPr="008C6FF4">
        <w:rPr>
          <w:color w:val="auto"/>
          <w:sz w:val="18"/>
          <w:szCs w:val="18"/>
        </w:rPr>
        <w:t xml:space="preserve">: HPLC-UV, column: Agilent </w:t>
      </w:r>
      <w:proofErr w:type="spellStart"/>
      <w:r w:rsidR="005E32B7" w:rsidRPr="008C6FF4">
        <w:rPr>
          <w:color w:val="auto"/>
          <w:sz w:val="18"/>
          <w:szCs w:val="18"/>
        </w:rPr>
        <w:t>Zorbax</w:t>
      </w:r>
      <w:proofErr w:type="spellEnd"/>
      <w:r w:rsidR="005E32B7" w:rsidRPr="008C6FF4">
        <w:rPr>
          <w:color w:val="auto"/>
          <w:sz w:val="18"/>
          <w:szCs w:val="18"/>
        </w:rPr>
        <w:t xml:space="preserve"> Eclips</w:t>
      </w:r>
      <w:r>
        <w:rPr>
          <w:color w:val="auto"/>
          <w:sz w:val="18"/>
          <w:szCs w:val="18"/>
        </w:rPr>
        <w:t xml:space="preserve">e XDB-C18 (4.6 x 150 mm, 5 </w:t>
      </w:r>
      <w:proofErr w:type="spellStart"/>
      <w:r>
        <w:rPr>
          <w:color w:val="auto"/>
          <w:sz w:val="18"/>
          <w:szCs w:val="18"/>
        </w:rPr>
        <w:t>μm</w:t>
      </w:r>
      <w:proofErr w:type="spellEnd"/>
      <w:r>
        <w:rPr>
          <w:color w:val="auto"/>
          <w:sz w:val="18"/>
          <w:szCs w:val="18"/>
        </w:rPr>
        <w:t xml:space="preserve">), </w:t>
      </w:r>
      <w:r w:rsidR="005E32B7" w:rsidRPr="008C6FF4">
        <w:rPr>
          <w:color w:val="auto"/>
          <w:sz w:val="18"/>
          <w:szCs w:val="18"/>
        </w:rPr>
        <w:t xml:space="preserve">mobile phase: acetonitrile-water (55:45), detection: UV at 230 nm. </w:t>
      </w:r>
    </w:p>
    <w:p w:rsidR="005E32B7" w:rsidRDefault="005E32B7" w:rsidP="005E32B7">
      <w:pPr>
        <w:pStyle w:val="Default"/>
        <w:rPr>
          <w:b/>
          <w:color w:val="auto"/>
          <w:sz w:val="20"/>
          <w:szCs w:val="20"/>
        </w:rPr>
      </w:pPr>
    </w:p>
    <w:p w:rsidR="005E32B7" w:rsidRPr="0095798A" w:rsidRDefault="005E32B7" w:rsidP="005E32B7">
      <w:pPr>
        <w:pStyle w:val="Default"/>
        <w:rPr>
          <w:b/>
          <w:color w:val="auto"/>
          <w:sz w:val="20"/>
          <w:szCs w:val="20"/>
        </w:rPr>
      </w:pPr>
      <w:r w:rsidRPr="0095798A">
        <w:rPr>
          <w:b/>
          <w:color w:val="auto"/>
          <w:sz w:val="20"/>
          <w:szCs w:val="20"/>
        </w:rPr>
        <w:t>Recovery Study</w:t>
      </w:r>
    </w:p>
    <w:p w:rsidR="005E32B7" w:rsidRDefault="005E32B7" w:rsidP="005E32B7">
      <w:pPr>
        <w:pStyle w:val="Default"/>
        <w:jc w:val="both"/>
        <w:rPr>
          <w:color w:val="auto"/>
          <w:sz w:val="20"/>
          <w:szCs w:val="20"/>
        </w:rPr>
      </w:pPr>
      <w:r w:rsidRPr="0095798A">
        <w:rPr>
          <w:color w:val="auto"/>
          <w:sz w:val="20"/>
          <w:szCs w:val="20"/>
        </w:rPr>
        <w:t xml:space="preserve">In order to evaluate </w:t>
      </w:r>
      <w:r>
        <w:rPr>
          <w:color w:val="auto"/>
          <w:sz w:val="20"/>
          <w:szCs w:val="20"/>
        </w:rPr>
        <w:t xml:space="preserve">the </w:t>
      </w:r>
      <w:r w:rsidRPr="0095798A">
        <w:rPr>
          <w:color w:val="auto"/>
          <w:sz w:val="20"/>
          <w:szCs w:val="20"/>
        </w:rPr>
        <w:t xml:space="preserve">efficiency of extraction, recoveries </w:t>
      </w:r>
      <w:r>
        <w:rPr>
          <w:color w:val="auto"/>
          <w:sz w:val="20"/>
          <w:szCs w:val="20"/>
        </w:rPr>
        <w:t xml:space="preserve">of </w:t>
      </w:r>
      <w:proofErr w:type="spellStart"/>
      <w:r w:rsidRPr="0095798A">
        <w:rPr>
          <w:color w:val="auto"/>
          <w:sz w:val="20"/>
          <w:szCs w:val="20"/>
        </w:rPr>
        <w:t>analyte</w:t>
      </w:r>
      <w:proofErr w:type="spellEnd"/>
      <w:r w:rsidRPr="0095798A">
        <w:rPr>
          <w:color w:val="auto"/>
          <w:sz w:val="20"/>
          <w:szCs w:val="20"/>
        </w:rPr>
        <w:t xml:space="preserve"> from cotton ball and spiked samples were determined. Peak areas of spiked cotton ball and spiked sample</w:t>
      </w:r>
      <w:r>
        <w:rPr>
          <w:color w:val="auto"/>
          <w:sz w:val="20"/>
          <w:szCs w:val="20"/>
        </w:rPr>
        <w:t>s</w:t>
      </w:r>
      <w:r w:rsidRPr="0095798A">
        <w:rPr>
          <w:color w:val="auto"/>
          <w:sz w:val="20"/>
          <w:szCs w:val="20"/>
        </w:rPr>
        <w:t xml:space="preserve"> measured were used to calculate the percent</w:t>
      </w:r>
      <w:r>
        <w:rPr>
          <w:color w:val="auto"/>
          <w:sz w:val="20"/>
          <w:szCs w:val="20"/>
        </w:rPr>
        <w:t xml:space="preserve">age </w:t>
      </w:r>
      <w:proofErr w:type="spellStart"/>
      <w:r>
        <w:rPr>
          <w:color w:val="auto"/>
          <w:sz w:val="20"/>
          <w:szCs w:val="20"/>
        </w:rPr>
        <w:t>analyte</w:t>
      </w:r>
      <w:proofErr w:type="spellEnd"/>
      <w:r w:rsidRPr="0095798A">
        <w:rPr>
          <w:color w:val="auto"/>
          <w:sz w:val="20"/>
          <w:szCs w:val="20"/>
        </w:rPr>
        <w:t xml:space="preserve"> recovery. The </w:t>
      </w:r>
      <w:proofErr w:type="spellStart"/>
      <w:r>
        <w:rPr>
          <w:color w:val="auto"/>
          <w:sz w:val="20"/>
          <w:szCs w:val="20"/>
        </w:rPr>
        <w:t>analyte</w:t>
      </w:r>
      <w:proofErr w:type="spellEnd"/>
      <w:r w:rsidRPr="0095798A">
        <w:rPr>
          <w:color w:val="auto"/>
          <w:sz w:val="20"/>
          <w:szCs w:val="20"/>
        </w:rPr>
        <w:t xml:space="preserve"> recovery for extraction </w:t>
      </w:r>
      <w:r>
        <w:rPr>
          <w:color w:val="auto"/>
          <w:sz w:val="20"/>
          <w:szCs w:val="20"/>
        </w:rPr>
        <w:t xml:space="preserve">using </w:t>
      </w:r>
      <w:r w:rsidRPr="0095798A">
        <w:rPr>
          <w:color w:val="auto"/>
          <w:sz w:val="20"/>
          <w:szCs w:val="20"/>
        </w:rPr>
        <w:t xml:space="preserve">cotton ball swabbing technique was found to be 90.05 % and 89.05 % for RDX and PETN respectively (Table </w:t>
      </w:r>
      <w:r>
        <w:rPr>
          <w:color w:val="auto"/>
          <w:sz w:val="20"/>
          <w:szCs w:val="20"/>
        </w:rPr>
        <w:t>4</w:t>
      </w:r>
      <w:r w:rsidRPr="0095798A">
        <w:rPr>
          <w:color w:val="auto"/>
          <w:sz w:val="20"/>
          <w:szCs w:val="20"/>
        </w:rPr>
        <w:t xml:space="preserve">). This indicated satisfactory recovery. The result of this technique </w:t>
      </w:r>
      <w:r>
        <w:rPr>
          <w:color w:val="auto"/>
          <w:sz w:val="20"/>
          <w:szCs w:val="20"/>
        </w:rPr>
        <w:t xml:space="preserve">was </w:t>
      </w:r>
      <w:r w:rsidRPr="0095798A">
        <w:rPr>
          <w:color w:val="auto"/>
          <w:sz w:val="20"/>
          <w:szCs w:val="20"/>
        </w:rPr>
        <w:t xml:space="preserve">comparable to </w:t>
      </w:r>
      <w:r>
        <w:rPr>
          <w:color w:val="auto"/>
          <w:sz w:val="20"/>
          <w:szCs w:val="20"/>
        </w:rPr>
        <w:t xml:space="preserve">an earlier work done </w:t>
      </w:r>
      <w:r w:rsidRPr="0095798A">
        <w:rPr>
          <w:color w:val="auto"/>
          <w:sz w:val="20"/>
          <w:szCs w:val="20"/>
        </w:rPr>
        <w:t xml:space="preserve">by Ahmad </w:t>
      </w:r>
      <w:r w:rsidRPr="0095798A">
        <w:rPr>
          <w:i/>
          <w:color w:val="auto"/>
          <w:sz w:val="20"/>
          <w:szCs w:val="20"/>
        </w:rPr>
        <w:t>et al.</w:t>
      </w:r>
      <w:r w:rsidRPr="0095798A">
        <w:rPr>
          <w:color w:val="auto"/>
          <w:sz w:val="20"/>
          <w:szCs w:val="20"/>
        </w:rPr>
        <w:t xml:space="preserve"> who reported recoveries of over 89% for PETN [</w:t>
      </w:r>
      <w:r>
        <w:rPr>
          <w:color w:val="auto"/>
          <w:sz w:val="20"/>
          <w:szCs w:val="20"/>
        </w:rPr>
        <w:t>15</w:t>
      </w:r>
      <w:r w:rsidRPr="0095798A">
        <w:rPr>
          <w:color w:val="auto"/>
          <w:sz w:val="20"/>
          <w:szCs w:val="20"/>
        </w:rPr>
        <w:t xml:space="preserve">]. Meanwhile, recovery for RDX obtained in this study (90.1 %) </w:t>
      </w:r>
      <w:r>
        <w:rPr>
          <w:color w:val="auto"/>
          <w:sz w:val="20"/>
          <w:szCs w:val="20"/>
        </w:rPr>
        <w:t xml:space="preserve">was </w:t>
      </w:r>
      <w:r w:rsidRPr="0095798A">
        <w:rPr>
          <w:color w:val="auto"/>
          <w:sz w:val="20"/>
          <w:szCs w:val="20"/>
        </w:rPr>
        <w:t xml:space="preserve">much better compared to that in an earlier work </w:t>
      </w:r>
      <w:r>
        <w:rPr>
          <w:color w:val="auto"/>
          <w:sz w:val="20"/>
          <w:szCs w:val="20"/>
        </w:rPr>
        <w:t xml:space="preserve">by Thompson </w:t>
      </w:r>
      <w:r w:rsidRPr="001F55B3">
        <w:rPr>
          <w:i/>
          <w:iCs/>
          <w:color w:val="auto"/>
          <w:sz w:val="20"/>
          <w:szCs w:val="20"/>
        </w:rPr>
        <w:t>et al</w:t>
      </w:r>
      <w:proofErr w:type="gramStart"/>
      <w:r w:rsidRPr="001F55B3">
        <w:rPr>
          <w:i/>
          <w:iCs/>
          <w:color w:val="auto"/>
          <w:sz w:val="20"/>
          <w:szCs w:val="20"/>
        </w:rPr>
        <w:t>.</w:t>
      </w:r>
      <w:r w:rsidRPr="0095798A">
        <w:rPr>
          <w:color w:val="auto"/>
          <w:sz w:val="20"/>
          <w:szCs w:val="20"/>
        </w:rPr>
        <w:t>[</w:t>
      </w:r>
      <w:proofErr w:type="gramEnd"/>
      <w:r>
        <w:rPr>
          <w:color w:val="auto"/>
          <w:sz w:val="20"/>
          <w:szCs w:val="20"/>
        </w:rPr>
        <w:t>17</w:t>
      </w:r>
      <w:r w:rsidRPr="0095798A">
        <w:rPr>
          <w:color w:val="auto"/>
          <w:sz w:val="20"/>
          <w:szCs w:val="20"/>
        </w:rPr>
        <w:t>].</w:t>
      </w:r>
    </w:p>
    <w:p w:rsidR="005E32B7" w:rsidRDefault="005E32B7" w:rsidP="005E32B7">
      <w:pPr>
        <w:pStyle w:val="Default"/>
        <w:jc w:val="both"/>
        <w:rPr>
          <w:color w:val="auto"/>
          <w:sz w:val="20"/>
          <w:szCs w:val="20"/>
        </w:rPr>
      </w:pPr>
    </w:p>
    <w:p w:rsidR="005E32B7" w:rsidRPr="0095798A" w:rsidRDefault="005E32B7" w:rsidP="005E32B7">
      <w:pPr>
        <w:pStyle w:val="Default"/>
        <w:jc w:val="both"/>
        <w:rPr>
          <w:color w:val="auto"/>
          <w:sz w:val="20"/>
          <w:szCs w:val="20"/>
        </w:rPr>
      </w:pPr>
    </w:p>
    <w:p w:rsidR="005E32B7" w:rsidRPr="0095798A" w:rsidRDefault="005E32B7" w:rsidP="005E32B7">
      <w:pPr>
        <w:pStyle w:val="Default"/>
        <w:jc w:val="center"/>
        <w:rPr>
          <w:color w:val="auto"/>
          <w:sz w:val="20"/>
          <w:szCs w:val="20"/>
        </w:rPr>
      </w:pPr>
      <w:r w:rsidRPr="0095798A">
        <w:rPr>
          <w:b/>
          <w:bCs/>
          <w:color w:val="auto"/>
          <w:sz w:val="20"/>
          <w:szCs w:val="20"/>
        </w:rPr>
        <w:t xml:space="preserve">Table </w:t>
      </w:r>
      <w:r>
        <w:rPr>
          <w:b/>
          <w:bCs/>
          <w:color w:val="auto"/>
          <w:sz w:val="20"/>
          <w:szCs w:val="20"/>
        </w:rPr>
        <w:t>4</w:t>
      </w:r>
      <w:r w:rsidRPr="0095798A">
        <w:rPr>
          <w:color w:val="auto"/>
          <w:sz w:val="20"/>
          <w:szCs w:val="20"/>
        </w:rPr>
        <w:t xml:space="preserve">: Recovery of </w:t>
      </w:r>
      <w:proofErr w:type="spellStart"/>
      <w:r w:rsidRPr="0095798A">
        <w:rPr>
          <w:color w:val="auto"/>
          <w:sz w:val="20"/>
          <w:szCs w:val="20"/>
        </w:rPr>
        <w:t>analytes</w:t>
      </w:r>
      <w:proofErr w:type="spellEnd"/>
      <w:r w:rsidRPr="0095798A">
        <w:rPr>
          <w:color w:val="auto"/>
          <w:sz w:val="20"/>
          <w:szCs w:val="20"/>
        </w:rPr>
        <w:t xml:space="preserve"> from </w:t>
      </w:r>
      <w:r>
        <w:rPr>
          <w:color w:val="auto"/>
          <w:sz w:val="20"/>
          <w:szCs w:val="20"/>
        </w:rPr>
        <w:t xml:space="preserve">spiked </w:t>
      </w:r>
      <w:r w:rsidRPr="0095798A">
        <w:rPr>
          <w:color w:val="auto"/>
          <w:sz w:val="20"/>
          <w:szCs w:val="20"/>
        </w:rPr>
        <w:t>cotton swab</w:t>
      </w:r>
    </w:p>
    <w:p w:rsidR="005E32B7" w:rsidRPr="0095798A" w:rsidRDefault="005E32B7" w:rsidP="005E32B7">
      <w:pPr>
        <w:pStyle w:val="Default"/>
        <w:jc w:val="center"/>
        <w:rPr>
          <w:color w:val="auto"/>
          <w:sz w:val="20"/>
          <w:szCs w:val="20"/>
        </w:rPr>
      </w:pPr>
    </w:p>
    <w:tbl>
      <w:tblPr>
        <w:tblW w:w="0" w:type="auto"/>
        <w:jc w:val="center"/>
        <w:tblLook w:val="04A0" w:firstRow="1" w:lastRow="0" w:firstColumn="1" w:lastColumn="0" w:noHBand="0" w:noVBand="1"/>
      </w:tblPr>
      <w:tblGrid>
        <w:gridCol w:w="883"/>
        <w:gridCol w:w="1384"/>
        <w:gridCol w:w="1899"/>
        <w:gridCol w:w="284"/>
        <w:gridCol w:w="738"/>
        <w:gridCol w:w="231"/>
        <w:gridCol w:w="1568"/>
        <w:gridCol w:w="1849"/>
      </w:tblGrid>
      <w:tr w:rsidR="005E32B7" w:rsidRPr="0043433C" w:rsidTr="00AB5C3C">
        <w:trPr>
          <w:trHeight w:val="299"/>
          <w:jc w:val="center"/>
        </w:trPr>
        <w:tc>
          <w:tcPr>
            <w:tcW w:w="883" w:type="dxa"/>
            <w:tcBorders>
              <w:top w:val="single" w:sz="4" w:space="0" w:color="auto"/>
              <w:bottom w:val="single" w:sz="4" w:space="0" w:color="auto"/>
            </w:tcBorders>
          </w:tcPr>
          <w:p w:rsidR="005E32B7" w:rsidRPr="0043433C" w:rsidRDefault="005E32B7" w:rsidP="000C4D23">
            <w:pPr>
              <w:pStyle w:val="Default"/>
              <w:jc w:val="both"/>
              <w:rPr>
                <w:b/>
                <w:color w:val="auto"/>
                <w:sz w:val="20"/>
                <w:szCs w:val="20"/>
              </w:rPr>
            </w:pPr>
          </w:p>
        </w:tc>
        <w:tc>
          <w:tcPr>
            <w:tcW w:w="1384" w:type="dxa"/>
            <w:tcBorders>
              <w:top w:val="single" w:sz="4" w:space="0" w:color="auto"/>
              <w:bottom w:val="single" w:sz="4" w:space="0" w:color="auto"/>
            </w:tcBorders>
          </w:tcPr>
          <w:p w:rsidR="005E32B7" w:rsidRPr="0043433C" w:rsidRDefault="005E32B7" w:rsidP="000C4D23">
            <w:pPr>
              <w:pStyle w:val="Default"/>
              <w:jc w:val="both"/>
              <w:rPr>
                <w:b/>
                <w:bCs/>
                <w:color w:val="auto"/>
                <w:sz w:val="20"/>
                <w:szCs w:val="20"/>
              </w:rPr>
            </w:pPr>
          </w:p>
        </w:tc>
        <w:tc>
          <w:tcPr>
            <w:tcW w:w="2183" w:type="dxa"/>
            <w:gridSpan w:val="2"/>
            <w:tcBorders>
              <w:top w:val="single" w:sz="4" w:space="0" w:color="auto"/>
              <w:bottom w:val="single" w:sz="4" w:space="0" w:color="auto"/>
            </w:tcBorders>
          </w:tcPr>
          <w:p w:rsidR="005E32B7" w:rsidRPr="0043433C" w:rsidRDefault="005E32B7" w:rsidP="000C4D23">
            <w:pPr>
              <w:pStyle w:val="Default"/>
              <w:jc w:val="both"/>
              <w:rPr>
                <w:b/>
                <w:bCs/>
                <w:color w:val="auto"/>
                <w:sz w:val="20"/>
                <w:szCs w:val="20"/>
              </w:rPr>
            </w:pPr>
          </w:p>
        </w:tc>
        <w:tc>
          <w:tcPr>
            <w:tcW w:w="738" w:type="dxa"/>
            <w:tcBorders>
              <w:top w:val="single" w:sz="4" w:space="0" w:color="auto"/>
              <w:bottom w:val="single" w:sz="4" w:space="0" w:color="auto"/>
            </w:tcBorders>
          </w:tcPr>
          <w:p w:rsidR="005E32B7" w:rsidRPr="0043433C" w:rsidRDefault="005E32B7" w:rsidP="000C4D23">
            <w:pPr>
              <w:pStyle w:val="Default"/>
              <w:jc w:val="both"/>
              <w:rPr>
                <w:b/>
                <w:bCs/>
                <w:color w:val="auto"/>
                <w:sz w:val="20"/>
                <w:szCs w:val="20"/>
              </w:rPr>
            </w:pPr>
          </w:p>
        </w:tc>
        <w:tc>
          <w:tcPr>
            <w:tcW w:w="3648" w:type="dxa"/>
            <w:gridSpan w:val="3"/>
            <w:tcBorders>
              <w:top w:val="single" w:sz="4" w:space="0" w:color="auto"/>
              <w:bottom w:val="single" w:sz="4" w:space="0" w:color="auto"/>
            </w:tcBorders>
          </w:tcPr>
          <w:p w:rsidR="005E32B7" w:rsidRPr="0043433C" w:rsidRDefault="005E32B7" w:rsidP="000C4D23">
            <w:pPr>
              <w:pStyle w:val="Default"/>
              <w:jc w:val="both"/>
              <w:rPr>
                <w:b/>
                <w:bCs/>
                <w:color w:val="auto"/>
                <w:sz w:val="20"/>
                <w:szCs w:val="20"/>
              </w:rPr>
            </w:pPr>
            <w:r w:rsidRPr="0043433C">
              <w:rPr>
                <w:b/>
                <w:bCs/>
                <w:color w:val="auto"/>
                <w:sz w:val="20"/>
                <w:szCs w:val="20"/>
              </w:rPr>
              <w:t>Percentage Recovery (%)</w:t>
            </w:r>
          </w:p>
        </w:tc>
      </w:tr>
      <w:tr w:rsidR="005E32B7" w:rsidRPr="0043433C" w:rsidTr="00AB5C3C">
        <w:trPr>
          <w:trHeight w:val="525"/>
          <w:jc w:val="center"/>
        </w:trPr>
        <w:tc>
          <w:tcPr>
            <w:tcW w:w="883" w:type="dxa"/>
            <w:tcBorders>
              <w:top w:val="single" w:sz="4" w:space="0" w:color="auto"/>
              <w:bottom w:val="single" w:sz="4" w:space="0" w:color="auto"/>
            </w:tcBorders>
          </w:tcPr>
          <w:p w:rsidR="005E32B7" w:rsidRPr="0043433C" w:rsidRDefault="005E32B7" w:rsidP="000C4D23">
            <w:pPr>
              <w:pStyle w:val="Default"/>
              <w:jc w:val="both"/>
              <w:rPr>
                <w:b/>
                <w:color w:val="auto"/>
                <w:sz w:val="20"/>
                <w:szCs w:val="20"/>
              </w:rPr>
            </w:pPr>
            <w:proofErr w:type="spellStart"/>
            <w:r w:rsidRPr="0043433C">
              <w:rPr>
                <w:b/>
                <w:color w:val="auto"/>
                <w:sz w:val="20"/>
                <w:szCs w:val="20"/>
              </w:rPr>
              <w:t>Analyte</w:t>
            </w:r>
            <w:proofErr w:type="spellEnd"/>
          </w:p>
        </w:tc>
        <w:tc>
          <w:tcPr>
            <w:tcW w:w="1384" w:type="dxa"/>
            <w:tcBorders>
              <w:top w:val="single" w:sz="4" w:space="0" w:color="auto"/>
              <w:bottom w:val="single" w:sz="4" w:space="0" w:color="auto"/>
            </w:tcBorders>
          </w:tcPr>
          <w:p w:rsidR="005E32B7" w:rsidRPr="0043433C" w:rsidRDefault="00AB5C3C" w:rsidP="000C4D23">
            <w:pPr>
              <w:pStyle w:val="Default"/>
              <w:jc w:val="both"/>
              <w:rPr>
                <w:b/>
                <w:bCs/>
                <w:color w:val="auto"/>
                <w:sz w:val="20"/>
                <w:szCs w:val="20"/>
              </w:rPr>
            </w:pPr>
            <w:r>
              <w:rPr>
                <w:b/>
                <w:bCs/>
                <w:color w:val="auto"/>
                <w:sz w:val="20"/>
                <w:szCs w:val="20"/>
              </w:rPr>
              <w:t xml:space="preserve">Spiking Level </w:t>
            </w:r>
            <w:r w:rsidR="005E32B7" w:rsidRPr="00AB5C3C">
              <w:rPr>
                <w:b/>
                <w:bCs/>
                <w:color w:val="auto"/>
                <w:sz w:val="20"/>
                <w:szCs w:val="20"/>
              </w:rPr>
              <w:t>(</w:t>
            </w:r>
            <w:r w:rsidR="005E32B7" w:rsidRPr="00AB5C3C">
              <w:rPr>
                <w:b/>
                <w:color w:val="auto"/>
                <w:sz w:val="20"/>
                <w:szCs w:val="20"/>
              </w:rPr>
              <w:t>ppm)</w:t>
            </w:r>
          </w:p>
        </w:tc>
        <w:tc>
          <w:tcPr>
            <w:tcW w:w="1899" w:type="dxa"/>
            <w:tcBorders>
              <w:top w:val="single" w:sz="4" w:space="0" w:color="auto"/>
              <w:bottom w:val="single" w:sz="4" w:space="0" w:color="auto"/>
            </w:tcBorders>
          </w:tcPr>
          <w:p w:rsidR="005E32B7" w:rsidRPr="0043433C" w:rsidRDefault="005E32B7" w:rsidP="000C4D23">
            <w:pPr>
              <w:pStyle w:val="Default"/>
              <w:ind w:hanging="126"/>
              <w:rPr>
                <w:b/>
                <w:bCs/>
                <w:color w:val="auto"/>
                <w:sz w:val="20"/>
                <w:szCs w:val="20"/>
              </w:rPr>
            </w:pPr>
            <w:r w:rsidRPr="0043433C">
              <w:rPr>
                <w:b/>
                <w:bCs/>
                <w:color w:val="auto"/>
                <w:sz w:val="20"/>
                <w:szCs w:val="20"/>
              </w:rPr>
              <w:t xml:space="preserve"> Concentration </w:t>
            </w:r>
            <w:r w:rsidRPr="0043433C">
              <w:rPr>
                <w:color w:val="auto"/>
                <w:sz w:val="20"/>
                <w:szCs w:val="20"/>
              </w:rPr>
              <w:t xml:space="preserve">± </w:t>
            </w:r>
            <w:r w:rsidRPr="0043433C">
              <w:rPr>
                <w:b/>
                <w:bCs/>
                <w:color w:val="auto"/>
                <w:sz w:val="20"/>
                <w:szCs w:val="20"/>
              </w:rPr>
              <w:t>SD* (</w:t>
            </w:r>
            <w:proofErr w:type="spellStart"/>
            <w:r w:rsidRPr="0043433C">
              <w:rPr>
                <w:b/>
                <w:bCs/>
                <w:color w:val="auto"/>
                <w:sz w:val="20"/>
                <w:szCs w:val="20"/>
              </w:rPr>
              <w:t>μg</w:t>
            </w:r>
            <w:proofErr w:type="spellEnd"/>
            <w:r w:rsidRPr="0043433C">
              <w:rPr>
                <w:b/>
                <w:bCs/>
                <w:color w:val="auto"/>
                <w:sz w:val="20"/>
                <w:szCs w:val="20"/>
              </w:rPr>
              <w:t>/g)</w:t>
            </w:r>
          </w:p>
        </w:tc>
        <w:tc>
          <w:tcPr>
            <w:tcW w:w="1253" w:type="dxa"/>
            <w:gridSpan w:val="3"/>
            <w:tcBorders>
              <w:top w:val="single" w:sz="4" w:space="0" w:color="auto"/>
              <w:bottom w:val="single" w:sz="4" w:space="0" w:color="auto"/>
            </w:tcBorders>
          </w:tcPr>
          <w:p w:rsidR="005E32B7" w:rsidRPr="0043433C" w:rsidRDefault="005E32B7" w:rsidP="000C4D23">
            <w:pPr>
              <w:pStyle w:val="Default"/>
              <w:jc w:val="both"/>
              <w:rPr>
                <w:b/>
                <w:bCs/>
                <w:color w:val="auto"/>
                <w:sz w:val="20"/>
                <w:szCs w:val="20"/>
              </w:rPr>
            </w:pPr>
            <w:r w:rsidRPr="0043433C">
              <w:rPr>
                <w:b/>
                <w:bCs/>
                <w:color w:val="auto"/>
                <w:sz w:val="20"/>
                <w:szCs w:val="20"/>
              </w:rPr>
              <w:t>This Study</w:t>
            </w:r>
          </w:p>
        </w:tc>
        <w:tc>
          <w:tcPr>
            <w:tcW w:w="1568" w:type="dxa"/>
            <w:tcBorders>
              <w:top w:val="single" w:sz="4" w:space="0" w:color="auto"/>
              <w:bottom w:val="single" w:sz="4" w:space="0" w:color="auto"/>
            </w:tcBorders>
          </w:tcPr>
          <w:p w:rsidR="005E32B7" w:rsidRPr="0043433C" w:rsidRDefault="005E32B7" w:rsidP="000C4D23">
            <w:pPr>
              <w:pStyle w:val="Default"/>
              <w:rPr>
                <w:b/>
                <w:bCs/>
                <w:i/>
                <w:color w:val="auto"/>
                <w:sz w:val="20"/>
                <w:szCs w:val="20"/>
              </w:rPr>
            </w:pPr>
            <w:r w:rsidRPr="0043433C">
              <w:rPr>
                <w:b/>
                <w:bCs/>
                <w:color w:val="auto"/>
                <w:sz w:val="20"/>
                <w:szCs w:val="20"/>
              </w:rPr>
              <w:t xml:space="preserve">Ahmad </w:t>
            </w:r>
            <w:r w:rsidRPr="0043433C">
              <w:rPr>
                <w:b/>
                <w:bCs/>
                <w:i/>
                <w:color w:val="auto"/>
                <w:sz w:val="20"/>
                <w:szCs w:val="20"/>
              </w:rPr>
              <w:t xml:space="preserve">et al. </w:t>
            </w:r>
            <w:r w:rsidRPr="0043433C">
              <w:rPr>
                <w:b/>
                <w:bCs/>
                <w:color w:val="auto"/>
                <w:sz w:val="20"/>
                <w:szCs w:val="20"/>
              </w:rPr>
              <w:t>[15]</w:t>
            </w:r>
          </w:p>
        </w:tc>
        <w:tc>
          <w:tcPr>
            <w:tcW w:w="1849" w:type="dxa"/>
            <w:tcBorders>
              <w:top w:val="single" w:sz="4" w:space="0" w:color="auto"/>
              <w:bottom w:val="single" w:sz="4" w:space="0" w:color="auto"/>
            </w:tcBorders>
          </w:tcPr>
          <w:p w:rsidR="005E32B7" w:rsidRPr="0043433C" w:rsidRDefault="005E32B7" w:rsidP="000C4D23">
            <w:pPr>
              <w:pStyle w:val="Default"/>
              <w:jc w:val="both"/>
              <w:rPr>
                <w:b/>
                <w:bCs/>
                <w:i/>
                <w:color w:val="auto"/>
                <w:sz w:val="20"/>
                <w:szCs w:val="20"/>
              </w:rPr>
            </w:pPr>
            <w:r w:rsidRPr="0043433C">
              <w:rPr>
                <w:b/>
                <w:bCs/>
                <w:color w:val="auto"/>
                <w:sz w:val="20"/>
                <w:szCs w:val="20"/>
              </w:rPr>
              <w:t xml:space="preserve">Thompson </w:t>
            </w:r>
            <w:r w:rsidRPr="0043433C">
              <w:rPr>
                <w:b/>
                <w:bCs/>
                <w:i/>
                <w:color w:val="auto"/>
                <w:sz w:val="20"/>
                <w:szCs w:val="20"/>
              </w:rPr>
              <w:t>et al.</w:t>
            </w:r>
          </w:p>
          <w:p w:rsidR="005E32B7" w:rsidRPr="0043433C" w:rsidRDefault="005E32B7" w:rsidP="000C4D23">
            <w:pPr>
              <w:pStyle w:val="Default"/>
              <w:jc w:val="both"/>
              <w:rPr>
                <w:b/>
                <w:bCs/>
                <w:color w:val="auto"/>
                <w:sz w:val="20"/>
                <w:szCs w:val="20"/>
              </w:rPr>
            </w:pPr>
            <w:r w:rsidRPr="0043433C">
              <w:rPr>
                <w:b/>
                <w:bCs/>
                <w:color w:val="auto"/>
                <w:sz w:val="20"/>
                <w:szCs w:val="20"/>
              </w:rPr>
              <w:t>[17]</w:t>
            </w:r>
          </w:p>
        </w:tc>
      </w:tr>
      <w:tr w:rsidR="005E32B7" w:rsidRPr="0043433C" w:rsidTr="00AB5C3C">
        <w:trPr>
          <w:trHeight w:val="310"/>
          <w:jc w:val="center"/>
        </w:trPr>
        <w:tc>
          <w:tcPr>
            <w:tcW w:w="883" w:type="dxa"/>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RDX</w:t>
            </w:r>
          </w:p>
        </w:tc>
        <w:tc>
          <w:tcPr>
            <w:tcW w:w="1384" w:type="dxa"/>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100</w:t>
            </w:r>
          </w:p>
        </w:tc>
        <w:tc>
          <w:tcPr>
            <w:tcW w:w="1899" w:type="dxa"/>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90.50 ± 3.77</w:t>
            </w:r>
          </w:p>
        </w:tc>
        <w:tc>
          <w:tcPr>
            <w:tcW w:w="1253" w:type="dxa"/>
            <w:gridSpan w:val="3"/>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 xml:space="preserve">90.1 </w:t>
            </w:r>
          </w:p>
        </w:tc>
        <w:tc>
          <w:tcPr>
            <w:tcW w:w="1568" w:type="dxa"/>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NR</w:t>
            </w:r>
          </w:p>
        </w:tc>
        <w:tc>
          <w:tcPr>
            <w:tcW w:w="1849" w:type="dxa"/>
            <w:tcBorders>
              <w:top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70</w:t>
            </w:r>
          </w:p>
        </w:tc>
      </w:tr>
      <w:tr w:rsidR="005E32B7" w:rsidRPr="0043433C" w:rsidTr="00AB5C3C">
        <w:trPr>
          <w:trHeight w:val="257"/>
          <w:jc w:val="center"/>
        </w:trPr>
        <w:tc>
          <w:tcPr>
            <w:tcW w:w="883" w:type="dxa"/>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PETN</w:t>
            </w:r>
          </w:p>
        </w:tc>
        <w:tc>
          <w:tcPr>
            <w:tcW w:w="1384" w:type="dxa"/>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500</w:t>
            </w:r>
          </w:p>
        </w:tc>
        <w:tc>
          <w:tcPr>
            <w:tcW w:w="1899" w:type="dxa"/>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445.27 ± 22.27</w:t>
            </w:r>
          </w:p>
        </w:tc>
        <w:tc>
          <w:tcPr>
            <w:tcW w:w="1253" w:type="dxa"/>
            <w:gridSpan w:val="3"/>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89.1</w:t>
            </w:r>
          </w:p>
        </w:tc>
        <w:tc>
          <w:tcPr>
            <w:tcW w:w="1568" w:type="dxa"/>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89.5</w:t>
            </w:r>
          </w:p>
        </w:tc>
        <w:tc>
          <w:tcPr>
            <w:tcW w:w="1849" w:type="dxa"/>
            <w:tcBorders>
              <w:bottom w:val="single" w:sz="4" w:space="0" w:color="auto"/>
            </w:tcBorders>
          </w:tcPr>
          <w:p w:rsidR="005E32B7" w:rsidRPr="0043433C" w:rsidRDefault="005E32B7" w:rsidP="000C4D23">
            <w:pPr>
              <w:pStyle w:val="Default"/>
              <w:jc w:val="both"/>
              <w:rPr>
                <w:color w:val="auto"/>
                <w:sz w:val="20"/>
                <w:szCs w:val="20"/>
              </w:rPr>
            </w:pPr>
            <w:r w:rsidRPr="0043433C">
              <w:rPr>
                <w:color w:val="auto"/>
                <w:sz w:val="20"/>
                <w:szCs w:val="20"/>
              </w:rPr>
              <w:t>63</w:t>
            </w:r>
          </w:p>
        </w:tc>
      </w:tr>
    </w:tbl>
    <w:p w:rsidR="005E32B7" w:rsidRPr="001F55B3" w:rsidRDefault="005E32B7" w:rsidP="005E32B7">
      <w:pPr>
        <w:pStyle w:val="Default"/>
        <w:jc w:val="both"/>
        <w:rPr>
          <w:color w:val="auto"/>
          <w:sz w:val="18"/>
          <w:szCs w:val="18"/>
        </w:rPr>
      </w:pPr>
      <w:r w:rsidRPr="001F55B3">
        <w:rPr>
          <w:color w:val="auto"/>
          <w:sz w:val="18"/>
          <w:szCs w:val="18"/>
        </w:rPr>
        <w:t>NR: Not Reported</w:t>
      </w:r>
      <w:r w:rsidR="00AB5C3C">
        <w:rPr>
          <w:color w:val="auto"/>
          <w:sz w:val="18"/>
          <w:szCs w:val="18"/>
        </w:rPr>
        <w:t xml:space="preserve">, </w:t>
      </w:r>
      <w:r w:rsidRPr="001F55B3">
        <w:rPr>
          <w:sz w:val="18"/>
          <w:szCs w:val="18"/>
        </w:rPr>
        <w:t xml:space="preserve">SD: </w:t>
      </w:r>
      <w:r>
        <w:rPr>
          <w:sz w:val="18"/>
          <w:szCs w:val="18"/>
        </w:rPr>
        <w:t xml:space="preserve"> based on t</w:t>
      </w:r>
      <w:r w:rsidRPr="001F55B3">
        <w:rPr>
          <w:sz w:val="18"/>
          <w:szCs w:val="18"/>
        </w:rPr>
        <w:t>ri</w:t>
      </w:r>
      <w:r w:rsidRPr="001F55B3">
        <w:rPr>
          <w:color w:val="auto"/>
          <w:sz w:val="18"/>
          <w:szCs w:val="18"/>
        </w:rPr>
        <w:t>p</w:t>
      </w:r>
      <w:r w:rsidRPr="001F55B3">
        <w:rPr>
          <w:sz w:val="18"/>
          <w:szCs w:val="18"/>
        </w:rPr>
        <w:t>licate extraction</w:t>
      </w:r>
    </w:p>
    <w:p w:rsidR="005E32B7" w:rsidRPr="0095798A" w:rsidRDefault="005E32B7" w:rsidP="005E32B7">
      <w:pPr>
        <w:pStyle w:val="Default"/>
        <w:jc w:val="both"/>
        <w:rPr>
          <w:color w:val="auto"/>
          <w:sz w:val="20"/>
          <w:szCs w:val="20"/>
        </w:rPr>
      </w:pPr>
    </w:p>
    <w:p w:rsidR="005E32B7" w:rsidRPr="0095798A" w:rsidRDefault="005E32B7" w:rsidP="005E32B7">
      <w:pPr>
        <w:pStyle w:val="Default"/>
        <w:jc w:val="both"/>
        <w:rPr>
          <w:color w:val="auto"/>
          <w:sz w:val="20"/>
          <w:szCs w:val="20"/>
        </w:rPr>
      </w:pPr>
      <w:r w:rsidRPr="0095798A">
        <w:rPr>
          <w:color w:val="auto"/>
          <w:sz w:val="20"/>
          <w:szCs w:val="20"/>
        </w:rPr>
        <w:t xml:space="preserve">For spiked sample, the </w:t>
      </w:r>
      <w:proofErr w:type="spellStart"/>
      <w:r>
        <w:rPr>
          <w:color w:val="auto"/>
          <w:sz w:val="20"/>
          <w:szCs w:val="20"/>
        </w:rPr>
        <w:t>analyte</w:t>
      </w:r>
      <w:proofErr w:type="spellEnd"/>
      <w:r>
        <w:rPr>
          <w:color w:val="auto"/>
          <w:sz w:val="20"/>
          <w:szCs w:val="20"/>
        </w:rPr>
        <w:t xml:space="preserve"> </w:t>
      </w:r>
      <w:r w:rsidRPr="0095798A">
        <w:rPr>
          <w:color w:val="auto"/>
          <w:sz w:val="20"/>
          <w:szCs w:val="20"/>
        </w:rPr>
        <w:t xml:space="preserve">recovery </w:t>
      </w:r>
      <w:r>
        <w:rPr>
          <w:color w:val="auto"/>
          <w:sz w:val="20"/>
          <w:szCs w:val="20"/>
        </w:rPr>
        <w:t xml:space="preserve">study </w:t>
      </w:r>
      <w:r w:rsidRPr="0095798A">
        <w:rPr>
          <w:color w:val="auto"/>
          <w:sz w:val="20"/>
          <w:szCs w:val="20"/>
        </w:rPr>
        <w:t xml:space="preserve">was done onto three types of cloth which were cotton, nylon and denim. For cotton cloth, mean percentage recovery that has been obtained for RDX and PETN </w:t>
      </w:r>
      <w:r>
        <w:rPr>
          <w:color w:val="auto"/>
          <w:sz w:val="20"/>
          <w:szCs w:val="20"/>
        </w:rPr>
        <w:t xml:space="preserve">were only </w:t>
      </w:r>
      <w:r w:rsidRPr="0095798A">
        <w:rPr>
          <w:color w:val="auto"/>
          <w:sz w:val="20"/>
          <w:szCs w:val="20"/>
        </w:rPr>
        <w:t xml:space="preserve">12.7 % and 9.9 % respectively. This shows </w:t>
      </w:r>
      <w:proofErr w:type="gramStart"/>
      <w:r>
        <w:rPr>
          <w:color w:val="auto"/>
          <w:sz w:val="20"/>
          <w:szCs w:val="20"/>
        </w:rPr>
        <w:t xml:space="preserve">a </w:t>
      </w:r>
      <w:r w:rsidRPr="0095798A">
        <w:rPr>
          <w:color w:val="auto"/>
          <w:sz w:val="20"/>
          <w:szCs w:val="20"/>
        </w:rPr>
        <w:t>very</w:t>
      </w:r>
      <w:proofErr w:type="gramEnd"/>
      <w:r w:rsidRPr="0095798A">
        <w:rPr>
          <w:color w:val="auto"/>
          <w:sz w:val="20"/>
          <w:szCs w:val="20"/>
        </w:rPr>
        <w:t xml:space="preserve"> low extraction </w:t>
      </w:r>
      <w:r>
        <w:rPr>
          <w:color w:val="auto"/>
          <w:sz w:val="20"/>
          <w:szCs w:val="20"/>
        </w:rPr>
        <w:t xml:space="preserve">efficiency </w:t>
      </w:r>
      <w:r w:rsidRPr="0095798A">
        <w:rPr>
          <w:color w:val="auto"/>
          <w:sz w:val="20"/>
          <w:szCs w:val="20"/>
        </w:rPr>
        <w:t xml:space="preserve">was obtained from </w:t>
      </w:r>
      <w:proofErr w:type="spellStart"/>
      <w:r w:rsidRPr="0095798A">
        <w:rPr>
          <w:color w:val="auto"/>
          <w:sz w:val="20"/>
          <w:szCs w:val="20"/>
        </w:rPr>
        <w:t>cotton.</w:t>
      </w:r>
      <w:r>
        <w:rPr>
          <w:rFonts w:eastAsia="SimSun"/>
          <w:color w:val="auto"/>
          <w:sz w:val="20"/>
          <w:szCs w:val="20"/>
        </w:rPr>
        <w:t>This</w:t>
      </w:r>
      <w:proofErr w:type="spellEnd"/>
      <w:r>
        <w:rPr>
          <w:rFonts w:eastAsia="SimSun"/>
          <w:color w:val="auto"/>
          <w:sz w:val="20"/>
          <w:szCs w:val="20"/>
        </w:rPr>
        <w:t xml:space="preserve"> could be due to the physical nature of cotton cloth. </w:t>
      </w:r>
      <w:r>
        <w:rPr>
          <w:color w:val="auto"/>
          <w:sz w:val="20"/>
          <w:szCs w:val="20"/>
        </w:rPr>
        <w:t>C</w:t>
      </w:r>
      <w:r w:rsidRPr="0095798A">
        <w:rPr>
          <w:color w:val="auto"/>
          <w:sz w:val="20"/>
          <w:szCs w:val="20"/>
        </w:rPr>
        <w:t>otton cloth</w:t>
      </w:r>
      <w:r>
        <w:rPr>
          <w:color w:val="auto"/>
          <w:sz w:val="20"/>
          <w:szCs w:val="20"/>
        </w:rPr>
        <w:t xml:space="preserve">s are </w:t>
      </w:r>
      <w:r w:rsidRPr="0095798A">
        <w:rPr>
          <w:color w:val="auto"/>
          <w:sz w:val="20"/>
          <w:szCs w:val="20"/>
        </w:rPr>
        <w:t>made up from thread</w:t>
      </w:r>
      <w:r>
        <w:rPr>
          <w:color w:val="auto"/>
          <w:sz w:val="20"/>
          <w:szCs w:val="20"/>
        </w:rPr>
        <w:t>s</w:t>
      </w:r>
      <w:r w:rsidRPr="0095798A">
        <w:rPr>
          <w:color w:val="auto"/>
          <w:sz w:val="20"/>
          <w:szCs w:val="20"/>
        </w:rPr>
        <w:t xml:space="preserve"> that are spun </w:t>
      </w:r>
      <w:r>
        <w:rPr>
          <w:color w:val="auto"/>
          <w:sz w:val="20"/>
          <w:szCs w:val="20"/>
        </w:rPr>
        <w:t xml:space="preserve">together </w:t>
      </w:r>
      <w:r w:rsidRPr="0095798A">
        <w:rPr>
          <w:color w:val="auto"/>
          <w:sz w:val="20"/>
          <w:szCs w:val="20"/>
        </w:rPr>
        <w:t>caus</w:t>
      </w:r>
      <w:r>
        <w:rPr>
          <w:color w:val="auto"/>
          <w:sz w:val="20"/>
          <w:szCs w:val="20"/>
        </w:rPr>
        <w:t>ing</w:t>
      </w:r>
      <w:r w:rsidRPr="0095798A">
        <w:rPr>
          <w:color w:val="auto"/>
          <w:sz w:val="20"/>
          <w:szCs w:val="20"/>
        </w:rPr>
        <w:t xml:space="preserve"> the </w:t>
      </w:r>
      <w:proofErr w:type="spellStart"/>
      <w:r w:rsidRPr="0095798A">
        <w:rPr>
          <w:color w:val="auto"/>
          <w:sz w:val="20"/>
          <w:szCs w:val="20"/>
        </w:rPr>
        <w:t>analyte</w:t>
      </w:r>
      <w:r>
        <w:rPr>
          <w:color w:val="auto"/>
          <w:sz w:val="20"/>
          <w:szCs w:val="20"/>
        </w:rPr>
        <w:t>s</w:t>
      </w:r>
      <w:proofErr w:type="spellEnd"/>
      <w:r>
        <w:rPr>
          <w:color w:val="auto"/>
          <w:sz w:val="20"/>
          <w:szCs w:val="20"/>
        </w:rPr>
        <w:t xml:space="preserve"> to be </w:t>
      </w:r>
      <w:r w:rsidRPr="0095798A">
        <w:rPr>
          <w:color w:val="auto"/>
          <w:sz w:val="20"/>
          <w:szCs w:val="20"/>
        </w:rPr>
        <w:t xml:space="preserve">attached tightly to the threads. </w:t>
      </w:r>
      <w:r w:rsidRPr="00795F95">
        <w:rPr>
          <w:sz w:val="20"/>
          <w:szCs w:val="20"/>
        </w:rPr>
        <w:t xml:space="preserve">Cotton </w:t>
      </w:r>
      <w:proofErr w:type="spellStart"/>
      <w:r w:rsidRPr="00795F95">
        <w:rPr>
          <w:sz w:val="20"/>
          <w:szCs w:val="20"/>
        </w:rPr>
        <w:t>fibres</w:t>
      </w:r>
      <w:proofErr w:type="spellEnd"/>
      <w:r w:rsidRPr="00795F95">
        <w:rPr>
          <w:sz w:val="20"/>
          <w:szCs w:val="20"/>
        </w:rPr>
        <w:t xml:space="preserve"> contain</w:t>
      </w:r>
      <w:r>
        <w:rPr>
          <w:sz w:val="20"/>
          <w:szCs w:val="20"/>
        </w:rPr>
        <w:t xml:space="preserve">ing </w:t>
      </w:r>
      <w:r w:rsidRPr="00795F95">
        <w:rPr>
          <w:sz w:val="20"/>
          <w:szCs w:val="20"/>
        </w:rPr>
        <w:t xml:space="preserve">cellulose </w:t>
      </w:r>
      <w:r>
        <w:rPr>
          <w:sz w:val="20"/>
          <w:szCs w:val="20"/>
        </w:rPr>
        <w:t>is</w:t>
      </w:r>
      <w:r w:rsidRPr="00795F95">
        <w:rPr>
          <w:sz w:val="20"/>
          <w:szCs w:val="20"/>
        </w:rPr>
        <w:t xml:space="preserve"> </w:t>
      </w:r>
      <w:proofErr w:type="gramStart"/>
      <w:r w:rsidRPr="00795F95">
        <w:rPr>
          <w:sz w:val="20"/>
          <w:szCs w:val="20"/>
        </w:rPr>
        <w:t>polar</w:t>
      </w:r>
      <w:proofErr w:type="gramEnd"/>
      <w:r w:rsidRPr="00795F95">
        <w:rPr>
          <w:sz w:val="20"/>
          <w:szCs w:val="20"/>
        </w:rPr>
        <w:t xml:space="preserve"> and </w:t>
      </w:r>
      <w:r>
        <w:rPr>
          <w:sz w:val="20"/>
          <w:szCs w:val="20"/>
        </w:rPr>
        <w:t xml:space="preserve">binds </w:t>
      </w:r>
      <w:r w:rsidRPr="00795F95">
        <w:rPr>
          <w:sz w:val="20"/>
          <w:szCs w:val="20"/>
        </w:rPr>
        <w:t>strong</w:t>
      </w:r>
      <w:r>
        <w:rPr>
          <w:sz w:val="20"/>
          <w:szCs w:val="20"/>
        </w:rPr>
        <w:t>ly</w:t>
      </w:r>
      <w:r w:rsidRPr="00795F95">
        <w:rPr>
          <w:sz w:val="20"/>
          <w:szCs w:val="20"/>
        </w:rPr>
        <w:t xml:space="preserve"> with </w:t>
      </w:r>
      <w:r>
        <w:rPr>
          <w:sz w:val="20"/>
          <w:szCs w:val="20"/>
        </w:rPr>
        <w:t xml:space="preserve">polar </w:t>
      </w:r>
      <w:proofErr w:type="spellStart"/>
      <w:r w:rsidRPr="00795F95">
        <w:rPr>
          <w:sz w:val="20"/>
          <w:szCs w:val="20"/>
        </w:rPr>
        <w:t>analytes</w:t>
      </w:r>
      <w:proofErr w:type="spellEnd"/>
      <w:r w:rsidRPr="00795F95">
        <w:rPr>
          <w:sz w:val="20"/>
          <w:szCs w:val="20"/>
        </w:rPr>
        <w:t>. Cellulose with chemical formula (</w:t>
      </w:r>
      <w:hyperlink r:id="rId9" w:tooltip="Carbon" w:history="1">
        <w:r w:rsidRPr="00795F95">
          <w:rPr>
            <w:rStyle w:val="Hyperlink"/>
            <w:sz w:val="20"/>
            <w:szCs w:val="20"/>
          </w:rPr>
          <w:t>C</w:t>
        </w:r>
      </w:hyperlink>
      <w:r w:rsidRPr="00795F95">
        <w:rPr>
          <w:sz w:val="20"/>
          <w:szCs w:val="20"/>
          <w:vertAlign w:val="subscript"/>
        </w:rPr>
        <w:t>6</w:t>
      </w:r>
      <w:hyperlink r:id="rId10" w:tooltip="Hydrogen" w:history="1">
        <w:r w:rsidRPr="00795F95">
          <w:rPr>
            <w:rStyle w:val="Hyperlink"/>
            <w:sz w:val="20"/>
            <w:szCs w:val="20"/>
          </w:rPr>
          <w:t>H</w:t>
        </w:r>
      </w:hyperlink>
      <w:r w:rsidRPr="00795F95">
        <w:rPr>
          <w:sz w:val="20"/>
          <w:szCs w:val="20"/>
          <w:vertAlign w:val="subscript"/>
        </w:rPr>
        <w:t>10</w:t>
      </w:r>
      <w:hyperlink r:id="rId11" w:tooltip="Oxygen" w:history="1">
        <w:r w:rsidRPr="00795F95">
          <w:rPr>
            <w:rStyle w:val="Hyperlink"/>
            <w:sz w:val="20"/>
            <w:szCs w:val="20"/>
          </w:rPr>
          <w:t>O</w:t>
        </w:r>
      </w:hyperlink>
      <w:r w:rsidRPr="00795F95">
        <w:rPr>
          <w:sz w:val="20"/>
          <w:szCs w:val="20"/>
          <w:vertAlign w:val="subscript"/>
        </w:rPr>
        <w:t>5</w:t>
      </w:r>
      <w:proofErr w:type="gramStart"/>
      <w:r w:rsidRPr="00795F95">
        <w:rPr>
          <w:sz w:val="20"/>
          <w:szCs w:val="20"/>
        </w:rPr>
        <w:t>)</w:t>
      </w:r>
      <w:r w:rsidRPr="00795F95">
        <w:rPr>
          <w:sz w:val="20"/>
          <w:szCs w:val="20"/>
          <w:vertAlign w:val="subscript"/>
        </w:rPr>
        <w:t>n</w:t>
      </w:r>
      <w:proofErr w:type="gramEnd"/>
      <w:r w:rsidRPr="00795F95">
        <w:rPr>
          <w:sz w:val="20"/>
          <w:szCs w:val="20"/>
        </w:rPr>
        <w:t xml:space="preserve">, </w:t>
      </w:r>
      <w:r>
        <w:rPr>
          <w:sz w:val="20"/>
          <w:szCs w:val="20"/>
        </w:rPr>
        <w:t>consists of</w:t>
      </w:r>
      <w:r w:rsidRPr="00795F95">
        <w:rPr>
          <w:sz w:val="20"/>
          <w:szCs w:val="20"/>
        </w:rPr>
        <w:t xml:space="preserve"> </w:t>
      </w:r>
      <w:r>
        <w:rPr>
          <w:sz w:val="20"/>
          <w:szCs w:val="20"/>
        </w:rPr>
        <w:t>hydroxyl (</w:t>
      </w:r>
      <w:r w:rsidRPr="00795F95">
        <w:rPr>
          <w:sz w:val="20"/>
          <w:szCs w:val="20"/>
        </w:rPr>
        <w:t>-OH</w:t>
      </w:r>
      <w:r>
        <w:rPr>
          <w:sz w:val="20"/>
          <w:szCs w:val="20"/>
        </w:rPr>
        <w:t>)</w:t>
      </w:r>
      <w:r w:rsidRPr="00795F95">
        <w:rPr>
          <w:sz w:val="20"/>
          <w:szCs w:val="20"/>
        </w:rPr>
        <w:t xml:space="preserve"> group</w:t>
      </w:r>
      <w:r>
        <w:rPr>
          <w:sz w:val="20"/>
          <w:szCs w:val="20"/>
        </w:rPr>
        <w:t>s</w:t>
      </w:r>
      <w:r w:rsidRPr="00795F95">
        <w:rPr>
          <w:sz w:val="20"/>
          <w:szCs w:val="20"/>
        </w:rPr>
        <w:t xml:space="preserve"> </w:t>
      </w:r>
      <w:r>
        <w:rPr>
          <w:sz w:val="20"/>
          <w:szCs w:val="20"/>
        </w:rPr>
        <w:t xml:space="preserve">that </w:t>
      </w:r>
      <w:r w:rsidRPr="00795F95">
        <w:rPr>
          <w:sz w:val="20"/>
          <w:szCs w:val="20"/>
        </w:rPr>
        <w:t>would tend to form hydrogen bond</w:t>
      </w:r>
      <w:r>
        <w:rPr>
          <w:sz w:val="20"/>
          <w:szCs w:val="20"/>
        </w:rPr>
        <w:t>s</w:t>
      </w:r>
      <w:r w:rsidRPr="00795F95">
        <w:rPr>
          <w:sz w:val="20"/>
          <w:szCs w:val="20"/>
        </w:rPr>
        <w:t xml:space="preserve"> with </w:t>
      </w:r>
      <w:proofErr w:type="spellStart"/>
      <w:r w:rsidRPr="00795F95">
        <w:rPr>
          <w:sz w:val="20"/>
          <w:szCs w:val="20"/>
        </w:rPr>
        <w:t>analytes</w:t>
      </w:r>
      <w:proofErr w:type="spellEnd"/>
      <w:r w:rsidRPr="00795F95">
        <w:rPr>
          <w:sz w:val="20"/>
          <w:szCs w:val="20"/>
        </w:rPr>
        <w:t xml:space="preserve"> </w:t>
      </w:r>
      <w:r>
        <w:rPr>
          <w:sz w:val="20"/>
          <w:szCs w:val="20"/>
        </w:rPr>
        <w:t xml:space="preserve">containing </w:t>
      </w:r>
      <w:r w:rsidRPr="00795F95">
        <w:rPr>
          <w:sz w:val="20"/>
          <w:szCs w:val="20"/>
        </w:rPr>
        <w:t xml:space="preserve">oxygen bond (-O) and nitrogen bond (-N). </w:t>
      </w:r>
    </w:p>
    <w:p w:rsidR="005E32B7" w:rsidRDefault="005E32B7" w:rsidP="005E32B7">
      <w:pPr>
        <w:pStyle w:val="Default"/>
        <w:jc w:val="both"/>
        <w:rPr>
          <w:color w:val="auto"/>
          <w:sz w:val="20"/>
          <w:szCs w:val="20"/>
        </w:rPr>
      </w:pPr>
    </w:p>
    <w:p w:rsidR="005E32B7" w:rsidRPr="0095798A" w:rsidRDefault="005E32B7" w:rsidP="005E32B7">
      <w:pPr>
        <w:pStyle w:val="Default"/>
        <w:jc w:val="both"/>
        <w:rPr>
          <w:color w:val="auto"/>
          <w:sz w:val="20"/>
          <w:szCs w:val="20"/>
        </w:rPr>
      </w:pPr>
      <w:r w:rsidRPr="0095798A">
        <w:rPr>
          <w:color w:val="auto"/>
          <w:sz w:val="20"/>
          <w:szCs w:val="20"/>
        </w:rPr>
        <w:t>For recovery study on spiked nylon cloth, percentage recovery that has been obtained for RDX a</w:t>
      </w:r>
      <w:r>
        <w:rPr>
          <w:color w:val="auto"/>
          <w:sz w:val="20"/>
          <w:szCs w:val="20"/>
        </w:rPr>
        <w:t>nd PETN were 41.9 % and 34.4 %</w:t>
      </w:r>
      <w:r w:rsidRPr="0095798A">
        <w:rPr>
          <w:color w:val="auto"/>
          <w:sz w:val="20"/>
          <w:szCs w:val="20"/>
        </w:rPr>
        <w:t xml:space="preserve"> respectively. Higher percentage recovery obtained </w:t>
      </w:r>
      <w:r>
        <w:rPr>
          <w:color w:val="auto"/>
          <w:sz w:val="20"/>
          <w:szCs w:val="20"/>
        </w:rPr>
        <w:t xml:space="preserve">for nylon as </w:t>
      </w:r>
      <w:r w:rsidRPr="0095798A">
        <w:rPr>
          <w:color w:val="auto"/>
          <w:sz w:val="20"/>
          <w:szCs w:val="20"/>
        </w:rPr>
        <w:t>compared to cotton</w:t>
      </w:r>
      <w:r>
        <w:rPr>
          <w:color w:val="auto"/>
          <w:sz w:val="20"/>
          <w:szCs w:val="20"/>
        </w:rPr>
        <w:t xml:space="preserve"> was possibly due to the smooth nature of the nylon cloth that facilitated the </w:t>
      </w:r>
      <w:proofErr w:type="spellStart"/>
      <w:r>
        <w:rPr>
          <w:color w:val="auto"/>
          <w:sz w:val="20"/>
          <w:szCs w:val="20"/>
        </w:rPr>
        <w:t>analyte</w:t>
      </w:r>
      <w:proofErr w:type="spellEnd"/>
      <w:r>
        <w:rPr>
          <w:color w:val="auto"/>
          <w:sz w:val="20"/>
          <w:szCs w:val="20"/>
        </w:rPr>
        <w:t xml:space="preserve"> extraction from the matrix. </w:t>
      </w:r>
      <w:r w:rsidRPr="0095798A">
        <w:rPr>
          <w:color w:val="auto"/>
          <w:sz w:val="20"/>
          <w:szCs w:val="20"/>
        </w:rPr>
        <w:t xml:space="preserve">However, </w:t>
      </w:r>
      <w:r>
        <w:rPr>
          <w:color w:val="auto"/>
          <w:sz w:val="20"/>
          <w:szCs w:val="20"/>
        </w:rPr>
        <w:t xml:space="preserve">no </w:t>
      </w:r>
      <w:proofErr w:type="spellStart"/>
      <w:r>
        <w:rPr>
          <w:color w:val="auto"/>
          <w:sz w:val="20"/>
          <w:szCs w:val="20"/>
        </w:rPr>
        <w:t>analytes</w:t>
      </w:r>
      <w:proofErr w:type="spellEnd"/>
      <w:r>
        <w:rPr>
          <w:color w:val="auto"/>
          <w:sz w:val="20"/>
          <w:szCs w:val="20"/>
        </w:rPr>
        <w:t xml:space="preserve"> could be recovered from </w:t>
      </w:r>
      <w:r w:rsidRPr="0095798A">
        <w:rPr>
          <w:color w:val="auto"/>
          <w:sz w:val="20"/>
          <w:szCs w:val="20"/>
        </w:rPr>
        <w:t xml:space="preserve">denim. This </w:t>
      </w:r>
      <w:r>
        <w:rPr>
          <w:color w:val="auto"/>
          <w:sz w:val="20"/>
          <w:szCs w:val="20"/>
        </w:rPr>
        <w:t xml:space="preserve">maybe </w:t>
      </w:r>
      <w:proofErr w:type="gramStart"/>
      <w:r>
        <w:rPr>
          <w:color w:val="auto"/>
          <w:sz w:val="20"/>
          <w:szCs w:val="20"/>
        </w:rPr>
        <w:t>be</w:t>
      </w:r>
      <w:proofErr w:type="gramEnd"/>
      <w:r>
        <w:rPr>
          <w:color w:val="auto"/>
          <w:sz w:val="20"/>
          <w:szCs w:val="20"/>
        </w:rPr>
        <w:t xml:space="preserve"> </w:t>
      </w:r>
      <w:r w:rsidRPr="0095798A">
        <w:rPr>
          <w:color w:val="auto"/>
          <w:sz w:val="20"/>
          <w:szCs w:val="20"/>
        </w:rPr>
        <w:t xml:space="preserve">due to </w:t>
      </w:r>
      <w:r>
        <w:rPr>
          <w:color w:val="auto"/>
          <w:sz w:val="20"/>
          <w:szCs w:val="20"/>
        </w:rPr>
        <w:t xml:space="preserve">the thickness of the </w:t>
      </w:r>
      <w:r w:rsidRPr="0095798A">
        <w:rPr>
          <w:color w:val="auto"/>
          <w:sz w:val="20"/>
          <w:szCs w:val="20"/>
        </w:rPr>
        <w:t xml:space="preserve">denim cloth </w:t>
      </w:r>
      <w:r>
        <w:rPr>
          <w:color w:val="auto"/>
          <w:sz w:val="20"/>
          <w:szCs w:val="20"/>
        </w:rPr>
        <w:t>which was thicker</w:t>
      </w:r>
      <w:r w:rsidRPr="0095798A">
        <w:rPr>
          <w:color w:val="auto"/>
          <w:sz w:val="20"/>
          <w:szCs w:val="20"/>
        </w:rPr>
        <w:t xml:space="preserve"> compare</w:t>
      </w:r>
      <w:r>
        <w:rPr>
          <w:color w:val="auto"/>
          <w:sz w:val="20"/>
          <w:szCs w:val="20"/>
        </w:rPr>
        <w:t>d</w:t>
      </w:r>
      <w:r w:rsidRPr="0095798A">
        <w:rPr>
          <w:color w:val="auto"/>
          <w:sz w:val="20"/>
          <w:szCs w:val="20"/>
        </w:rPr>
        <w:t xml:space="preserve"> to other type</w:t>
      </w:r>
      <w:r>
        <w:rPr>
          <w:color w:val="auto"/>
          <w:sz w:val="20"/>
          <w:szCs w:val="20"/>
        </w:rPr>
        <w:t>s</w:t>
      </w:r>
      <w:r w:rsidRPr="0095798A">
        <w:rPr>
          <w:color w:val="auto"/>
          <w:sz w:val="20"/>
          <w:szCs w:val="20"/>
        </w:rPr>
        <w:t xml:space="preserve"> of </w:t>
      </w:r>
      <w:r>
        <w:rPr>
          <w:color w:val="auto"/>
          <w:sz w:val="20"/>
          <w:szCs w:val="20"/>
        </w:rPr>
        <w:t>cloth analyzed</w:t>
      </w:r>
      <w:r w:rsidRPr="0095798A">
        <w:rPr>
          <w:color w:val="auto"/>
          <w:sz w:val="20"/>
          <w:szCs w:val="20"/>
        </w:rPr>
        <w:t xml:space="preserve">. Table </w:t>
      </w:r>
      <w:r>
        <w:rPr>
          <w:color w:val="auto"/>
          <w:sz w:val="20"/>
          <w:szCs w:val="20"/>
        </w:rPr>
        <w:t>5</w:t>
      </w:r>
      <w:r w:rsidRPr="0095798A">
        <w:rPr>
          <w:color w:val="auto"/>
          <w:sz w:val="20"/>
          <w:szCs w:val="20"/>
        </w:rPr>
        <w:t xml:space="preserve"> shows the </w:t>
      </w:r>
      <w:proofErr w:type="spellStart"/>
      <w:r>
        <w:rPr>
          <w:color w:val="auto"/>
          <w:sz w:val="20"/>
          <w:szCs w:val="20"/>
        </w:rPr>
        <w:t>analyte</w:t>
      </w:r>
      <w:proofErr w:type="spellEnd"/>
      <w:r w:rsidRPr="0095798A">
        <w:rPr>
          <w:color w:val="auto"/>
          <w:sz w:val="20"/>
          <w:szCs w:val="20"/>
        </w:rPr>
        <w:t xml:space="preserve"> recover</w:t>
      </w:r>
      <w:r>
        <w:rPr>
          <w:color w:val="auto"/>
          <w:sz w:val="20"/>
          <w:szCs w:val="20"/>
        </w:rPr>
        <w:t>ies</w:t>
      </w:r>
      <w:r w:rsidRPr="0095798A">
        <w:rPr>
          <w:color w:val="auto"/>
          <w:sz w:val="20"/>
          <w:szCs w:val="20"/>
        </w:rPr>
        <w:t xml:space="preserve"> from cotton, nylon and denim cloth.</w:t>
      </w:r>
    </w:p>
    <w:p w:rsidR="005E32B7" w:rsidRDefault="005E32B7" w:rsidP="005E32B7">
      <w:pPr>
        <w:pStyle w:val="Default"/>
        <w:jc w:val="both"/>
        <w:rPr>
          <w:color w:val="auto"/>
          <w:sz w:val="20"/>
          <w:szCs w:val="20"/>
        </w:rPr>
      </w:pPr>
    </w:p>
    <w:p w:rsidR="00AB5C3C" w:rsidRDefault="00AB5C3C" w:rsidP="005E32B7">
      <w:pPr>
        <w:pStyle w:val="Default"/>
        <w:jc w:val="both"/>
        <w:rPr>
          <w:color w:val="auto"/>
          <w:sz w:val="20"/>
          <w:szCs w:val="20"/>
        </w:rPr>
      </w:pPr>
    </w:p>
    <w:p w:rsidR="00AB5C3C" w:rsidRDefault="00AB5C3C" w:rsidP="005E32B7">
      <w:pPr>
        <w:pStyle w:val="Default"/>
        <w:jc w:val="both"/>
        <w:rPr>
          <w:color w:val="auto"/>
          <w:sz w:val="20"/>
          <w:szCs w:val="20"/>
        </w:rPr>
      </w:pPr>
    </w:p>
    <w:p w:rsidR="005E32B7" w:rsidRPr="0095798A" w:rsidRDefault="005E32B7" w:rsidP="005E32B7">
      <w:pPr>
        <w:spacing w:after="0" w:line="240" w:lineRule="auto"/>
        <w:jc w:val="center"/>
        <w:rPr>
          <w:rFonts w:ascii="Times New Roman" w:hAnsi="Times New Roman" w:cs="Times New Roman"/>
          <w:sz w:val="20"/>
          <w:szCs w:val="20"/>
        </w:rPr>
      </w:pPr>
      <w:proofErr w:type="gramStart"/>
      <w:r w:rsidRPr="00AB5C3C">
        <w:rPr>
          <w:rFonts w:ascii="Times New Roman" w:hAnsi="Times New Roman" w:cs="Times New Roman"/>
          <w:sz w:val="20"/>
          <w:szCs w:val="20"/>
        </w:rPr>
        <w:lastRenderedPageBreak/>
        <w:t>Table 5</w:t>
      </w:r>
      <w:r w:rsidR="00AB5C3C" w:rsidRPr="00AB5C3C">
        <w:rPr>
          <w:rFonts w:ascii="Times New Roman" w:hAnsi="Times New Roman" w:cs="Times New Roman"/>
          <w:sz w:val="20"/>
          <w:szCs w:val="20"/>
        </w:rPr>
        <w:t>.</w:t>
      </w:r>
      <w:proofErr w:type="gramEnd"/>
      <w:r w:rsidRPr="0095798A">
        <w:rPr>
          <w:rFonts w:ascii="Times New Roman" w:hAnsi="Times New Roman" w:cs="Times New Roman"/>
          <w:sz w:val="20"/>
          <w:szCs w:val="20"/>
        </w:rPr>
        <w:t xml:space="preserve"> </w:t>
      </w:r>
      <w:proofErr w:type="spellStart"/>
      <w:r>
        <w:rPr>
          <w:rFonts w:ascii="Times New Roman" w:hAnsi="Times New Roman" w:cs="Times New Roman"/>
          <w:sz w:val="20"/>
          <w:szCs w:val="20"/>
        </w:rPr>
        <w:t>Analyte</w:t>
      </w:r>
      <w:proofErr w:type="spellEnd"/>
      <w:r w:rsidRPr="0095798A">
        <w:rPr>
          <w:rFonts w:ascii="Times New Roman" w:hAnsi="Times New Roman" w:cs="Times New Roman"/>
          <w:sz w:val="20"/>
          <w:szCs w:val="20"/>
        </w:rPr>
        <w:t xml:space="preserve"> recover</w:t>
      </w:r>
      <w:r>
        <w:rPr>
          <w:rFonts w:ascii="Times New Roman" w:hAnsi="Times New Roman" w:cs="Times New Roman"/>
          <w:sz w:val="20"/>
          <w:szCs w:val="20"/>
        </w:rPr>
        <w:t>ies from selected cloth</w:t>
      </w:r>
    </w:p>
    <w:p w:rsidR="005E32B7" w:rsidRPr="0095798A" w:rsidRDefault="005E32B7" w:rsidP="005E32B7">
      <w:pPr>
        <w:pStyle w:val="Default"/>
        <w:jc w:val="both"/>
        <w:rPr>
          <w:color w:val="auto"/>
          <w:sz w:val="10"/>
          <w:szCs w:val="10"/>
        </w:rPr>
      </w:pPr>
    </w:p>
    <w:tbl>
      <w:tblPr>
        <w:tblW w:w="8722" w:type="dxa"/>
        <w:tblInd w:w="108" w:type="dxa"/>
        <w:tblCellMar>
          <w:left w:w="0" w:type="dxa"/>
          <w:right w:w="0" w:type="dxa"/>
        </w:tblCellMar>
        <w:tblLook w:val="04A0" w:firstRow="1" w:lastRow="0" w:firstColumn="1" w:lastColumn="0" w:noHBand="0" w:noVBand="1"/>
      </w:tblPr>
      <w:tblGrid>
        <w:gridCol w:w="2112"/>
        <w:gridCol w:w="1740"/>
        <w:gridCol w:w="3348"/>
        <w:gridCol w:w="1522"/>
      </w:tblGrid>
      <w:tr w:rsidR="005E32B7" w:rsidRPr="0043433C" w:rsidTr="000C4D23">
        <w:trPr>
          <w:trHeight w:val="525"/>
        </w:trPr>
        <w:tc>
          <w:tcPr>
            <w:tcW w:w="2112" w:type="dxa"/>
            <w:tcBorders>
              <w:top w:val="single" w:sz="8" w:space="0" w:color="000000"/>
              <w:left w:val="nil"/>
              <w:bottom w:val="single" w:sz="8" w:space="0" w:color="000000"/>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b/>
                <w:bCs/>
                <w:color w:val="auto"/>
                <w:sz w:val="20"/>
                <w:szCs w:val="20"/>
              </w:rPr>
            </w:pPr>
            <w:r w:rsidRPr="0043433C">
              <w:rPr>
                <w:b/>
                <w:bCs/>
                <w:color w:val="auto"/>
                <w:sz w:val="20"/>
                <w:szCs w:val="20"/>
              </w:rPr>
              <w:t xml:space="preserve">Cloth </w:t>
            </w:r>
          </w:p>
          <w:p w:rsidR="005E32B7" w:rsidRPr="0043433C" w:rsidRDefault="005E32B7" w:rsidP="000C4D23">
            <w:pPr>
              <w:pStyle w:val="Default"/>
              <w:jc w:val="both"/>
              <w:rPr>
                <w:color w:val="auto"/>
                <w:sz w:val="20"/>
                <w:szCs w:val="20"/>
              </w:rPr>
            </w:pPr>
            <w:r w:rsidRPr="0043433C">
              <w:rPr>
                <w:b/>
                <w:bCs/>
                <w:color w:val="auto"/>
                <w:sz w:val="20"/>
                <w:szCs w:val="20"/>
              </w:rPr>
              <w:t xml:space="preserve">Sample </w:t>
            </w:r>
          </w:p>
        </w:tc>
        <w:tc>
          <w:tcPr>
            <w:tcW w:w="1740" w:type="dxa"/>
            <w:tcBorders>
              <w:top w:val="single" w:sz="8" w:space="0" w:color="000000"/>
              <w:left w:val="nil"/>
              <w:bottom w:val="single" w:sz="8" w:space="0" w:color="000000"/>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roofErr w:type="spellStart"/>
            <w:r w:rsidRPr="0043433C">
              <w:rPr>
                <w:b/>
                <w:bCs/>
                <w:color w:val="auto"/>
                <w:sz w:val="20"/>
                <w:szCs w:val="20"/>
              </w:rPr>
              <w:t>Analyte</w:t>
            </w:r>
            <w:proofErr w:type="spellEnd"/>
          </w:p>
        </w:tc>
        <w:tc>
          <w:tcPr>
            <w:tcW w:w="3348" w:type="dxa"/>
            <w:tcBorders>
              <w:top w:val="single" w:sz="8" w:space="0" w:color="000000"/>
              <w:left w:val="nil"/>
              <w:bottom w:val="single" w:sz="8" w:space="0" w:color="000000"/>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b/>
                <w:bCs/>
                <w:color w:val="auto"/>
                <w:sz w:val="20"/>
                <w:szCs w:val="20"/>
              </w:rPr>
              <w:t xml:space="preserve"> Concentration ± SD*</w:t>
            </w:r>
          </w:p>
          <w:p w:rsidR="005E32B7" w:rsidRPr="0043433C" w:rsidRDefault="005E32B7" w:rsidP="000C4D23">
            <w:pPr>
              <w:pStyle w:val="Default"/>
              <w:jc w:val="both"/>
              <w:rPr>
                <w:color w:val="auto"/>
                <w:sz w:val="20"/>
                <w:szCs w:val="20"/>
              </w:rPr>
            </w:pPr>
            <w:r w:rsidRPr="0043433C">
              <w:rPr>
                <w:b/>
                <w:bCs/>
                <w:color w:val="auto"/>
                <w:sz w:val="20"/>
                <w:szCs w:val="20"/>
              </w:rPr>
              <w:t>(</w:t>
            </w:r>
            <w:proofErr w:type="spellStart"/>
            <w:r w:rsidRPr="0043433C">
              <w:rPr>
                <w:b/>
                <w:bCs/>
                <w:color w:val="auto"/>
                <w:sz w:val="20"/>
                <w:szCs w:val="20"/>
              </w:rPr>
              <w:t>μg</w:t>
            </w:r>
            <w:proofErr w:type="spellEnd"/>
            <w:r w:rsidRPr="0043433C">
              <w:rPr>
                <w:b/>
                <w:bCs/>
                <w:color w:val="auto"/>
                <w:sz w:val="20"/>
                <w:szCs w:val="20"/>
              </w:rPr>
              <w:t>/g)</w:t>
            </w:r>
          </w:p>
        </w:tc>
        <w:tc>
          <w:tcPr>
            <w:tcW w:w="1522" w:type="dxa"/>
            <w:tcBorders>
              <w:top w:val="single" w:sz="8" w:space="0" w:color="000000"/>
              <w:left w:val="nil"/>
              <w:bottom w:val="single" w:sz="8" w:space="0" w:color="000000"/>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b/>
                <w:bCs/>
                <w:color w:val="auto"/>
                <w:sz w:val="20"/>
                <w:szCs w:val="20"/>
              </w:rPr>
              <w:t>% Recovery</w:t>
            </w:r>
          </w:p>
        </w:tc>
      </w:tr>
      <w:tr w:rsidR="005E32B7" w:rsidRPr="0043433C" w:rsidTr="000C4D23">
        <w:trPr>
          <w:trHeight w:val="238"/>
        </w:trPr>
        <w:tc>
          <w:tcPr>
            <w:tcW w:w="2112" w:type="dxa"/>
            <w:tcBorders>
              <w:top w:val="single" w:sz="8" w:space="0" w:color="000000"/>
              <w:left w:val="nil"/>
              <w:bottom w:val="nil"/>
              <w:right w:val="nil"/>
            </w:tcBorders>
            <w:shd w:val="clear" w:color="auto" w:fill="auto"/>
            <w:tcMar>
              <w:top w:w="13" w:type="dxa"/>
              <w:left w:w="108" w:type="dxa"/>
              <w:bottom w:w="0" w:type="dxa"/>
              <w:right w:w="108" w:type="dxa"/>
            </w:tcMar>
            <w:hideMark/>
          </w:tcPr>
          <w:p w:rsidR="005E32B7" w:rsidRPr="00AB5C3C" w:rsidRDefault="005E32B7" w:rsidP="000C4D23">
            <w:pPr>
              <w:pStyle w:val="Default"/>
              <w:jc w:val="both"/>
              <w:rPr>
                <w:color w:val="auto"/>
                <w:sz w:val="20"/>
                <w:szCs w:val="20"/>
              </w:rPr>
            </w:pPr>
            <w:r w:rsidRPr="00AB5C3C">
              <w:rPr>
                <w:bCs/>
                <w:color w:val="auto"/>
                <w:sz w:val="20"/>
                <w:szCs w:val="20"/>
              </w:rPr>
              <w:t xml:space="preserve">Cotton </w:t>
            </w:r>
          </w:p>
        </w:tc>
        <w:tc>
          <w:tcPr>
            <w:tcW w:w="1740" w:type="dxa"/>
            <w:tcBorders>
              <w:top w:val="single" w:sz="8" w:space="0" w:color="000000"/>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bCs/>
                <w:color w:val="auto"/>
                <w:sz w:val="20"/>
                <w:szCs w:val="20"/>
              </w:rPr>
              <w:t>RDX</w:t>
            </w:r>
          </w:p>
        </w:tc>
        <w:tc>
          <w:tcPr>
            <w:tcW w:w="3348" w:type="dxa"/>
            <w:tcBorders>
              <w:top w:val="single" w:sz="8" w:space="0" w:color="000000"/>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12.71 </w:t>
            </w:r>
            <w:r w:rsidRPr="0043433C">
              <w:rPr>
                <w:b/>
                <w:bCs/>
                <w:color w:val="auto"/>
                <w:sz w:val="20"/>
                <w:szCs w:val="20"/>
              </w:rPr>
              <w:t xml:space="preserve">±  </w:t>
            </w:r>
            <w:r w:rsidRPr="0043433C">
              <w:rPr>
                <w:color w:val="auto"/>
                <w:sz w:val="20"/>
                <w:szCs w:val="20"/>
              </w:rPr>
              <w:t xml:space="preserve">2.81 </w:t>
            </w:r>
          </w:p>
        </w:tc>
        <w:tc>
          <w:tcPr>
            <w:tcW w:w="1522" w:type="dxa"/>
            <w:tcBorders>
              <w:top w:val="single" w:sz="8" w:space="0" w:color="000000"/>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12.7 </w:t>
            </w:r>
          </w:p>
        </w:tc>
      </w:tr>
      <w:tr w:rsidR="005E32B7" w:rsidRPr="0043433C" w:rsidTr="000C4D23">
        <w:trPr>
          <w:trHeight w:val="149"/>
        </w:trPr>
        <w:tc>
          <w:tcPr>
            <w:tcW w:w="2112" w:type="dxa"/>
            <w:tcBorders>
              <w:top w:val="nil"/>
              <w:left w:val="nil"/>
              <w:bottom w:val="nil"/>
              <w:right w:val="nil"/>
            </w:tcBorders>
            <w:shd w:val="clear" w:color="auto" w:fill="auto"/>
            <w:tcMar>
              <w:top w:w="13" w:type="dxa"/>
              <w:left w:w="108" w:type="dxa"/>
              <w:bottom w:w="0" w:type="dxa"/>
              <w:right w:w="108" w:type="dxa"/>
            </w:tcMar>
            <w:hideMark/>
          </w:tcPr>
          <w:p w:rsidR="005E32B7" w:rsidRPr="00AB5C3C" w:rsidRDefault="005E32B7" w:rsidP="000C4D23">
            <w:pPr>
              <w:pStyle w:val="Default"/>
              <w:jc w:val="both"/>
              <w:rPr>
                <w:color w:val="auto"/>
                <w:sz w:val="20"/>
                <w:szCs w:val="20"/>
              </w:rPr>
            </w:pPr>
          </w:p>
        </w:tc>
        <w:tc>
          <w:tcPr>
            <w:tcW w:w="1740"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bCs/>
                <w:color w:val="auto"/>
                <w:sz w:val="20"/>
                <w:szCs w:val="20"/>
              </w:rPr>
              <w:t>PETN</w:t>
            </w:r>
          </w:p>
        </w:tc>
        <w:tc>
          <w:tcPr>
            <w:tcW w:w="3348"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49.71 </w:t>
            </w:r>
            <w:r w:rsidRPr="0043433C">
              <w:rPr>
                <w:b/>
                <w:bCs/>
                <w:color w:val="auto"/>
                <w:sz w:val="20"/>
                <w:szCs w:val="20"/>
              </w:rPr>
              <w:t xml:space="preserve">± </w:t>
            </w:r>
            <w:r w:rsidRPr="0043433C">
              <w:rPr>
                <w:color w:val="auto"/>
                <w:sz w:val="20"/>
                <w:szCs w:val="20"/>
              </w:rPr>
              <w:t xml:space="preserve">13.16 </w:t>
            </w:r>
          </w:p>
        </w:tc>
        <w:tc>
          <w:tcPr>
            <w:tcW w:w="1522"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9.9 </w:t>
            </w:r>
          </w:p>
        </w:tc>
      </w:tr>
      <w:tr w:rsidR="005E32B7" w:rsidRPr="0043433C" w:rsidTr="000C4D23">
        <w:trPr>
          <w:trHeight w:val="78"/>
        </w:trPr>
        <w:tc>
          <w:tcPr>
            <w:tcW w:w="2112" w:type="dxa"/>
            <w:tcBorders>
              <w:top w:val="nil"/>
              <w:left w:val="nil"/>
              <w:bottom w:val="nil"/>
              <w:right w:val="nil"/>
            </w:tcBorders>
            <w:shd w:val="clear" w:color="auto" w:fill="auto"/>
            <w:tcMar>
              <w:top w:w="13" w:type="dxa"/>
              <w:left w:w="108" w:type="dxa"/>
              <w:bottom w:w="0" w:type="dxa"/>
              <w:right w:w="108" w:type="dxa"/>
            </w:tcMar>
            <w:hideMark/>
          </w:tcPr>
          <w:p w:rsidR="005E32B7" w:rsidRPr="00AB5C3C" w:rsidRDefault="005E32B7" w:rsidP="000C4D23">
            <w:pPr>
              <w:pStyle w:val="Default"/>
              <w:jc w:val="both"/>
              <w:rPr>
                <w:color w:val="auto"/>
                <w:sz w:val="20"/>
                <w:szCs w:val="20"/>
              </w:rPr>
            </w:pPr>
          </w:p>
        </w:tc>
        <w:tc>
          <w:tcPr>
            <w:tcW w:w="1740"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
        </w:tc>
        <w:tc>
          <w:tcPr>
            <w:tcW w:w="3348"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
        </w:tc>
        <w:tc>
          <w:tcPr>
            <w:tcW w:w="1522"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
        </w:tc>
      </w:tr>
      <w:tr w:rsidR="005E32B7" w:rsidRPr="0043433C" w:rsidTr="000C4D23">
        <w:trPr>
          <w:trHeight w:val="57"/>
        </w:trPr>
        <w:tc>
          <w:tcPr>
            <w:tcW w:w="2112" w:type="dxa"/>
            <w:tcBorders>
              <w:top w:val="nil"/>
              <w:left w:val="nil"/>
              <w:bottom w:val="nil"/>
              <w:right w:val="nil"/>
            </w:tcBorders>
            <w:shd w:val="clear" w:color="auto" w:fill="auto"/>
            <w:tcMar>
              <w:top w:w="13" w:type="dxa"/>
              <w:left w:w="108" w:type="dxa"/>
              <w:bottom w:w="0" w:type="dxa"/>
              <w:right w:w="108" w:type="dxa"/>
            </w:tcMar>
            <w:hideMark/>
          </w:tcPr>
          <w:p w:rsidR="005E32B7" w:rsidRPr="00AB5C3C" w:rsidRDefault="005E32B7" w:rsidP="000C4D23">
            <w:pPr>
              <w:pStyle w:val="Default"/>
              <w:jc w:val="both"/>
              <w:rPr>
                <w:color w:val="auto"/>
                <w:sz w:val="20"/>
                <w:szCs w:val="20"/>
              </w:rPr>
            </w:pPr>
          </w:p>
        </w:tc>
        <w:tc>
          <w:tcPr>
            <w:tcW w:w="1740"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
        </w:tc>
        <w:tc>
          <w:tcPr>
            <w:tcW w:w="3348"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
        </w:tc>
        <w:tc>
          <w:tcPr>
            <w:tcW w:w="1522"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
        </w:tc>
      </w:tr>
      <w:tr w:rsidR="005E32B7" w:rsidRPr="0043433C" w:rsidTr="000C4D23">
        <w:trPr>
          <w:trHeight w:val="186"/>
        </w:trPr>
        <w:tc>
          <w:tcPr>
            <w:tcW w:w="2112" w:type="dxa"/>
            <w:tcBorders>
              <w:top w:val="nil"/>
              <w:left w:val="nil"/>
              <w:bottom w:val="nil"/>
              <w:right w:val="nil"/>
            </w:tcBorders>
            <w:shd w:val="clear" w:color="auto" w:fill="auto"/>
            <w:tcMar>
              <w:top w:w="13" w:type="dxa"/>
              <w:left w:w="108" w:type="dxa"/>
              <w:bottom w:w="0" w:type="dxa"/>
              <w:right w:w="108" w:type="dxa"/>
            </w:tcMar>
            <w:hideMark/>
          </w:tcPr>
          <w:p w:rsidR="005E32B7" w:rsidRPr="00AB5C3C" w:rsidRDefault="005E32B7" w:rsidP="000C4D23">
            <w:pPr>
              <w:pStyle w:val="Default"/>
              <w:jc w:val="both"/>
              <w:rPr>
                <w:color w:val="auto"/>
                <w:sz w:val="20"/>
                <w:szCs w:val="20"/>
              </w:rPr>
            </w:pPr>
            <w:r w:rsidRPr="00AB5C3C">
              <w:rPr>
                <w:bCs/>
                <w:color w:val="auto"/>
                <w:sz w:val="20"/>
                <w:szCs w:val="20"/>
              </w:rPr>
              <w:t xml:space="preserve">Nylon </w:t>
            </w:r>
          </w:p>
        </w:tc>
        <w:tc>
          <w:tcPr>
            <w:tcW w:w="1740"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bCs/>
                <w:color w:val="auto"/>
                <w:sz w:val="20"/>
                <w:szCs w:val="20"/>
              </w:rPr>
              <w:t>RDX</w:t>
            </w:r>
          </w:p>
        </w:tc>
        <w:tc>
          <w:tcPr>
            <w:tcW w:w="3348"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41.94 ± 14.34 </w:t>
            </w:r>
          </w:p>
        </w:tc>
        <w:tc>
          <w:tcPr>
            <w:tcW w:w="1522"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41.9 </w:t>
            </w:r>
          </w:p>
        </w:tc>
      </w:tr>
      <w:tr w:rsidR="005E32B7" w:rsidRPr="0043433C" w:rsidTr="000C4D23">
        <w:trPr>
          <w:trHeight w:val="256"/>
        </w:trPr>
        <w:tc>
          <w:tcPr>
            <w:tcW w:w="2112" w:type="dxa"/>
            <w:tcBorders>
              <w:top w:val="nil"/>
              <w:left w:val="nil"/>
              <w:bottom w:val="nil"/>
              <w:right w:val="nil"/>
            </w:tcBorders>
            <w:shd w:val="clear" w:color="auto" w:fill="auto"/>
            <w:tcMar>
              <w:top w:w="13" w:type="dxa"/>
              <w:left w:w="108" w:type="dxa"/>
              <w:bottom w:w="0" w:type="dxa"/>
              <w:right w:w="108" w:type="dxa"/>
            </w:tcMar>
            <w:hideMark/>
          </w:tcPr>
          <w:p w:rsidR="005E32B7" w:rsidRPr="00AB5C3C" w:rsidRDefault="005E32B7" w:rsidP="000C4D23">
            <w:pPr>
              <w:pStyle w:val="Default"/>
              <w:jc w:val="both"/>
              <w:rPr>
                <w:color w:val="auto"/>
                <w:sz w:val="20"/>
                <w:szCs w:val="20"/>
              </w:rPr>
            </w:pPr>
          </w:p>
        </w:tc>
        <w:tc>
          <w:tcPr>
            <w:tcW w:w="1740"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bCs/>
                <w:color w:val="auto"/>
                <w:sz w:val="20"/>
                <w:szCs w:val="20"/>
              </w:rPr>
              <w:t>PETN</w:t>
            </w:r>
          </w:p>
        </w:tc>
        <w:tc>
          <w:tcPr>
            <w:tcW w:w="3348"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171.78 ± 69.24 </w:t>
            </w:r>
          </w:p>
        </w:tc>
        <w:tc>
          <w:tcPr>
            <w:tcW w:w="1522"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34.</w:t>
            </w:r>
            <w:r>
              <w:rPr>
                <w:color w:val="auto"/>
                <w:sz w:val="20"/>
                <w:szCs w:val="20"/>
              </w:rPr>
              <w:t>4</w:t>
            </w:r>
          </w:p>
        </w:tc>
      </w:tr>
      <w:tr w:rsidR="005E32B7" w:rsidRPr="0043433C" w:rsidTr="000C4D23">
        <w:trPr>
          <w:trHeight w:val="79"/>
        </w:trPr>
        <w:tc>
          <w:tcPr>
            <w:tcW w:w="2112" w:type="dxa"/>
            <w:tcBorders>
              <w:top w:val="nil"/>
              <w:left w:val="nil"/>
              <w:bottom w:val="nil"/>
              <w:right w:val="nil"/>
            </w:tcBorders>
            <w:shd w:val="clear" w:color="auto" w:fill="auto"/>
            <w:tcMar>
              <w:top w:w="13" w:type="dxa"/>
              <w:left w:w="108" w:type="dxa"/>
              <w:bottom w:w="0" w:type="dxa"/>
              <w:right w:w="108" w:type="dxa"/>
            </w:tcMar>
            <w:hideMark/>
          </w:tcPr>
          <w:p w:rsidR="005E32B7" w:rsidRPr="00AB5C3C" w:rsidRDefault="005E32B7" w:rsidP="000C4D23">
            <w:pPr>
              <w:pStyle w:val="Default"/>
              <w:jc w:val="both"/>
              <w:rPr>
                <w:color w:val="auto"/>
                <w:sz w:val="20"/>
                <w:szCs w:val="20"/>
              </w:rPr>
            </w:pPr>
          </w:p>
        </w:tc>
        <w:tc>
          <w:tcPr>
            <w:tcW w:w="1740"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
        </w:tc>
        <w:tc>
          <w:tcPr>
            <w:tcW w:w="3348"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
        </w:tc>
        <w:tc>
          <w:tcPr>
            <w:tcW w:w="1522"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p>
        </w:tc>
      </w:tr>
      <w:tr w:rsidR="005E32B7" w:rsidRPr="0043433C" w:rsidTr="000C4D23">
        <w:trPr>
          <w:trHeight w:val="212"/>
        </w:trPr>
        <w:tc>
          <w:tcPr>
            <w:tcW w:w="2112" w:type="dxa"/>
            <w:tcBorders>
              <w:top w:val="nil"/>
              <w:left w:val="nil"/>
              <w:bottom w:val="nil"/>
              <w:right w:val="nil"/>
            </w:tcBorders>
            <w:shd w:val="clear" w:color="auto" w:fill="auto"/>
            <w:tcMar>
              <w:top w:w="13" w:type="dxa"/>
              <w:left w:w="108" w:type="dxa"/>
              <w:bottom w:w="0" w:type="dxa"/>
              <w:right w:w="108" w:type="dxa"/>
            </w:tcMar>
            <w:hideMark/>
          </w:tcPr>
          <w:p w:rsidR="005E32B7" w:rsidRPr="00AB5C3C" w:rsidRDefault="005E32B7" w:rsidP="000C4D23">
            <w:pPr>
              <w:pStyle w:val="Default"/>
              <w:jc w:val="both"/>
              <w:rPr>
                <w:color w:val="auto"/>
                <w:sz w:val="20"/>
                <w:szCs w:val="20"/>
              </w:rPr>
            </w:pPr>
            <w:r w:rsidRPr="00AB5C3C">
              <w:rPr>
                <w:bCs/>
                <w:color w:val="auto"/>
                <w:sz w:val="20"/>
                <w:szCs w:val="20"/>
              </w:rPr>
              <w:t xml:space="preserve">Denim </w:t>
            </w:r>
          </w:p>
        </w:tc>
        <w:tc>
          <w:tcPr>
            <w:tcW w:w="1740"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bCs/>
                <w:color w:val="auto"/>
                <w:sz w:val="20"/>
                <w:szCs w:val="20"/>
              </w:rPr>
              <w:t xml:space="preserve">RDX </w:t>
            </w:r>
          </w:p>
        </w:tc>
        <w:tc>
          <w:tcPr>
            <w:tcW w:w="3348"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ND </w:t>
            </w:r>
          </w:p>
        </w:tc>
        <w:tc>
          <w:tcPr>
            <w:tcW w:w="1522" w:type="dxa"/>
            <w:tcBorders>
              <w:top w:val="nil"/>
              <w:left w:val="nil"/>
              <w:bottom w:val="nil"/>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ND </w:t>
            </w:r>
          </w:p>
        </w:tc>
      </w:tr>
      <w:tr w:rsidR="005E32B7" w:rsidRPr="0043433C" w:rsidTr="000C4D23">
        <w:trPr>
          <w:trHeight w:val="82"/>
        </w:trPr>
        <w:tc>
          <w:tcPr>
            <w:tcW w:w="2112" w:type="dxa"/>
            <w:tcBorders>
              <w:top w:val="nil"/>
              <w:left w:val="nil"/>
              <w:bottom w:val="single" w:sz="8" w:space="0" w:color="000000"/>
              <w:right w:val="nil"/>
            </w:tcBorders>
            <w:shd w:val="clear" w:color="auto" w:fill="auto"/>
            <w:tcMar>
              <w:top w:w="13" w:type="dxa"/>
              <w:left w:w="108" w:type="dxa"/>
              <w:bottom w:w="0" w:type="dxa"/>
              <w:right w:w="108" w:type="dxa"/>
            </w:tcMar>
            <w:hideMark/>
          </w:tcPr>
          <w:p w:rsidR="005E32B7" w:rsidRPr="00AB5C3C" w:rsidRDefault="005E32B7" w:rsidP="000C4D23">
            <w:pPr>
              <w:pStyle w:val="Default"/>
              <w:jc w:val="both"/>
              <w:rPr>
                <w:color w:val="auto"/>
                <w:sz w:val="20"/>
                <w:szCs w:val="20"/>
              </w:rPr>
            </w:pPr>
          </w:p>
        </w:tc>
        <w:tc>
          <w:tcPr>
            <w:tcW w:w="1740" w:type="dxa"/>
            <w:tcBorders>
              <w:top w:val="nil"/>
              <w:left w:val="nil"/>
              <w:bottom w:val="single" w:sz="8" w:space="0" w:color="000000"/>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bCs/>
                <w:color w:val="auto"/>
                <w:sz w:val="20"/>
                <w:szCs w:val="20"/>
              </w:rPr>
              <w:t xml:space="preserve">PETN </w:t>
            </w:r>
          </w:p>
        </w:tc>
        <w:tc>
          <w:tcPr>
            <w:tcW w:w="3348" w:type="dxa"/>
            <w:tcBorders>
              <w:top w:val="nil"/>
              <w:left w:val="nil"/>
              <w:bottom w:val="single" w:sz="8" w:space="0" w:color="000000"/>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ND </w:t>
            </w:r>
          </w:p>
        </w:tc>
        <w:tc>
          <w:tcPr>
            <w:tcW w:w="1522" w:type="dxa"/>
            <w:tcBorders>
              <w:top w:val="nil"/>
              <w:left w:val="nil"/>
              <w:bottom w:val="single" w:sz="8" w:space="0" w:color="000000"/>
              <w:right w:val="nil"/>
            </w:tcBorders>
            <w:shd w:val="clear" w:color="auto" w:fill="auto"/>
            <w:tcMar>
              <w:top w:w="13" w:type="dxa"/>
              <w:left w:w="108" w:type="dxa"/>
              <w:bottom w:w="0" w:type="dxa"/>
              <w:right w:w="108" w:type="dxa"/>
            </w:tcMar>
            <w:hideMark/>
          </w:tcPr>
          <w:p w:rsidR="005E32B7" w:rsidRPr="0043433C" w:rsidRDefault="005E32B7" w:rsidP="000C4D23">
            <w:pPr>
              <w:pStyle w:val="Default"/>
              <w:jc w:val="both"/>
              <w:rPr>
                <w:color w:val="auto"/>
                <w:sz w:val="20"/>
                <w:szCs w:val="20"/>
              </w:rPr>
            </w:pPr>
            <w:r w:rsidRPr="0043433C">
              <w:rPr>
                <w:color w:val="auto"/>
                <w:sz w:val="20"/>
                <w:szCs w:val="20"/>
              </w:rPr>
              <w:t xml:space="preserve">ND </w:t>
            </w:r>
          </w:p>
        </w:tc>
      </w:tr>
    </w:tbl>
    <w:p w:rsidR="005E32B7" w:rsidRPr="00475883" w:rsidRDefault="005E32B7" w:rsidP="005E32B7">
      <w:pPr>
        <w:spacing w:after="0" w:line="240" w:lineRule="auto"/>
        <w:rPr>
          <w:rFonts w:ascii="Times New Roman" w:hAnsi="Times New Roman" w:cs="Times New Roman"/>
          <w:sz w:val="18"/>
          <w:szCs w:val="18"/>
        </w:rPr>
      </w:pPr>
      <w:r w:rsidRPr="0095798A">
        <w:rPr>
          <w:rFonts w:ascii="Times New Roman" w:hAnsi="Times New Roman" w:cs="Times New Roman"/>
          <w:sz w:val="20"/>
          <w:szCs w:val="20"/>
        </w:rPr>
        <w:t>*</w:t>
      </w:r>
      <w:r w:rsidRPr="001F55B3">
        <w:rPr>
          <w:rFonts w:ascii="Times New Roman" w:hAnsi="Times New Roman" w:cs="Times New Roman"/>
          <w:sz w:val="18"/>
          <w:szCs w:val="18"/>
        </w:rPr>
        <w:t>ND: Not Detected</w:t>
      </w:r>
      <w:r w:rsidR="00AB5C3C">
        <w:rPr>
          <w:rFonts w:ascii="Times New Roman" w:hAnsi="Times New Roman" w:cs="Times New Roman"/>
          <w:sz w:val="18"/>
          <w:szCs w:val="18"/>
        </w:rPr>
        <w:t>,</w:t>
      </w:r>
      <w:r w:rsidRPr="001F55B3">
        <w:rPr>
          <w:rFonts w:ascii="Times New Roman" w:hAnsi="Times New Roman" w:cs="Times New Roman"/>
          <w:sz w:val="18"/>
          <w:szCs w:val="18"/>
        </w:rPr>
        <w:t xml:space="preserve"> SD: </w:t>
      </w:r>
      <w:r>
        <w:rPr>
          <w:rFonts w:ascii="Times New Roman" w:hAnsi="Times New Roman" w:cs="Times New Roman"/>
          <w:sz w:val="18"/>
          <w:szCs w:val="18"/>
        </w:rPr>
        <w:t>Based on t</w:t>
      </w:r>
      <w:r w:rsidRPr="001F55B3">
        <w:rPr>
          <w:rFonts w:ascii="Times New Roman" w:hAnsi="Times New Roman" w:cs="Times New Roman"/>
          <w:sz w:val="18"/>
          <w:szCs w:val="18"/>
        </w:rPr>
        <w:t>riplicate extraction</w:t>
      </w:r>
      <w:r>
        <w:rPr>
          <w:rFonts w:ascii="Times New Roman" w:hAnsi="Times New Roman" w:cs="Times New Roman"/>
          <w:sz w:val="18"/>
          <w:szCs w:val="18"/>
        </w:rPr>
        <w:t>s</w:t>
      </w:r>
    </w:p>
    <w:p w:rsidR="005E32B7" w:rsidRPr="00193E34" w:rsidRDefault="005E32B7" w:rsidP="005E32B7">
      <w:pPr>
        <w:spacing w:after="0" w:line="240" w:lineRule="auto"/>
        <w:rPr>
          <w:rFonts w:ascii="Times New Roman" w:hAnsi="Times New Roman" w:cs="Times New Roman"/>
          <w:sz w:val="20"/>
          <w:szCs w:val="20"/>
        </w:rPr>
      </w:pPr>
    </w:p>
    <w:p w:rsidR="005E32B7" w:rsidRPr="0095798A" w:rsidRDefault="005E32B7" w:rsidP="005E32B7">
      <w:pPr>
        <w:pStyle w:val="Default"/>
        <w:jc w:val="both"/>
        <w:rPr>
          <w:b/>
          <w:color w:val="auto"/>
          <w:sz w:val="20"/>
          <w:szCs w:val="20"/>
        </w:rPr>
      </w:pPr>
      <w:r w:rsidRPr="0095798A">
        <w:rPr>
          <w:b/>
          <w:color w:val="auto"/>
          <w:sz w:val="20"/>
          <w:szCs w:val="20"/>
        </w:rPr>
        <w:t>Microscopic Analysis of Fibers</w:t>
      </w:r>
    </w:p>
    <w:p w:rsidR="005E32B7" w:rsidRDefault="005E32B7" w:rsidP="005E32B7">
      <w:pPr>
        <w:pStyle w:val="Default"/>
        <w:jc w:val="both"/>
        <w:rPr>
          <w:color w:val="auto"/>
          <w:sz w:val="20"/>
          <w:szCs w:val="20"/>
        </w:rPr>
      </w:pPr>
      <w:r w:rsidRPr="0095798A">
        <w:rPr>
          <w:color w:val="auto"/>
          <w:sz w:val="20"/>
          <w:szCs w:val="20"/>
        </w:rPr>
        <w:t xml:space="preserve">Physical characteristics of the cloth samples were found to </w:t>
      </w:r>
      <w:r>
        <w:rPr>
          <w:color w:val="auto"/>
          <w:sz w:val="20"/>
          <w:szCs w:val="20"/>
        </w:rPr>
        <w:t>have a profound e</w:t>
      </w:r>
      <w:r w:rsidRPr="0095798A">
        <w:rPr>
          <w:color w:val="auto"/>
          <w:sz w:val="20"/>
          <w:szCs w:val="20"/>
        </w:rPr>
        <w:t xml:space="preserve">ffect </w:t>
      </w:r>
      <w:r>
        <w:rPr>
          <w:color w:val="auto"/>
          <w:sz w:val="20"/>
          <w:szCs w:val="20"/>
        </w:rPr>
        <w:t xml:space="preserve">on </w:t>
      </w:r>
      <w:r w:rsidRPr="0095798A">
        <w:rPr>
          <w:color w:val="auto"/>
          <w:sz w:val="20"/>
          <w:szCs w:val="20"/>
        </w:rPr>
        <w:t xml:space="preserve">the </w:t>
      </w:r>
      <w:r>
        <w:rPr>
          <w:color w:val="auto"/>
          <w:sz w:val="20"/>
          <w:szCs w:val="20"/>
        </w:rPr>
        <w:t xml:space="preserve">extraction </w:t>
      </w:r>
      <w:r w:rsidRPr="0095798A">
        <w:rPr>
          <w:color w:val="auto"/>
          <w:sz w:val="20"/>
          <w:szCs w:val="20"/>
        </w:rPr>
        <w:t>of explosives</w:t>
      </w:r>
      <w:r>
        <w:rPr>
          <w:color w:val="auto"/>
          <w:sz w:val="20"/>
          <w:szCs w:val="20"/>
        </w:rPr>
        <w:t xml:space="preserve"> analyzed</w:t>
      </w:r>
      <w:r w:rsidRPr="0095798A">
        <w:rPr>
          <w:color w:val="auto"/>
          <w:sz w:val="20"/>
          <w:szCs w:val="20"/>
        </w:rPr>
        <w:t xml:space="preserve">. From the results of HPLC analysis, different types of cloth gave different recovery of </w:t>
      </w:r>
      <w:proofErr w:type="spellStart"/>
      <w:r w:rsidRPr="0095798A">
        <w:rPr>
          <w:color w:val="auto"/>
          <w:sz w:val="20"/>
          <w:szCs w:val="20"/>
        </w:rPr>
        <w:t>analyte</w:t>
      </w:r>
      <w:proofErr w:type="spellEnd"/>
      <w:r w:rsidRPr="0095798A">
        <w:rPr>
          <w:color w:val="auto"/>
          <w:sz w:val="20"/>
          <w:szCs w:val="20"/>
        </w:rPr>
        <w:t>.  A few threads of fiber from each cloth (</w:t>
      </w:r>
      <w:r>
        <w:rPr>
          <w:color w:val="auto"/>
          <w:sz w:val="20"/>
          <w:szCs w:val="20"/>
        </w:rPr>
        <w:t>c</w:t>
      </w:r>
      <w:r w:rsidRPr="0095798A">
        <w:rPr>
          <w:color w:val="auto"/>
          <w:sz w:val="20"/>
          <w:szCs w:val="20"/>
        </w:rPr>
        <w:t>otton and nylon) were removed and examined under a stereomicroscope.</w:t>
      </w:r>
      <w:r>
        <w:rPr>
          <w:color w:val="auto"/>
          <w:sz w:val="20"/>
          <w:szCs w:val="20"/>
        </w:rPr>
        <w:t xml:space="preserve"> </w:t>
      </w:r>
      <w:r w:rsidRPr="0095798A">
        <w:rPr>
          <w:color w:val="auto"/>
          <w:sz w:val="20"/>
          <w:szCs w:val="20"/>
        </w:rPr>
        <w:t>Figure 4 shows the microscopic structure of cloth samples.</w:t>
      </w:r>
    </w:p>
    <w:p w:rsidR="005E32B7" w:rsidRDefault="005E32B7" w:rsidP="005E32B7">
      <w:pPr>
        <w:pStyle w:val="Default"/>
        <w:jc w:val="both"/>
        <w:rPr>
          <w:color w:val="auto"/>
          <w:sz w:val="20"/>
          <w:szCs w:val="20"/>
        </w:rPr>
      </w:pPr>
    </w:p>
    <w:p w:rsidR="005E32B7" w:rsidRPr="00193E34" w:rsidRDefault="005E32B7" w:rsidP="005E32B7">
      <w:pPr>
        <w:pStyle w:val="Default"/>
        <w:jc w:val="both"/>
        <w:rPr>
          <w:color w:val="auto"/>
          <w:sz w:val="20"/>
          <w:szCs w:val="20"/>
        </w:rPr>
      </w:pPr>
    </w:p>
    <w:tbl>
      <w:tblPr>
        <w:tblW w:w="0" w:type="auto"/>
        <w:jc w:val="center"/>
        <w:tblLook w:val="04A0" w:firstRow="1" w:lastRow="0" w:firstColumn="1" w:lastColumn="0" w:noHBand="0" w:noVBand="1"/>
      </w:tblPr>
      <w:tblGrid>
        <w:gridCol w:w="718"/>
        <w:gridCol w:w="4777"/>
        <w:gridCol w:w="3843"/>
      </w:tblGrid>
      <w:tr w:rsidR="005E32B7" w:rsidRPr="0043433C" w:rsidTr="000C4D23">
        <w:trPr>
          <w:trHeight w:val="2688"/>
          <w:jc w:val="center"/>
        </w:trPr>
        <w:tc>
          <w:tcPr>
            <w:tcW w:w="718" w:type="dxa"/>
          </w:tcPr>
          <w:p w:rsidR="005E32B7" w:rsidRPr="0043433C" w:rsidRDefault="005E32B7" w:rsidP="000C4D23">
            <w:pPr>
              <w:spacing w:after="0" w:line="360" w:lineRule="auto"/>
              <w:jc w:val="right"/>
              <w:rPr>
                <w:rFonts w:ascii="Times New Roman" w:eastAsia="SimSun" w:hAnsi="Times New Roman"/>
                <w:sz w:val="24"/>
                <w:szCs w:val="24"/>
              </w:rPr>
            </w:pPr>
          </w:p>
          <w:p w:rsidR="005E32B7" w:rsidRPr="0043433C" w:rsidRDefault="005E32B7" w:rsidP="000C4D23">
            <w:pPr>
              <w:spacing w:after="0" w:line="360" w:lineRule="auto"/>
              <w:jc w:val="right"/>
              <w:rPr>
                <w:rFonts w:ascii="Times New Roman" w:eastAsia="SimSun" w:hAnsi="Times New Roman"/>
                <w:sz w:val="24"/>
                <w:szCs w:val="24"/>
              </w:rPr>
            </w:pPr>
            <w:r w:rsidRPr="0043433C">
              <w:rPr>
                <w:rFonts w:ascii="Times New Roman" w:eastAsia="SimSun" w:hAnsi="Times New Roman"/>
                <w:sz w:val="24"/>
                <w:szCs w:val="24"/>
              </w:rPr>
              <w:t>(a)</w:t>
            </w:r>
          </w:p>
        </w:tc>
        <w:tc>
          <w:tcPr>
            <w:tcW w:w="4777" w:type="dxa"/>
          </w:tcPr>
          <w:p w:rsidR="005E32B7" w:rsidRPr="0043433C" w:rsidRDefault="005E32B7" w:rsidP="000C4D23">
            <w:pPr>
              <w:spacing w:after="0" w:line="360" w:lineRule="auto"/>
              <w:jc w:val="both"/>
              <w:rPr>
                <w:rFonts w:ascii="Times New Roman" w:eastAsia="SimSun" w:hAnsi="Times New Roman"/>
                <w:sz w:val="24"/>
                <w:szCs w:val="24"/>
              </w:rPr>
            </w:pPr>
            <w:r>
              <w:rPr>
                <w:rFonts w:ascii="Times New Roman" w:eastAsia="SimSun" w:hAnsi="Times New Roman"/>
                <w:noProof/>
                <w:sz w:val="24"/>
                <w:szCs w:val="24"/>
              </w:rPr>
              <mc:AlternateContent>
                <mc:Choice Requires="wps">
                  <w:drawing>
                    <wp:anchor distT="0" distB="0" distL="114300" distR="114300" simplePos="0" relativeHeight="251668480" behindDoc="0" locked="0" layoutInCell="1" allowOverlap="1" wp14:anchorId="37BBD7F1" wp14:editId="3C57FA90">
                      <wp:simplePos x="0" y="0"/>
                      <wp:positionH relativeFrom="column">
                        <wp:posOffset>1894840</wp:posOffset>
                      </wp:positionH>
                      <wp:positionV relativeFrom="paragraph">
                        <wp:posOffset>936625</wp:posOffset>
                      </wp:positionV>
                      <wp:extent cx="1363980" cy="499745"/>
                      <wp:effectExtent l="6985" t="14605" r="635" b="9525"/>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980" cy="499745"/>
                              </a:xfrm>
                              <a:prstGeom prst="curvedUpArrow">
                                <a:avLst>
                                  <a:gd name="adj1" fmla="val 54587"/>
                                  <a:gd name="adj2" fmla="val 109174"/>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utoShape 17" o:spid="_x0000_s1026" type="#_x0000_t104" style="position:absolute;margin-left:149.2pt;margin-top:73.75pt;width:107.4pt;height:3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"/>
                  </w:pict>
                </mc:Fallback>
              </mc:AlternateContent>
            </w:r>
            <w:r>
              <w:rPr>
                <w:rFonts w:ascii="Times New Roman" w:eastAsia="SimSun" w:hAnsi="Times New Roman"/>
                <w:noProof/>
                <w:sz w:val="24"/>
                <w:szCs w:val="24"/>
              </w:rPr>
              <w:drawing>
                <wp:inline distT="0" distB="0" distL="0" distR="0" wp14:anchorId="16344121" wp14:editId="6DB34828">
                  <wp:extent cx="1872000" cy="1484428"/>
                  <wp:effectExtent l="19050" t="0" r="0" b="0"/>
                  <wp:docPr id="12" name="Picture 1" descr="C:\Users\Afiq\Desktop\cotton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fiq\Desktop\cotton 1 2.jpg"/>
                          <pic:cNvPicPr>
                            <a:picLocks noChangeAspect="1" noChangeArrowheads="1"/>
                          </pic:cNvPicPr>
                        </pic:nvPicPr>
                        <pic:blipFill>
                          <a:blip r:embed="rId12"/>
                          <a:srcRect l="6257" r="11510"/>
                          <a:stretch>
                            <a:fillRect/>
                          </a:stretch>
                        </pic:blipFill>
                        <pic:spPr bwMode="auto">
                          <a:xfrm>
                            <a:off x="0" y="0"/>
                            <a:ext cx="1872000" cy="1484428"/>
                          </a:xfrm>
                          <a:prstGeom prst="rect">
                            <a:avLst/>
                          </a:prstGeom>
                          <a:noFill/>
                          <a:ln w="9525">
                            <a:noFill/>
                            <a:miter lim="800000"/>
                            <a:headEnd/>
                            <a:tailEnd/>
                          </a:ln>
                        </pic:spPr>
                      </pic:pic>
                    </a:graphicData>
                  </a:graphic>
                </wp:inline>
              </w:drawing>
            </w:r>
          </w:p>
        </w:tc>
        <w:tc>
          <w:tcPr>
            <w:tcW w:w="3843" w:type="dxa"/>
          </w:tcPr>
          <w:p w:rsidR="005E32B7" w:rsidRPr="0043433C" w:rsidRDefault="005E32B7" w:rsidP="000C4D23">
            <w:pPr>
              <w:spacing w:after="0" w:line="360" w:lineRule="auto"/>
              <w:jc w:val="both"/>
              <w:rPr>
                <w:rFonts w:ascii="Times New Roman" w:eastAsia="SimSun" w:hAnsi="Times New Roman"/>
                <w:noProof/>
                <w:sz w:val="24"/>
                <w:szCs w:val="24"/>
              </w:rPr>
            </w:pPr>
            <w:r>
              <w:rPr>
                <w:rFonts w:ascii="Times New Roman" w:eastAsia="SimSun" w:hAnsi="Times New Roman"/>
                <w:noProof/>
                <w:sz w:val="24"/>
                <w:szCs w:val="24"/>
              </w:rPr>
              <w:drawing>
                <wp:inline distT="0" distB="0" distL="0" distR="0" wp14:anchorId="11E41714" wp14:editId="765606FF">
                  <wp:extent cx="1620906" cy="1620906"/>
                  <wp:effectExtent l="19050" t="0" r="0" b="0"/>
                  <wp:docPr id="7" name="Picture 8" descr="C:\Users\Afiq\Desktop\cotton swab 406x.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C:\Users\Afiq\Desktop\cotton swab 406x.jpg"/>
                          <pic:cNvPicPr>
                            <a:picLocks noChangeAspect="1" noChangeArrowheads="1"/>
                          </pic:cNvPicPr>
                        </pic:nvPicPr>
                        <pic:blipFill>
                          <a:blip r:embed="rId13" cstate="print"/>
                          <a:srcRect/>
                          <a:stretch>
                            <a:fillRect/>
                          </a:stretch>
                        </pic:blipFill>
                        <pic:spPr bwMode="auto">
                          <a:xfrm>
                            <a:off x="0" y="0"/>
                            <a:ext cx="1618180" cy="1618180"/>
                          </a:xfrm>
                          <a:prstGeom prst="ellipse">
                            <a:avLst/>
                          </a:prstGeom>
                          <a:ln>
                            <a:noFill/>
                          </a:ln>
                          <a:effectLst>
                            <a:softEdge rad="112500"/>
                          </a:effectLst>
                        </pic:spPr>
                      </pic:pic>
                    </a:graphicData>
                  </a:graphic>
                </wp:inline>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tc>
      </w:tr>
      <w:tr w:rsidR="005E32B7" w:rsidRPr="0043433C" w:rsidTr="000C4D23">
        <w:trPr>
          <w:trHeight w:val="2281"/>
          <w:jc w:val="center"/>
        </w:trPr>
        <w:tc>
          <w:tcPr>
            <w:tcW w:w="718" w:type="dxa"/>
          </w:tcPr>
          <w:p w:rsidR="005E32B7" w:rsidRPr="0043433C" w:rsidRDefault="005E32B7" w:rsidP="000C4D23">
            <w:pPr>
              <w:spacing w:after="0" w:line="360" w:lineRule="auto"/>
              <w:jc w:val="right"/>
              <w:rPr>
                <w:rFonts w:ascii="Times New Roman" w:eastAsia="SimSun" w:hAnsi="Times New Roman"/>
                <w:sz w:val="24"/>
                <w:szCs w:val="24"/>
              </w:rPr>
            </w:pPr>
          </w:p>
          <w:p w:rsidR="005E32B7" w:rsidRPr="0043433C" w:rsidRDefault="005E32B7" w:rsidP="000C4D23">
            <w:pPr>
              <w:spacing w:after="0" w:line="360" w:lineRule="auto"/>
              <w:jc w:val="right"/>
              <w:rPr>
                <w:rFonts w:ascii="Times New Roman" w:eastAsia="SimSun" w:hAnsi="Times New Roman"/>
                <w:sz w:val="24"/>
                <w:szCs w:val="24"/>
              </w:rPr>
            </w:pPr>
            <w:r w:rsidRPr="0043433C">
              <w:rPr>
                <w:rFonts w:ascii="Times New Roman" w:eastAsia="SimSun" w:hAnsi="Times New Roman"/>
                <w:sz w:val="24"/>
                <w:szCs w:val="24"/>
              </w:rPr>
              <w:t>(b)</w:t>
            </w:r>
          </w:p>
        </w:tc>
        <w:tc>
          <w:tcPr>
            <w:tcW w:w="4777" w:type="dxa"/>
          </w:tcPr>
          <w:p w:rsidR="005E32B7" w:rsidRPr="0043433C" w:rsidRDefault="005E32B7" w:rsidP="000C4D23">
            <w:pPr>
              <w:spacing w:after="0" w:line="360" w:lineRule="auto"/>
              <w:jc w:val="both"/>
              <w:rPr>
                <w:rFonts w:ascii="Times New Roman" w:eastAsia="SimSun" w:hAnsi="Times New Roman"/>
                <w:sz w:val="24"/>
                <w:szCs w:val="24"/>
              </w:rPr>
            </w:pPr>
            <w:r>
              <w:rPr>
                <w:rFonts w:ascii="Times New Roman" w:eastAsia="SimSun" w:hAnsi="Times New Roman"/>
                <w:noProof/>
                <w:sz w:val="24"/>
                <w:szCs w:val="24"/>
              </w:rPr>
              <mc:AlternateContent>
                <mc:Choice Requires="wps">
                  <w:drawing>
                    <wp:anchor distT="0" distB="0" distL="114300" distR="114300" simplePos="0" relativeHeight="251669504" behindDoc="0" locked="0" layoutInCell="1" allowOverlap="1" wp14:anchorId="5D574F55" wp14:editId="798B62E4">
                      <wp:simplePos x="0" y="0"/>
                      <wp:positionH relativeFrom="column">
                        <wp:posOffset>1945005</wp:posOffset>
                      </wp:positionH>
                      <wp:positionV relativeFrom="paragraph">
                        <wp:posOffset>917575</wp:posOffset>
                      </wp:positionV>
                      <wp:extent cx="1363980" cy="498475"/>
                      <wp:effectExtent l="9525" t="17780" r="0" b="7620"/>
                      <wp:wrapNone/>
                      <wp:docPr id="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980" cy="498475"/>
                              </a:xfrm>
                              <a:prstGeom prst="curvedUpArrow">
                                <a:avLst>
                                  <a:gd name="adj1" fmla="val 54726"/>
                                  <a:gd name="adj2" fmla="val 109452"/>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26" type="#_x0000_t104" style="position:absolute;margin-left:153.15pt;margin-top:72.25pt;width:107.4pt;height:3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"/>
                  </w:pict>
                </mc:Fallback>
              </mc:AlternateContent>
            </w:r>
            <w:r>
              <w:rPr>
                <w:rFonts w:ascii="Times New Roman" w:eastAsia="SimSun" w:hAnsi="Times New Roman"/>
                <w:noProof/>
                <w:sz w:val="24"/>
                <w:szCs w:val="24"/>
              </w:rPr>
              <w:drawing>
                <wp:inline distT="0" distB="0" distL="0" distR="0" wp14:anchorId="735DBE0F" wp14:editId="6E51419A">
                  <wp:extent cx="1869385" cy="1486413"/>
                  <wp:effectExtent l="19050" t="0" r="0" b="0"/>
                  <wp:docPr id="13" name="Picture 2" descr="C:\Users\Afiq\Desktop\capturnylon 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fiq\Desktop\capturnylon 7 1.jpg"/>
                          <pic:cNvPicPr>
                            <a:picLocks noChangeAspect="1" noChangeArrowheads="1"/>
                          </pic:cNvPicPr>
                        </pic:nvPicPr>
                        <pic:blipFill>
                          <a:blip r:embed="rId14"/>
                          <a:srcRect l="15598"/>
                          <a:stretch>
                            <a:fillRect/>
                          </a:stretch>
                        </pic:blipFill>
                        <pic:spPr bwMode="auto">
                          <a:xfrm>
                            <a:off x="0" y="0"/>
                            <a:ext cx="1869385" cy="1486413"/>
                          </a:xfrm>
                          <a:prstGeom prst="rect">
                            <a:avLst/>
                          </a:prstGeom>
                          <a:noFill/>
                          <a:ln w="9525">
                            <a:noFill/>
                            <a:miter lim="800000"/>
                            <a:headEnd/>
                            <a:tailEnd/>
                          </a:ln>
                        </pic:spPr>
                      </pic:pic>
                    </a:graphicData>
                  </a:graphic>
                </wp:inline>
              </w:drawing>
            </w:r>
          </w:p>
        </w:tc>
        <w:tc>
          <w:tcPr>
            <w:tcW w:w="3843" w:type="dxa"/>
          </w:tcPr>
          <w:p w:rsidR="005E32B7" w:rsidRPr="0043433C" w:rsidRDefault="005E32B7" w:rsidP="000C4D23">
            <w:pPr>
              <w:spacing w:after="0" w:line="360" w:lineRule="auto"/>
              <w:jc w:val="both"/>
              <w:rPr>
                <w:rFonts w:ascii="Times New Roman" w:eastAsia="SimSun" w:hAnsi="Times New Roman"/>
                <w:noProof/>
                <w:sz w:val="24"/>
                <w:szCs w:val="24"/>
              </w:rPr>
            </w:pPr>
            <w:r>
              <w:rPr>
                <w:rFonts w:ascii="Times New Roman" w:eastAsia="SimSun" w:hAnsi="Times New Roman"/>
                <w:noProof/>
                <w:sz w:val="24"/>
                <w:szCs w:val="24"/>
              </w:rPr>
              <w:drawing>
                <wp:inline distT="0" distB="0" distL="0" distR="0" wp14:anchorId="3E4EB066" wp14:editId="6BD211D8">
                  <wp:extent cx="1602451" cy="1577379"/>
                  <wp:effectExtent l="0" t="0" r="0" b="0"/>
                  <wp:docPr id="9" name="Picture 3" descr="C:\Users\Afiq\Desktop\IM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Afiq\Desktop\IMG.jpg"/>
                          <pic:cNvPicPr>
                            <a:picLocks noChangeAspect="1" noChangeArrowheads="1"/>
                          </pic:cNvPicPr>
                        </pic:nvPicPr>
                        <pic:blipFill>
                          <a:blip r:embed="rId15" cstate="screen"/>
                          <a:srcRect/>
                          <a:stretch>
                            <a:fillRect/>
                          </a:stretch>
                        </pic:blipFill>
                        <pic:spPr bwMode="auto">
                          <a:xfrm>
                            <a:off x="0" y="0"/>
                            <a:ext cx="1598853" cy="1573837"/>
                          </a:xfrm>
                          <a:prstGeom prst="ellipse">
                            <a:avLst/>
                          </a:prstGeom>
                          <a:ln>
                            <a:noFill/>
                          </a:ln>
                          <a:effectLst>
                            <a:softEdge rad="112500"/>
                          </a:effectLst>
                        </pic:spPr>
                      </pic:pic>
                    </a:graphicData>
                  </a:graphic>
                </wp:inline>
              </w:drawing>
            </w:r>
          </w:p>
        </w:tc>
      </w:tr>
    </w:tbl>
    <w:p w:rsidR="005E32B7" w:rsidRDefault="005E32B7" w:rsidP="005E32B7">
      <w:pPr>
        <w:spacing w:after="0"/>
        <w:jc w:val="both"/>
        <w:rPr>
          <w:rFonts w:ascii="Times New Roman" w:eastAsia="SimSun" w:hAnsi="Times New Roman"/>
          <w:sz w:val="20"/>
          <w:szCs w:val="20"/>
        </w:rPr>
      </w:pPr>
      <w:proofErr w:type="gramStart"/>
      <w:r w:rsidRPr="00AB5C3C">
        <w:rPr>
          <w:rFonts w:ascii="Times New Roman" w:eastAsia="SimSun" w:hAnsi="Times New Roman"/>
          <w:sz w:val="20"/>
          <w:szCs w:val="20"/>
        </w:rPr>
        <w:t>Figure 4</w:t>
      </w:r>
      <w:r w:rsidR="00AB5C3C">
        <w:rPr>
          <w:rFonts w:ascii="Times New Roman" w:eastAsia="SimSun" w:hAnsi="Times New Roman"/>
          <w:sz w:val="20"/>
          <w:szCs w:val="20"/>
        </w:rPr>
        <w:t>.</w:t>
      </w:r>
      <w:proofErr w:type="gramEnd"/>
      <w:r w:rsidR="00AB5C3C">
        <w:rPr>
          <w:rFonts w:ascii="Times New Roman" w:eastAsia="SimSun" w:hAnsi="Times New Roman"/>
          <w:sz w:val="20"/>
          <w:szCs w:val="20"/>
        </w:rPr>
        <w:t xml:space="preserve"> </w:t>
      </w:r>
      <w:proofErr w:type="gramStart"/>
      <w:r w:rsidRPr="0095798A">
        <w:rPr>
          <w:rFonts w:ascii="Times New Roman" w:eastAsia="SimSun" w:hAnsi="Times New Roman"/>
          <w:sz w:val="20"/>
          <w:szCs w:val="20"/>
        </w:rPr>
        <w:t>Microscopic structure of (a) Cotton fiber and (b) Nylon fiber using 30X magnifications.</w:t>
      </w:r>
      <w:proofErr w:type="gramEnd"/>
      <w:r>
        <w:rPr>
          <w:rFonts w:ascii="Times New Roman" w:eastAsia="SimSun" w:hAnsi="Times New Roman"/>
          <w:sz w:val="20"/>
          <w:szCs w:val="20"/>
        </w:rPr>
        <w:t xml:space="preserve"> Circular inset showing enlarged individual fibers.</w:t>
      </w:r>
    </w:p>
    <w:p w:rsidR="005E32B7" w:rsidRPr="00472C99" w:rsidRDefault="005E32B7" w:rsidP="005E32B7">
      <w:pPr>
        <w:spacing w:after="0"/>
        <w:jc w:val="center"/>
        <w:rPr>
          <w:rFonts w:ascii="Times New Roman" w:eastAsia="SimSun" w:hAnsi="Times New Roman"/>
          <w:sz w:val="20"/>
          <w:szCs w:val="20"/>
        </w:rPr>
      </w:pPr>
    </w:p>
    <w:p w:rsidR="005E32B7" w:rsidRPr="0095798A" w:rsidRDefault="005E32B7" w:rsidP="005E32B7">
      <w:pPr>
        <w:pStyle w:val="Default"/>
        <w:jc w:val="both"/>
        <w:rPr>
          <w:color w:val="auto"/>
          <w:sz w:val="20"/>
          <w:szCs w:val="20"/>
        </w:rPr>
      </w:pPr>
      <w:r w:rsidRPr="0095798A">
        <w:rPr>
          <w:color w:val="auto"/>
          <w:sz w:val="20"/>
          <w:szCs w:val="20"/>
        </w:rPr>
        <w:t>Microscopic examination of cotton threads revealed that each thread composed of several strands of cotton fibers that were twisted together to form a thread. Each strand of cotton fiber was observed as highly convoluted and twisted cotton fiber (Figure 4a). Cotton fiber is a natural fiber composed mainly of cellulose that contain hydroxyl (-OH) groups (Figure 5) [</w:t>
      </w:r>
      <w:r>
        <w:rPr>
          <w:color w:val="auto"/>
          <w:sz w:val="20"/>
          <w:szCs w:val="20"/>
        </w:rPr>
        <w:t>18</w:t>
      </w:r>
      <w:r w:rsidRPr="0095798A">
        <w:rPr>
          <w:color w:val="auto"/>
          <w:sz w:val="20"/>
          <w:szCs w:val="20"/>
        </w:rPr>
        <w:t xml:space="preserve">].  In cotton cloth, the fiber matrix is capable of retaining the explosive </w:t>
      </w:r>
      <w:proofErr w:type="spellStart"/>
      <w:r w:rsidRPr="0095798A">
        <w:rPr>
          <w:color w:val="auto"/>
          <w:sz w:val="20"/>
          <w:szCs w:val="20"/>
        </w:rPr>
        <w:t>analytes</w:t>
      </w:r>
      <w:proofErr w:type="spellEnd"/>
      <w:r w:rsidRPr="0095798A">
        <w:rPr>
          <w:color w:val="auto"/>
          <w:sz w:val="20"/>
          <w:szCs w:val="20"/>
        </w:rPr>
        <w:t xml:space="preserve"> via ion-dipole and dipole-dipole interactions. </w:t>
      </w:r>
      <w:r>
        <w:rPr>
          <w:color w:val="auto"/>
          <w:sz w:val="20"/>
          <w:szCs w:val="20"/>
        </w:rPr>
        <w:t>Several</w:t>
      </w:r>
      <w:r w:rsidRPr="0095798A">
        <w:rPr>
          <w:color w:val="auto"/>
          <w:sz w:val="20"/>
          <w:szCs w:val="20"/>
        </w:rPr>
        <w:t xml:space="preserve"> possible sites within the fiber matrices that can interact with the </w:t>
      </w:r>
      <w:proofErr w:type="spellStart"/>
      <w:r w:rsidRPr="0095798A">
        <w:rPr>
          <w:color w:val="auto"/>
          <w:sz w:val="20"/>
          <w:szCs w:val="20"/>
        </w:rPr>
        <w:t>analytes</w:t>
      </w:r>
      <w:proofErr w:type="spellEnd"/>
      <w:r w:rsidRPr="0095798A">
        <w:rPr>
          <w:color w:val="auto"/>
          <w:sz w:val="20"/>
          <w:szCs w:val="20"/>
        </w:rPr>
        <w:t xml:space="preserve"> are depicted in Figure 6. </w:t>
      </w:r>
    </w:p>
    <w:p w:rsidR="005E32B7" w:rsidRDefault="005E32B7" w:rsidP="005E32B7">
      <w:pPr>
        <w:pStyle w:val="Default"/>
        <w:rPr>
          <w:color w:val="auto"/>
          <w:sz w:val="20"/>
          <w:szCs w:val="20"/>
        </w:rPr>
      </w:pPr>
    </w:p>
    <w:p w:rsidR="005E32B7" w:rsidRPr="0095798A" w:rsidRDefault="005E32B7" w:rsidP="005E32B7">
      <w:pPr>
        <w:pStyle w:val="Default"/>
        <w:rPr>
          <w:color w:val="auto"/>
          <w:sz w:val="20"/>
          <w:szCs w:val="20"/>
        </w:rPr>
      </w:pPr>
    </w:p>
    <w:p w:rsidR="005E32B7" w:rsidRPr="0095798A" w:rsidRDefault="005E32B7" w:rsidP="005E32B7">
      <w:pPr>
        <w:pStyle w:val="Default"/>
        <w:jc w:val="center"/>
        <w:rPr>
          <w:color w:val="auto"/>
          <w:sz w:val="20"/>
          <w:szCs w:val="20"/>
        </w:rPr>
      </w:pPr>
      <w:r>
        <w:rPr>
          <w:noProof/>
          <w:color w:val="auto"/>
          <w:sz w:val="20"/>
          <w:szCs w:val="20"/>
        </w:rPr>
        <w:lastRenderedPageBreak/>
        <mc:AlternateContent>
          <mc:Choice Requires="wps">
            <w:drawing>
              <wp:anchor distT="0" distB="0" distL="114300" distR="114300" simplePos="0" relativeHeight="251659264" behindDoc="0" locked="0" layoutInCell="1" allowOverlap="1" wp14:anchorId="75036EAC" wp14:editId="1FB9A935">
                <wp:simplePos x="0" y="0"/>
                <wp:positionH relativeFrom="column">
                  <wp:posOffset>3764915</wp:posOffset>
                </wp:positionH>
                <wp:positionV relativeFrom="paragraph">
                  <wp:posOffset>767715</wp:posOffset>
                </wp:positionV>
                <wp:extent cx="548005" cy="310515"/>
                <wp:effectExtent l="1905" t="4445" r="254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0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2B7" w:rsidRPr="00206FC6" w:rsidRDefault="005E32B7" w:rsidP="005E32B7">
                            <w:pPr>
                              <w:rPr>
                                <w:rFonts w:ascii="Times New Roman" w:hAnsi="Times New Roman"/>
                                <w:sz w:val="24"/>
                                <w:szCs w:val="24"/>
                              </w:rPr>
                            </w:pPr>
                            <w:proofErr w:type="gramStart"/>
                            <w:r w:rsidRPr="00206FC6">
                              <w:rPr>
                                <w:rFonts w:ascii="Times New Roman" w:hAnsi="Times New Roman"/>
                                <w:sz w:val="24"/>
                                <w:szCs w:val="24"/>
                              </w:rPr>
                              <w:t>n</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33" type="#_x0000_t202" style="position:absolute;left:0;text-align:left;margin-left:296.45pt;margin-top:60.45pt;width:43.15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" filled="f" stroked="f">
                <v:textbox>
                  <w:txbxContent>
                    <w:p w:rsidR="005E32B7" w:rsidRPr="00206FC6" w:rsidRDefault="005E32B7" w:rsidP="005E32B7">
                      <w:pPr>
                        <w:rPr>
                          <w:rFonts w:ascii="Times New Roman" w:hAnsi="Times New Roman"/>
                          <w:sz w:val="24"/>
                          <w:szCs w:val="24"/>
                        </w:rPr>
                      </w:pPr>
                      <w:proofErr w:type="gramStart"/>
                      <w:r w:rsidRPr="00206FC6">
                        <w:rPr>
                          <w:rFonts w:ascii="Times New Roman" w:hAnsi="Times New Roman"/>
                          <w:sz w:val="24"/>
                          <w:szCs w:val="24"/>
                        </w:rPr>
                        <w:t>n</w:t>
                      </w:r>
                      <w:proofErr w:type="gramEnd"/>
                    </w:p>
                  </w:txbxContent>
                </v:textbox>
              </v:shape>
            </w:pict>
          </mc:Fallback>
        </mc:AlternateContent>
      </w:r>
      <w:r>
        <w:rPr>
          <w:noProof/>
          <w:color w:val="auto"/>
          <w:sz w:val="20"/>
          <w:szCs w:val="20"/>
        </w:rPr>
        <w:drawing>
          <wp:inline distT="0" distB="0" distL="0" distR="0" wp14:anchorId="309D1F4F" wp14:editId="16C6F75D">
            <wp:extent cx="2528570" cy="1247510"/>
            <wp:effectExtent l="0" t="0" r="0" b="0"/>
            <wp:docPr id="10" name="Picture 5" descr="C:\Users\Afiq\Desktop\cellul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fiq\Desktop\cellulose.jpg"/>
                    <pic:cNvPicPr>
                      <a:picLocks noChangeAspect="1" noChangeArrowheads="1"/>
                    </pic:cNvPicPr>
                  </pic:nvPicPr>
                  <pic:blipFill>
                    <a:blip r:embed="rId16"/>
                    <a:srcRect/>
                    <a:stretch>
                      <a:fillRect/>
                    </a:stretch>
                  </pic:blipFill>
                  <pic:spPr bwMode="auto">
                    <a:xfrm>
                      <a:off x="0" y="0"/>
                      <a:ext cx="2538272" cy="1252296"/>
                    </a:xfrm>
                    <a:prstGeom prst="rect">
                      <a:avLst/>
                    </a:prstGeom>
                    <a:noFill/>
                    <a:ln w="9525">
                      <a:noFill/>
                      <a:miter lim="800000"/>
                      <a:headEnd/>
                      <a:tailEnd/>
                    </a:ln>
                  </pic:spPr>
                </pic:pic>
              </a:graphicData>
            </a:graphic>
          </wp:inline>
        </w:drawing>
      </w:r>
    </w:p>
    <w:p w:rsidR="005E32B7" w:rsidRDefault="00AB5C3C" w:rsidP="005E32B7">
      <w:pPr>
        <w:pStyle w:val="Default"/>
        <w:jc w:val="center"/>
        <w:rPr>
          <w:color w:val="auto"/>
          <w:sz w:val="20"/>
          <w:szCs w:val="20"/>
        </w:rPr>
      </w:pPr>
      <w:proofErr w:type="gramStart"/>
      <w:r w:rsidRPr="00AB5C3C">
        <w:rPr>
          <w:color w:val="auto"/>
          <w:sz w:val="20"/>
          <w:szCs w:val="20"/>
        </w:rPr>
        <w:t>Figure 5</w:t>
      </w:r>
      <w:r>
        <w:rPr>
          <w:color w:val="auto"/>
          <w:sz w:val="20"/>
          <w:szCs w:val="20"/>
        </w:rPr>
        <w:t>.</w:t>
      </w:r>
      <w:proofErr w:type="gramEnd"/>
      <w:r w:rsidR="005E32B7" w:rsidRPr="00AB5C3C">
        <w:rPr>
          <w:color w:val="auto"/>
          <w:sz w:val="20"/>
          <w:szCs w:val="20"/>
        </w:rPr>
        <w:t xml:space="preserve"> </w:t>
      </w:r>
      <w:proofErr w:type="gramStart"/>
      <w:r w:rsidR="005E32B7">
        <w:rPr>
          <w:color w:val="auto"/>
          <w:sz w:val="20"/>
          <w:szCs w:val="20"/>
        </w:rPr>
        <w:t>S</w:t>
      </w:r>
      <w:r w:rsidR="005E32B7" w:rsidRPr="0095798A">
        <w:rPr>
          <w:color w:val="auto"/>
          <w:sz w:val="20"/>
          <w:szCs w:val="20"/>
        </w:rPr>
        <w:t>tructural formula of cellulose [</w:t>
      </w:r>
      <w:r w:rsidR="005E32B7">
        <w:rPr>
          <w:color w:val="auto"/>
          <w:sz w:val="20"/>
          <w:szCs w:val="20"/>
        </w:rPr>
        <w:t>18</w:t>
      </w:r>
      <w:r w:rsidR="005E32B7" w:rsidRPr="0095798A">
        <w:rPr>
          <w:color w:val="auto"/>
          <w:sz w:val="20"/>
          <w:szCs w:val="20"/>
        </w:rPr>
        <w:t>].</w:t>
      </w:r>
      <w:proofErr w:type="gramEnd"/>
    </w:p>
    <w:p w:rsidR="005E32B7" w:rsidRPr="00475883" w:rsidRDefault="005E32B7" w:rsidP="005E32B7">
      <w:pPr>
        <w:tabs>
          <w:tab w:val="left" w:pos="7043"/>
        </w:tabs>
      </w:pPr>
      <w:r>
        <w:tab/>
      </w:r>
    </w:p>
    <w:p w:rsidR="005E32B7" w:rsidRPr="0095798A" w:rsidRDefault="005E32B7" w:rsidP="005E32B7">
      <w:pPr>
        <w:pStyle w:val="Default"/>
        <w:jc w:val="center"/>
        <w:rPr>
          <w:color w:val="auto"/>
          <w:sz w:val="20"/>
          <w:szCs w:val="20"/>
        </w:rPr>
      </w:pPr>
      <w:r>
        <w:rPr>
          <w:noProof/>
          <w:color w:val="auto"/>
          <w:sz w:val="20"/>
          <w:szCs w:val="20"/>
        </w:rPr>
        <w:drawing>
          <wp:inline distT="0" distB="0" distL="0" distR="0" wp14:anchorId="6A0C6035" wp14:editId="77D3BEA5">
            <wp:extent cx="1804988" cy="1356188"/>
            <wp:effectExtent l="0" t="0" r="5080" b="0"/>
            <wp:docPr id="11" name="Picture 1" descr="C:\Users\Afiq\Desktop\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fiq\Desktop\IMG_0002.jpg"/>
                    <pic:cNvPicPr>
                      <a:picLocks noChangeAspect="1" noChangeArrowheads="1"/>
                    </pic:cNvPicPr>
                  </pic:nvPicPr>
                  <pic:blipFill>
                    <a:blip r:embed="rId17"/>
                    <a:srcRect/>
                    <a:stretch>
                      <a:fillRect/>
                    </a:stretch>
                  </pic:blipFill>
                  <pic:spPr bwMode="auto">
                    <a:xfrm>
                      <a:off x="0" y="0"/>
                      <a:ext cx="1817042" cy="1365245"/>
                    </a:xfrm>
                    <a:prstGeom prst="rect">
                      <a:avLst/>
                    </a:prstGeom>
                    <a:noFill/>
                    <a:ln w="9525">
                      <a:noFill/>
                      <a:miter lim="800000"/>
                      <a:headEnd/>
                      <a:tailEnd/>
                    </a:ln>
                  </pic:spPr>
                </pic:pic>
              </a:graphicData>
            </a:graphic>
          </wp:inline>
        </w:drawing>
      </w:r>
    </w:p>
    <w:p w:rsidR="005E32B7" w:rsidRPr="0095798A" w:rsidRDefault="005E32B7" w:rsidP="005E32B7">
      <w:pPr>
        <w:pStyle w:val="Default"/>
        <w:jc w:val="center"/>
        <w:rPr>
          <w:color w:val="auto"/>
          <w:sz w:val="20"/>
          <w:szCs w:val="20"/>
        </w:rPr>
      </w:pPr>
    </w:p>
    <w:p w:rsidR="005E32B7" w:rsidRPr="0095798A" w:rsidRDefault="00AB5C3C" w:rsidP="005E32B7">
      <w:pPr>
        <w:pStyle w:val="Default"/>
        <w:jc w:val="both"/>
        <w:rPr>
          <w:color w:val="auto"/>
          <w:sz w:val="20"/>
          <w:szCs w:val="20"/>
        </w:rPr>
      </w:pPr>
      <w:proofErr w:type="gramStart"/>
      <w:r>
        <w:rPr>
          <w:color w:val="auto"/>
          <w:sz w:val="20"/>
          <w:szCs w:val="20"/>
        </w:rPr>
        <w:t>Figure 6.</w:t>
      </w:r>
      <w:proofErr w:type="gramEnd"/>
      <w:r w:rsidR="005E32B7" w:rsidRPr="00AB5C3C">
        <w:rPr>
          <w:color w:val="auto"/>
          <w:sz w:val="20"/>
          <w:szCs w:val="20"/>
        </w:rPr>
        <w:t xml:space="preserve"> </w:t>
      </w:r>
      <w:r w:rsidR="005E32B7" w:rsidRPr="002726E5">
        <w:rPr>
          <w:color w:val="auto"/>
          <w:sz w:val="20"/>
          <w:szCs w:val="20"/>
        </w:rPr>
        <w:t xml:space="preserve">Sites </w:t>
      </w:r>
      <w:r w:rsidR="005E32B7" w:rsidRPr="0095798A">
        <w:rPr>
          <w:color w:val="auto"/>
          <w:sz w:val="20"/>
          <w:szCs w:val="20"/>
        </w:rPr>
        <w:t xml:space="preserve">where </w:t>
      </w:r>
      <w:proofErr w:type="spellStart"/>
      <w:r w:rsidR="005E32B7" w:rsidRPr="0095798A">
        <w:rPr>
          <w:color w:val="auto"/>
          <w:sz w:val="20"/>
          <w:szCs w:val="20"/>
        </w:rPr>
        <w:t>analyte</w:t>
      </w:r>
      <w:proofErr w:type="spellEnd"/>
      <w:r w:rsidR="005E32B7" w:rsidRPr="0095798A">
        <w:rPr>
          <w:color w:val="auto"/>
          <w:sz w:val="20"/>
          <w:szCs w:val="20"/>
        </w:rPr>
        <w:t xml:space="preserve"> can interact with cellulose fibers</w:t>
      </w:r>
      <w:r w:rsidR="005E32B7">
        <w:rPr>
          <w:color w:val="auto"/>
          <w:sz w:val="20"/>
          <w:szCs w:val="20"/>
        </w:rPr>
        <w:t xml:space="preserve"> of cotton cloth</w:t>
      </w:r>
      <w:r w:rsidR="005E32B7" w:rsidRPr="0095798A">
        <w:rPr>
          <w:color w:val="auto"/>
          <w:sz w:val="20"/>
          <w:szCs w:val="20"/>
        </w:rPr>
        <w:t>: (1) on the surface, (2) internally, (3) within the wall of fiber and (4) within spaces between fibers [</w:t>
      </w:r>
      <w:r w:rsidR="005E32B7">
        <w:rPr>
          <w:color w:val="auto"/>
          <w:sz w:val="20"/>
          <w:szCs w:val="20"/>
        </w:rPr>
        <w:t>18</w:t>
      </w:r>
      <w:r w:rsidR="005E32B7" w:rsidRPr="0095798A">
        <w:rPr>
          <w:color w:val="auto"/>
          <w:sz w:val="20"/>
          <w:szCs w:val="20"/>
        </w:rPr>
        <w:t>].</w:t>
      </w:r>
    </w:p>
    <w:p w:rsidR="005E32B7" w:rsidRDefault="005E32B7" w:rsidP="005E32B7">
      <w:pPr>
        <w:pStyle w:val="Default"/>
        <w:jc w:val="both"/>
        <w:rPr>
          <w:color w:val="auto"/>
          <w:sz w:val="20"/>
          <w:szCs w:val="20"/>
        </w:rPr>
      </w:pPr>
    </w:p>
    <w:p w:rsidR="005E32B7" w:rsidRDefault="005E32B7" w:rsidP="005E32B7">
      <w:pPr>
        <w:pStyle w:val="Default"/>
        <w:jc w:val="both"/>
        <w:rPr>
          <w:color w:val="auto"/>
          <w:sz w:val="20"/>
          <w:szCs w:val="20"/>
        </w:rPr>
      </w:pPr>
    </w:p>
    <w:p w:rsidR="005E32B7" w:rsidRPr="0095798A" w:rsidRDefault="005E32B7" w:rsidP="005E32B7">
      <w:pPr>
        <w:pStyle w:val="Default"/>
        <w:jc w:val="both"/>
        <w:rPr>
          <w:color w:val="auto"/>
          <w:sz w:val="20"/>
          <w:szCs w:val="20"/>
        </w:rPr>
      </w:pPr>
      <w:r w:rsidRPr="0095798A">
        <w:rPr>
          <w:color w:val="auto"/>
          <w:sz w:val="20"/>
          <w:szCs w:val="20"/>
        </w:rPr>
        <w:t>Nylon fibers are man-made fibers. When these fibers were observed under microscope, they appeared as long strands of fibers</w:t>
      </w:r>
      <w:r>
        <w:rPr>
          <w:color w:val="auto"/>
          <w:sz w:val="20"/>
          <w:szCs w:val="20"/>
        </w:rPr>
        <w:t xml:space="preserve"> and</w:t>
      </w:r>
      <w:r w:rsidRPr="0095798A">
        <w:rPr>
          <w:color w:val="auto"/>
          <w:sz w:val="20"/>
          <w:szCs w:val="20"/>
        </w:rPr>
        <w:t xml:space="preserve"> of uniform diameter (0.</w:t>
      </w:r>
      <w:r>
        <w:rPr>
          <w:color w:val="auto"/>
          <w:sz w:val="20"/>
          <w:szCs w:val="20"/>
        </w:rPr>
        <w:t>2</w:t>
      </w:r>
      <w:r w:rsidRPr="0095798A">
        <w:rPr>
          <w:color w:val="auto"/>
          <w:sz w:val="20"/>
          <w:szCs w:val="20"/>
        </w:rPr>
        <w:t xml:space="preserve"> µm). The surface of the nylon fibers appeared smooth and featureless (Figure 4b). The difference in fiber matrix for cotton and nylon accounted for the low </w:t>
      </w:r>
      <w:proofErr w:type="spellStart"/>
      <w:r w:rsidRPr="0095798A">
        <w:rPr>
          <w:color w:val="auto"/>
          <w:sz w:val="20"/>
          <w:szCs w:val="20"/>
        </w:rPr>
        <w:t>analyte</w:t>
      </w:r>
      <w:proofErr w:type="spellEnd"/>
      <w:r w:rsidRPr="0095798A">
        <w:rPr>
          <w:color w:val="auto"/>
          <w:sz w:val="20"/>
          <w:szCs w:val="20"/>
        </w:rPr>
        <w:t xml:space="preserve"> recovery from cotton cloth as compared to that from nylon cloth.</w:t>
      </w:r>
    </w:p>
    <w:p w:rsidR="005E32B7" w:rsidRDefault="005E32B7" w:rsidP="005E32B7">
      <w:pPr>
        <w:pStyle w:val="Default"/>
        <w:jc w:val="both"/>
        <w:rPr>
          <w:color w:val="auto"/>
          <w:sz w:val="20"/>
          <w:szCs w:val="20"/>
        </w:rPr>
      </w:pPr>
      <w:r w:rsidRPr="0095798A">
        <w:rPr>
          <w:color w:val="auto"/>
          <w:sz w:val="20"/>
          <w:szCs w:val="20"/>
        </w:rPr>
        <w:tab/>
      </w:r>
    </w:p>
    <w:p w:rsidR="005E32B7" w:rsidRPr="0095798A" w:rsidRDefault="005E32B7" w:rsidP="005E32B7">
      <w:pPr>
        <w:pStyle w:val="Default"/>
        <w:jc w:val="both"/>
        <w:rPr>
          <w:b/>
          <w:color w:val="auto"/>
          <w:sz w:val="20"/>
          <w:szCs w:val="20"/>
        </w:rPr>
      </w:pPr>
      <w:r w:rsidRPr="00587216">
        <w:rPr>
          <w:b/>
          <w:color w:val="auto"/>
          <w:sz w:val="20"/>
          <w:szCs w:val="20"/>
        </w:rPr>
        <w:t>P</w:t>
      </w:r>
      <w:r>
        <w:rPr>
          <w:b/>
          <w:color w:val="auto"/>
          <w:sz w:val="20"/>
          <w:szCs w:val="20"/>
        </w:rPr>
        <w:t>ost Blast</w:t>
      </w:r>
      <w:r w:rsidRPr="0095798A">
        <w:rPr>
          <w:b/>
          <w:color w:val="auto"/>
          <w:sz w:val="20"/>
          <w:szCs w:val="20"/>
        </w:rPr>
        <w:t xml:space="preserve"> Sample Analysis</w:t>
      </w:r>
    </w:p>
    <w:p w:rsidR="005E32B7" w:rsidRPr="0095798A" w:rsidRDefault="005E32B7" w:rsidP="005E32B7">
      <w:pPr>
        <w:pStyle w:val="Default"/>
        <w:jc w:val="both"/>
        <w:rPr>
          <w:color w:val="auto"/>
          <w:sz w:val="20"/>
          <w:szCs w:val="20"/>
        </w:rPr>
      </w:pPr>
      <w:r w:rsidRPr="0095798A">
        <w:rPr>
          <w:color w:val="auto"/>
          <w:sz w:val="20"/>
          <w:szCs w:val="20"/>
        </w:rPr>
        <w:t>P</w:t>
      </w:r>
      <w:r>
        <w:rPr>
          <w:color w:val="auto"/>
          <w:sz w:val="20"/>
          <w:szCs w:val="20"/>
        </w:rPr>
        <w:t>ost blast</w:t>
      </w:r>
      <w:r w:rsidRPr="0095798A">
        <w:rPr>
          <w:color w:val="auto"/>
          <w:sz w:val="20"/>
          <w:szCs w:val="20"/>
        </w:rPr>
        <w:t xml:space="preserve"> sample analysis was performed on cloth pieces of nylon and cotton that were exposed to explosive using C4 explosives. </w:t>
      </w:r>
      <w:r>
        <w:rPr>
          <w:color w:val="auto"/>
          <w:sz w:val="20"/>
          <w:szCs w:val="20"/>
        </w:rPr>
        <w:t xml:space="preserve">Results of the study revealed that extraction of </w:t>
      </w:r>
      <w:proofErr w:type="spellStart"/>
      <w:r>
        <w:rPr>
          <w:color w:val="auto"/>
          <w:sz w:val="20"/>
          <w:szCs w:val="20"/>
        </w:rPr>
        <w:t>analytes</w:t>
      </w:r>
      <w:proofErr w:type="spellEnd"/>
      <w:r>
        <w:rPr>
          <w:color w:val="auto"/>
          <w:sz w:val="20"/>
          <w:szCs w:val="20"/>
        </w:rPr>
        <w:t xml:space="preserve"> were slightly greater for nylon as </w:t>
      </w:r>
      <w:r w:rsidRPr="0095798A">
        <w:rPr>
          <w:color w:val="auto"/>
          <w:sz w:val="20"/>
          <w:szCs w:val="20"/>
        </w:rPr>
        <w:t>compare</w:t>
      </w:r>
      <w:r>
        <w:rPr>
          <w:color w:val="auto"/>
          <w:sz w:val="20"/>
          <w:szCs w:val="20"/>
        </w:rPr>
        <w:t>d</w:t>
      </w:r>
      <w:r w:rsidRPr="0095798A">
        <w:rPr>
          <w:color w:val="auto"/>
          <w:sz w:val="20"/>
          <w:szCs w:val="20"/>
        </w:rPr>
        <w:t xml:space="preserve"> to cotton cloth</w:t>
      </w:r>
      <w:r>
        <w:rPr>
          <w:color w:val="auto"/>
          <w:sz w:val="20"/>
          <w:szCs w:val="20"/>
        </w:rPr>
        <w:t xml:space="preserve"> (Table 5). From the HPLC profiles of the post blast samples, </w:t>
      </w:r>
      <w:r w:rsidRPr="0095798A">
        <w:rPr>
          <w:color w:val="auto"/>
          <w:sz w:val="20"/>
          <w:szCs w:val="20"/>
        </w:rPr>
        <w:t xml:space="preserve">PETN </w:t>
      </w:r>
      <w:r>
        <w:rPr>
          <w:color w:val="auto"/>
          <w:sz w:val="20"/>
          <w:szCs w:val="20"/>
        </w:rPr>
        <w:t>peak was</w:t>
      </w:r>
      <w:r w:rsidRPr="0095798A">
        <w:rPr>
          <w:color w:val="auto"/>
          <w:sz w:val="20"/>
          <w:szCs w:val="20"/>
        </w:rPr>
        <w:t xml:space="preserve"> not detected </w:t>
      </w:r>
      <w:r>
        <w:rPr>
          <w:color w:val="auto"/>
          <w:sz w:val="20"/>
          <w:szCs w:val="20"/>
        </w:rPr>
        <w:t>since it is</w:t>
      </w:r>
      <w:r w:rsidRPr="0095798A">
        <w:rPr>
          <w:color w:val="auto"/>
          <w:sz w:val="20"/>
          <w:szCs w:val="20"/>
        </w:rPr>
        <w:t xml:space="preserve"> just </w:t>
      </w:r>
      <w:r>
        <w:rPr>
          <w:color w:val="auto"/>
          <w:sz w:val="20"/>
          <w:szCs w:val="20"/>
        </w:rPr>
        <w:t xml:space="preserve">a </w:t>
      </w:r>
      <w:r w:rsidRPr="0095798A">
        <w:rPr>
          <w:color w:val="auto"/>
          <w:sz w:val="20"/>
          <w:szCs w:val="20"/>
        </w:rPr>
        <w:t>minor co</w:t>
      </w:r>
      <w:r>
        <w:rPr>
          <w:color w:val="auto"/>
          <w:sz w:val="20"/>
          <w:szCs w:val="20"/>
        </w:rPr>
        <w:t>mponent</w:t>
      </w:r>
      <w:r w:rsidRPr="0095798A">
        <w:rPr>
          <w:color w:val="auto"/>
          <w:sz w:val="20"/>
          <w:szCs w:val="20"/>
        </w:rPr>
        <w:t xml:space="preserve"> of the C4 explosive </w:t>
      </w:r>
      <w:r>
        <w:rPr>
          <w:color w:val="auto"/>
          <w:sz w:val="20"/>
          <w:szCs w:val="20"/>
        </w:rPr>
        <w:t xml:space="preserve">and that PETN may be </w:t>
      </w:r>
      <w:r w:rsidRPr="0095798A">
        <w:rPr>
          <w:color w:val="auto"/>
          <w:sz w:val="20"/>
          <w:szCs w:val="20"/>
        </w:rPr>
        <w:t>present as the propellant [</w:t>
      </w:r>
      <w:r>
        <w:rPr>
          <w:color w:val="auto"/>
          <w:sz w:val="20"/>
          <w:szCs w:val="20"/>
        </w:rPr>
        <w:t>19</w:t>
      </w:r>
      <w:r w:rsidRPr="0095798A">
        <w:rPr>
          <w:color w:val="auto"/>
          <w:sz w:val="20"/>
          <w:szCs w:val="20"/>
        </w:rPr>
        <w:t xml:space="preserve">]. </w:t>
      </w:r>
      <w:r>
        <w:rPr>
          <w:color w:val="auto"/>
          <w:sz w:val="20"/>
          <w:szCs w:val="20"/>
        </w:rPr>
        <w:t xml:space="preserve">Other factors such as prolong storage in and </w:t>
      </w:r>
      <w:r w:rsidRPr="0095798A">
        <w:rPr>
          <w:color w:val="auto"/>
          <w:sz w:val="20"/>
          <w:szCs w:val="20"/>
        </w:rPr>
        <w:t xml:space="preserve">degradation process may </w:t>
      </w:r>
      <w:r>
        <w:rPr>
          <w:color w:val="auto"/>
          <w:sz w:val="20"/>
          <w:szCs w:val="20"/>
        </w:rPr>
        <w:t xml:space="preserve">also contribute to the </w:t>
      </w:r>
      <w:proofErr w:type="spellStart"/>
      <w:r>
        <w:rPr>
          <w:color w:val="auto"/>
          <w:sz w:val="20"/>
          <w:szCs w:val="20"/>
        </w:rPr>
        <w:t>non detectability</w:t>
      </w:r>
      <w:proofErr w:type="spellEnd"/>
      <w:r>
        <w:rPr>
          <w:color w:val="auto"/>
          <w:sz w:val="20"/>
          <w:szCs w:val="20"/>
        </w:rPr>
        <w:t xml:space="preserve"> of PETN</w:t>
      </w:r>
      <w:r w:rsidRPr="0095798A">
        <w:rPr>
          <w:color w:val="auto"/>
          <w:sz w:val="20"/>
          <w:szCs w:val="20"/>
        </w:rPr>
        <w:t xml:space="preserve">. Concentration of </w:t>
      </w:r>
      <w:r>
        <w:rPr>
          <w:color w:val="auto"/>
          <w:sz w:val="20"/>
          <w:szCs w:val="20"/>
        </w:rPr>
        <w:t xml:space="preserve">RDX </w:t>
      </w:r>
      <w:r w:rsidRPr="0095798A">
        <w:rPr>
          <w:color w:val="auto"/>
          <w:sz w:val="20"/>
          <w:szCs w:val="20"/>
        </w:rPr>
        <w:t xml:space="preserve">that has been recovered from both </w:t>
      </w:r>
      <w:r>
        <w:rPr>
          <w:color w:val="auto"/>
          <w:sz w:val="20"/>
          <w:szCs w:val="20"/>
        </w:rPr>
        <w:t xml:space="preserve">nylon and cloth </w:t>
      </w:r>
      <w:r w:rsidRPr="0095798A">
        <w:rPr>
          <w:color w:val="auto"/>
          <w:sz w:val="20"/>
          <w:szCs w:val="20"/>
        </w:rPr>
        <w:t>sample</w:t>
      </w:r>
      <w:r>
        <w:rPr>
          <w:color w:val="auto"/>
          <w:sz w:val="20"/>
          <w:szCs w:val="20"/>
        </w:rPr>
        <w:t>s</w:t>
      </w:r>
      <w:r w:rsidRPr="0095798A">
        <w:rPr>
          <w:color w:val="auto"/>
          <w:sz w:val="20"/>
          <w:szCs w:val="20"/>
        </w:rPr>
        <w:t xml:space="preserve"> is listed in Table 5</w:t>
      </w:r>
      <w:r>
        <w:rPr>
          <w:color w:val="auto"/>
          <w:sz w:val="20"/>
          <w:szCs w:val="20"/>
        </w:rPr>
        <w:t>.</w:t>
      </w:r>
    </w:p>
    <w:p w:rsidR="005E32B7" w:rsidRPr="0095798A" w:rsidRDefault="005E32B7" w:rsidP="005E32B7">
      <w:pPr>
        <w:pStyle w:val="Default"/>
        <w:jc w:val="both"/>
        <w:rPr>
          <w:color w:val="auto"/>
          <w:sz w:val="20"/>
          <w:szCs w:val="20"/>
        </w:rPr>
      </w:pPr>
    </w:p>
    <w:p w:rsidR="005E32B7" w:rsidRPr="0095798A" w:rsidRDefault="00AB5C3C" w:rsidP="005E32B7">
      <w:pPr>
        <w:spacing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Table 5.</w:t>
      </w:r>
      <w:proofErr w:type="gramEnd"/>
      <w:r w:rsidR="005E32B7" w:rsidRPr="0095798A">
        <w:rPr>
          <w:rFonts w:ascii="Times New Roman" w:hAnsi="Times New Roman" w:cs="Times New Roman"/>
          <w:sz w:val="20"/>
          <w:szCs w:val="20"/>
        </w:rPr>
        <w:t xml:space="preserve"> Concentration of </w:t>
      </w:r>
      <w:proofErr w:type="spellStart"/>
      <w:r w:rsidR="005E32B7" w:rsidRPr="0095798A">
        <w:rPr>
          <w:rFonts w:ascii="Times New Roman" w:hAnsi="Times New Roman" w:cs="Times New Roman"/>
          <w:sz w:val="20"/>
          <w:szCs w:val="20"/>
        </w:rPr>
        <w:t>analytes</w:t>
      </w:r>
      <w:proofErr w:type="spellEnd"/>
      <w:r w:rsidR="005E32B7" w:rsidRPr="0095798A">
        <w:rPr>
          <w:rFonts w:ascii="Times New Roman" w:hAnsi="Times New Roman" w:cs="Times New Roman"/>
          <w:sz w:val="20"/>
          <w:szCs w:val="20"/>
        </w:rPr>
        <w:t xml:space="preserve"> recover</w:t>
      </w:r>
      <w:r w:rsidR="005E32B7">
        <w:rPr>
          <w:rFonts w:ascii="Times New Roman" w:hAnsi="Times New Roman" w:cs="Times New Roman"/>
          <w:sz w:val="20"/>
          <w:szCs w:val="20"/>
        </w:rPr>
        <w:t>ed</w:t>
      </w:r>
      <w:r w:rsidR="00233238">
        <w:rPr>
          <w:rFonts w:ascii="Times New Roman" w:hAnsi="Times New Roman" w:cs="Times New Roman"/>
          <w:sz w:val="20"/>
          <w:szCs w:val="20"/>
        </w:rPr>
        <w:t xml:space="preserve"> </w:t>
      </w:r>
      <w:r w:rsidR="005E32B7">
        <w:rPr>
          <w:rFonts w:ascii="Times New Roman" w:hAnsi="Times New Roman" w:cs="Times New Roman"/>
          <w:sz w:val="20"/>
          <w:szCs w:val="20"/>
        </w:rPr>
        <w:t>from</w:t>
      </w:r>
      <w:r w:rsidR="00233238">
        <w:rPr>
          <w:rFonts w:ascii="Times New Roman" w:hAnsi="Times New Roman" w:cs="Times New Roman"/>
          <w:sz w:val="20"/>
          <w:szCs w:val="20"/>
        </w:rPr>
        <w:t xml:space="preserve"> </w:t>
      </w:r>
      <w:r w:rsidR="005E32B7">
        <w:rPr>
          <w:rFonts w:ascii="Times New Roman" w:hAnsi="Times New Roman" w:cs="Times New Roman"/>
          <w:sz w:val="20"/>
          <w:szCs w:val="20"/>
        </w:rPr>
        <w:t xml:space="preserve">post blast </w:t>
      </w:r>
      <w:r w:rsidR="005E32B7" w:rsidRPr="0095798A">
        <w:rPr>
          <w:rFonts w:ascii="Times New Roman" w:hAnsi="Times New Roman" w:cs="Times New Roman"/>
          <w:sz w:val="20"/>
          <w:szCs w:val="20"/>
        </w:rPr>
        <w:t>cloth samples</w:t>
      </w:r>
    </w:p>
    <w:p w:rsidR="005E32B7" w:rsidRPr="0095798A" w:rsidRDefault="005E32B7" w:rsidP="005E32B7">
      <w:pPr>
        <w:spacing w:after="0" w:line="240" w:lineRule="auto"/>
        <w:jc w:val="center"/>
        <w:rPr>
          <w:rFonts w:ascii="Times New Roman" w:hAnsi="Times New Roman" w:cs="Times New Roman"/>
          <w:sz w:val="6"/>
          <w:szCs w:val="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3696"/>
        <w:gridCol w:w="3647"/>
      </w:tblGrid>
      <w:tr w:rsidR="005E32B7" w:rsidRPr="0043433C" w:rsidTr="00233238">
        <w:trPr>
          <w:trHeight w:val="155"/>
          <w:jc w:val="center"/>
        </w:trPr>
        <w:tc>
          <w:tcPr>
            <w:tcW w:w="1068" w:type="pct"/>
            <w:tcBorders>
              <w:top w:val="single" w:sz="4" w:space="0" w:color="auto"/>
              <w:left w:val="nil"/>
              <w:bottom w:val="nil"/>
              <w:right w:val="nil"/>
            </w:tcBorders>
          </w:tcPr>
          <w:p w:rsidR="005E32B7" w:rsidRPr="0043433C" w:rsidRDefault="005E32B7" w:rsidP="000C4D23">
            <w:pPr>
              <w:spacing w:after="0" w:line="240" w:lineRule="auto"/>
              <w:rPr>
                <w:rFonts w:ascii="Times New Roman" w:hAnsi="Times New Roman" w:cs="Times New Roman"/>
                <w:b/>
                <w:sz w:val="20"/>
                <w:szCs w:val="20"/>
              </w:rPr>
            </w:pPr>
          </w:p>
        </w:tc>
        <w:tc>
          <w:tcPr>
            <w:tcW w:w="3932" w:type="pct"/>
            <w:gridSpan w:val="2"/>
            <w:tcBorders>
              <w:top w:val="single" w:sz="4" w:space="0" w:color="auto"/>
              <w:left w:val="nil"/>
              <w:bottom w:val="single" w:sz="4" w:space="0" w:color="auto"/>
              <w:right w:val="nil"/>
            </w:tcBorders>
            <w:vAlign w:val="center"/>
          </w:tcPr>
          <w:p w:rsidR="005E32B7" w:rsidRPr="0043433C" w:rsidRDefault="005E32B7" w:rsidP="000C4D23">
            <w:pPr>
              <w:spacing w:after="0" w:line="240" w:lineRule="auto"/>
              <w:jc w:val="center"/>
              <w:rPr>
                <w:rFonts w:ascii="Times New Roman" w:hAnsi="Times New Roman" w:cs="Times New Roman"/>
                <w:b/>
                <w:sz w:val="20"/>
                <w:szCs w:val="20"/>
              </w:rPr>
            </w:pPr>
            <w:r w:rsidRPr="0043433C">
              <w:rPr>
                <w:rFonts w:ascii="Times New Roman" w:hAnsi="Times New Roman" w:cs="Times New Roman"/>
                <w:b/>
                <w:sz w:val="20"/>
                <w:szCs w:val="20"/>
              </w:rPr>
              <w:t>Concentration ± SD*(</w:t>
            </w:r>
            <w:proofErr w:type="spellStart"/>
            <w:r w:rsidRPr="0043433C">
              <w:rPr>
                <w:rFonts w:ascii="Times New Roman" w:hAnsi="Times New Roman" w:cs="Times New Roman"/>
                <w:b/>
                <w:sz w:val="20"/>
                <w:szCs w:val="20"/>
              </w:rPr>
              <w:t>μg</w:t>
            </w:r>
            <w:proofErr w:type="spellEnd"/>
            <w:r w:rsidRPr="0043433C">
              <w:rPr>
                <w:rFonts w:ascii="Times New Roman" w:hAnsi="Times New Roman" w:cs="Times New Roman"/>
                <w:b/>
                <w:sz w:val="20"/>
                <w:szCs w:val="20"/>
              </w:rPr>
              <w:t>/g)</w:t>
            </w:r>
          </w:p>
        </w:tc>
      </w:tr>
      <w:tr w:rsidR="005E32B7" w:rsidRPr="0043433C" w:rsidTr="00233238">
        <w:trPr>
          <w:trHeight w:val="273"/>
          <w:jc w:val="center"/>
        </w:trPr>
        <w:tc>
          <w:tcPr>
            <w:tcW w:w="1068" w:type="pct"/>
            <w:tcBorders>
              <w:top w:val="nil"/>
              <w:left w:val="nil"/>
              <w:bottom w:val="single" w:sz="4" w:space="0" w:color="auto"/>
              <w:right w:val="nil"/>
            </w:tcBorders>
          </w:tcPr>
          <w:p w:rsidR="005E32B7" w:rsidRPr="0043433C" w:rsidRDefault="005E32B7" w:rsidP="000C4D23">
            <w:pPr>
              <w:spacing w:after="0" w:line="240" w:lineRule="auto"/>
              <w:rPr>
                <w:rFonts w:ascii="Times New Roman" w:hAnsi="Times New Roman" w:cs="Times New Roman"/>
                <w:b/>
                <w:sz w:val="20"/>
                <w:szCs w:val="20"/>
              </w:rPr>
            </w:pPr>
            <w:r w:rsidRPr="0043433C">
              <w:rPr>
                <w:rFonts w:ascii="Times New Roman" w:hAnsi="Times New Roman" w:cs="Times New Roman"/>
                <w:b/>
                <w:sz w:val="20"/>
                <w:szCs w:val="20"/>
              </w:rPr>
              <w:t>Cloth</w:t>
            </w:r>
          </w:p>
        </w:tc>
        <w:tc>
          <w:tcPr>
            <w:tcW w:w="1979" w:type="pct"/>
            <w:tcBorders>
              <w:top w:val="single" w:sz="4" w:space="0" w:color="auto"/>
              <w:left w:val="nil"/>
              <w:bottom w:val="single" w:sz="4" w:space="0" w:color="auto"/>
              <w:right w:val="nil"/>
            </w:tcBorders>
          </w:tcPr>
          <w:p w:rsidR="005E32B7" w:rsidRPr="0043433C" w:rsidRDefault="005E32B7" w:rsidP="000C4D23">
            <w:pPr>
              <w:spacing w:after="0" w:line="240" w:lineRule="auto"/>
              <w:jc w:val="center"/>
              <w:rPr>
                <w:rFonts w:ascii="Times New Roman" w:hAnsi="Times New Roman" w:cs="Times New Roman"/>
                <w:b/>
                <w:sz w:val="20"/>
                <w:szCs w:val="20"/>
              </w:rPr>
            </w:pPr>
            <w:r w:rsidRPr="0043433C">
              <w:rPr>
                <w:rFonts w:ascii="Times New Roman" w:hAnsi="Times New Roman" w:cs="Times New Roman"/>
                <w:b/>
                <w:sz w:val="20"/>
                <w:szCs w:val="20"/>
              </w:rPr>
              <w:t>RDX</w:t>
            </w:r>
          </w:p>
        </w:tc>
        <w:tc>
          <w:tcPr>
            <w:tcW w:w="1953" w:type="pct"/>
            <w:tcBorders>
              <w:top w:val="single" w:sz="4" w:space="0" w:color="auto"/>
              <w:left w:val="nil"/>
              <w:bottom w:val="single" w:sz="4" w:space="0" w:color="auto"/>
              <w:right w:val="nil"/>
            </w:tcBorders>
          </w:tcPr>
          <w:p w:rsidR="005E32B7" w:rsidRPr="0043433C" w:rsidRDefault="005E32B7" w:rsidP="000C4D23">
            <w:pPr>
              <w:spacing w:after="0" w:line="240" w:lineRule="auto"/>
              <w:jc w:val="center"/>
              <w:rPr>
                <w:rFonts w:ascii="Times New Roman" w:hAnsi="Times New Roman" w:cs="Times New Roman"/>
                <w:b/>
                <w:sz w:val="20"/>
                <w:szCs w:val="20"/>
              </w:rPr>
            </w:pPr>
            <w:r w:rsidRPr="0043433C">
              <w:rPr>
                <w:rFonts w:ascii="Times New Roman" w:hAnsi="Times New Roman" w:cs="Times New Roman"/>
                <w:b/>
                <w:sz w:val="20"/>
                <w:szCs w:val="20"/>
              </w:rPr>
              <w:t>PETN</w:t>
            </w:r>
          </w:p>
        </w:tc>
      </w:tr>
      <w:tr w:rsidR="005E32B7" w:rsidRPr="0043433C" w:rsidTr="00233238">
        <w:trPr>
          <w:trHeight w:val="263"/>
          <w:jc w:val="center"/>
        </w:trPr>
        <w:tc>
          <w:tcPr>
            <w:tcW w:w="1068" w:type="pct"/>
            <w:tcBorders>
              <w:top w:val="single" w:sz="4" w:space="0" w:color="auto"/>
              <w:left w:val="nil"/>
              <w:bottom w:val="nil"/>
              <w:right w:val="nil"/>
            </w:tcBorders>
          </w:tcPr>
          <w:p w:rsidR="005E32B7" w:rsidRPr="0043433C" w:rsidRDefault="005E32B7" w:rsidP="000C4D23">
            <w:pPr>
              <w:spacing w:after="0" w:line="240" w:lineRule="auto"/>
              <w:rPr>
                <w:rFonts w:ascii="Times New Roman" w:hAnsi="Times New Roman" w:cs="Times New Roman"/>
                <w:sz w:val="20"/>
                <w:szCs w:val="20"/>
              </w:rPr>
            </w:pPr>
            <w:r w:rsidRPr="0043433C">
              <w:rPr>
                <w:rFonts w:ascii="Times New Roman" w:hAnsi="Times New Roman" w:cs="Times New Roman"/>
                <w:sz w:val="20"/>
                <w:szCs w:val="20"/>
              </w:rPr>
              <w:t>nylon</w:t>
            </w:r>
          </w:p>
        </w:tc>
        <w:tc>
          <w:tcPr>
            <w:tcW w:w="1979" w:type="pct"/>
            <w:tcBorders>
              <w:top w:val="single" w:sz="4" w:space="0" w:color="auto"/>
              <w:left w:val="nil"/>
              <w:bottom w:val="nil"/>
              <w:right w:val="nil"/>
            </w:tcBorders>
          </w:tcPr>
          <w:p w:rsidR="005E32B7" w:rsidRPr="0043433C" w:rsidRDefault="005E32B7" w:rsidP="000C4D23">
            <w:pPr>
              <w:spacing w:after="0" w:line="240" w:lineRule="auto"/>
              <w:jc w:val="center"/>
              <w:rPr>
                <w:rFonts w:ascii="Times New Roman" w:hAnsi="Times New Roman" w:cs="Times New Roman"/>
                <w:sz w:val="20"/>
                <w:szCs w:val="20"/>
              </w:rPr>
            </w:pPr>
            <w:r w:rsidRPr="0043433C">
              <w:rPr>
                <w:rFonts w:ascii="Times New Roman" w:hAnsi="Times New Roman" w:cs="Times New Roman"/>
                <w:sz w:val="20"/>
                <w:szCs w:val="20"/>
              </w:rPr>
              <w:t>4.02</w:t>
            </w:r>
            <w:r w:rsidRPr="0043433C">
              <w:rPr>
                <w:rFonts w:ascii="Times New Roman" w:hAnsi="Times New Roman" w:cs="Times New Roman"/>
                <w:b/>
                <w:sz w:val="20"/>
                <w:szCs w:val="20"/>
              </w:rPr>
              <w:t>±</w:t>
            </w:r>
            <w:r w:rsidRPr="0043433C">
              <w:rPr>
                <w:rFonts w:ascii="Times New Roman" w:hAnsi="Times New Roman" w:cs="Times New Roman"/>
                <w:sz w:val="20"/>
                <w:szCs w:val="20"/>
              </w:rPr>
              <w:t>0.16</w:t>
            </w:r>
          </w:p>
        </w:tc>
        <w:tc>
          <w:tcPr>
            <w:tcW w:w="1953" w:type="pct"/>
            <w:tcBorders>
              <w:top w:val="single" w:sz="4" w:space="0" w:color="auto"/>
              <w:left w:val="nil"/>
              <w:bottom w:val="nil"/>
              <w:right w:val="nil"/>
            </w:tcBorders>
          </w:tcPr>
          <w:p w:rsidR="005E32B7" w:rsidRPr="0043433C" w:rsidRDefault="005E32B7" w:rsidP="000C4D23">
            <w:pPr>
              <w:spacing w:after="0" w:line="240" w:lineRule="auto"/>
              <w:jc w:val="center"/>
              <w:rPr>
                <w:rFonts w:ascii="Times New Roman" w:hAnsi="Times New Roman" w:cs="Times New Roman"/>
                <w:sz w:val="20"/>
                <w:szCs w:val="20"/>
              </w:rPr>
            </w:pPr>
            <w:r w:rsidRPr="0043433C">
              <w:rPr>
                <w:rFonts w:ascii="Times New Roman" w:hAnsi="Times New Roman" w:cs="Times New Roman"/>
                <w:sz w:val="20"/>
                <w:szCs w:val="20"/>
              </w:rPr>
              <w:t>ND</w:t>
            </w:r>
          </w:p>
        </w:tc>
      </w:tr>
      <w:tr w:rsidR="005E32B7" w:rsidRPr="0043433C" w:rsidTr="00233238">
        <w:trPr>
          <w:trHeight w:val="343"/>
          <w:jc w:val="center"/>
        </w:trPr>
        <w:tc>
          <w:tcPr>
            <w:tcW w:w="1068" w:type="pct"/>
            <w:tcBorders>
              <w:top w:val="nil"/>
              <w:left w:val="nil"/>
              <w:bottom w:val="single" w:sz="4" w:space="0" w:color="auto"/>
              <w:right w:val="nil"/>
            </w:tcBorders>
          </w:tcPr>
          <w:p w:rsidR="005E32B7" w:rsidRPr="0043433C" w:rsidRDefault="005E32B7" w:rsidP="000C4D23">
            <w:pPr>
              <w:spacing w:after="0" w:line="240" w:lineRule="auto"/>
              <w:rPr>
                <w:rFonts w:ascii="Times New Roman" w:hAnsi="Times New Roman" w:cs="Times New Roman"/>
                <w:sz w:val="20"/>
                <w:szCs w:val="20"/>
              </w:rPr>
            </w:pPr>
            <w:r w:rsidRPr="0043433C">
              <w:rPr>
                <w:rFonts w:ascii="Times New Roman" w:hAnsi="Times New Roman" w:cs="Times New Roman"/>
                <w:sz w:val="20"/>
                <w:szCs w:val="20"/>
              </w:rPr>
              <w:t>cotton</w:t>
            </w:r>
          </w:p>
        </w:tc>
        <w:tc>
          <w:tcPr>
            <w:tcW w:w="1979" w:type="pct"/>
            <w:tcBorders>
              <w:top w:val="nil"/>
              <w:left w:val="nil"/>
              <w:bottom w:val="single" w:sz="4" w:space="0" w:color="auto"/>
              <w:right w:val="nil"/>
            </w:tcBorders>
          </w:tcPr>
          <w:p w:rsidR="005E32B7" w:rsidRPr="0043433C" w:rsidRDefault="005E32B7" w:rsidP="000C4D23">
            <w:pPr>
              <w:spacing w:after="0" w:line="240" w:lineRule="auto"/>
              <w:jc w:val="center"/>
              <w:rPr>
                <w:rFonts w:ascii="Times New Roman" w:hAnsi="Times New Roman" w:cs="Times New Roman"/>
                <w:sz w:val="20"/>
                <w:szCs w:val="20"/>
              </w:rPr>
            </w:pPr>
            <w:r w:rsidRPr="0043433C">
              <w:rPr>
                <w:rFonts w:ascii="Times New Roman" w:hAnsi="Times New Roman" w:cs="Times New Roman"/>
                <w:sz w:val="20"/>
                <w:szCs w:val="20"/>
              </w:rPr>
              <w:t>3.38</w:t>
            </w:r>
            <w:r w:rsidRPr="0043433C">
              <w:rPr>
                <w:rFonts w:ascii="Times New Roman" w:hAnsi="Times New Roman" w:cs="Times New Roman"/>
                <w:b/>
                <w:sz w:val="20"/>
                <w:szCs w:val="20"/>
              </w:rPr>
              <w:t>±</w:t>
            </w:r>
            <w:r w:rsidRPr="0043433C">
              <w:rPr>
                <w:rFonts w:ascii="Times New Roman" w:hAnsi="Times New Roman" w:cs="Times New Roman"/>
                <w:sz w:val="20"/>
                <w:szCs w:val="20"/>
              </w:rPr>
              <w:t>0.29</w:t>
            </w:r>
          </w:p>
        </w:tc>
        <w:tc>
          <w:tcPr>
            <w:tcW w:w="1953" w:type="pct"/>
            <w:tcBorders>
              <w:top w:val="nil"/>
              <w:left w:val="nil"/>
              <w:bottom w:val="single" w:sz="4" w:space="0" w:color="auto"/>
              <w:right w:val="nil"/>
            </w:tcBorders>
          </w:tcPr>
          <w:p w:rsidR="005E32B7" w:rsidRPr="0043433C" w:rsidRDefault="005E32B7" w:rsidP="000C4D23">
            <w:pPr>
              <w:spacing w:after="0" w:line="240" w:lineRule="auto"/>
              <w:jc w:val="center"/>
              <w:rPr>
                <w:rFonts w:ascii="Times New Roman" w:hAnsi="Times New Roman" w:cs="Times New Roman"/>
                <w:sz w:val="20"/>
                <w:szCs w:val="20"/>
              </w:rPr>
            </w:pPr>
            <w:r w:rsidRPr="0043433C">
              <w:rPr>
                <w:rFonts w:ascii="Times New Roman" w:hAnsi="Times New Roman" w:cs="Times New Roman"/>
                <w:sz w:val="20"/>
                <w:szCs w:val="20"/>
              </w:rPr>
              <w:t>ND</w:t>
            </w:r>
          </w:p>
        </w:tc>
      </w:tr>
    </w:tbl>
    <w:p w:rsidR="005E32B7" w:rsidRPr="002D7A22" w:rsidRDefault="005E32B7" w:rsidP="005E32B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Pr="002D7A22">
        <w:rPr>
          <w:rFonts w:ascii="Times New Roman" w:hAnsi="Times New Roman" w:cs="Times New Roman"/>
          <w:sz w:val="18"/>
          <w:szCs w:val="18"/>
        </w:rPr>
        <w:t xml:space="preserve">ND: Not </w:t>
      </w:r>
      <w:proofErr w:type="gramStart"/>
      <w:r w:rsidRPr="002D7A22">
        <w:rPr>
          <w:rFonts w:ascii="Times New Roman" w:hAnsi="Times New Roman" w:cs="Times New Roman"/>
          <w:sz w:val="18"/>
          <w:szCs w:val="18"/>
        </w:rPr>
        <w:t>Detected</w:t>
      </w:r>
      <w:proofErr w:type="gramEnd"/>
      <w:r w:rsidR="00233238">
        <w:rPr>
          <w:rFonts w:ascii="Times New Roman" w:hAnsi="Times New Roman" w:cs="Times New Roman"/>
          <w:sz w:val="18"/>
          <w:szCs w:val="18"/>
        </w:rPr>
        <w:t xml:space="preserve">, </w:t>
      </w:r>
      <w:r w:rsidRPr="002D7A22">
        <w:rPr>
          <w:rFonts w:ascii="Times New Roman" w:hAnsi="Times New Roman" w:cs="Times New Roman"/>
          <w:sz w:val="18"/>
          <w:szCs w:val="18"/>
        </w:rPr>
        <w:t xml:space="preserve">*SD: </w:t>
      </w:r>
      <w:r>
        <w:rPr>
          <w:rFonts w:ascii="Times New Roman" w:hAnsi="Times New Roman" w:cs="Times New Roman"/>
          <w:sz w:val="18"/>
          <w:szCs w:val="18"/>
        </w:rPr>
        <w:t>Based on t</w:t>
      </w:r>
      <w:r w:rsidRPr="002D7A22">
        <w:rPr>
          <w:rFonts w:ascii="Times New Roman" w:hAnsi="Times New Roman" w:cs="Times New Roman"/>
          <w:sz w:val="18"/>
          <w:szCs w:val="18"/>
        </w:rPr>
        <w:t>riplicate extraction</w:t>
      </w:r>
      <w:r>
        <w:rPr>
          <w:rFonts w:ascii="Times New Roman" w:hAnsi="Times New Roman" w:cs="Times New Roman"/>
          <w:sz w:val="18"/>
          <w:szCs w:val="18"/>
        </w:rPr>
        <w:t>s</w:t>
      </w:r>
    </w:p>
    <w:p w:rsidR="005E32B7" w:rsidRPr="0095798A" w:rsidRDefault="005E32B7" w:rsidP="005E32B7">
      <w:pPr>
        <w:spacing w:after="0" w:line="240" w:lineRule="auto"/>
        <w:rPr>
          <w:rFonts w:ascii="Times New Roman" w:hAnsi="Times New Roman" w:cs="Times New Roman"/>
          <w:sz w:val="20"/>
          <w:szCs w:val="20"/>
        </w:rPr>
      </w:pPr>
    </w:p>
    <w:p w:rsidR="005E32B7" w:rsidRPr="0095798A" w:rsidRDefault="005E32B7" w:rsidP="005E32B7">
      <w:pPr>
        <w:spacing w:after="0" w:line="240" w:lineRule="auto"/>
        <w:rPr>
          <w:rFonts w:ascii="Times New Roman" w:hAnsi="Times New Roman" w:cs="Times New Roman"/>
          <w:sz w:val="20"/>
          <w:szCs w:val="20"/>
        </w:rPr>
      </w:pPr>
    </w:p>
    <w:p w:rsidR="005E32B7" w:rsidRPr="0095798A" w:rsidRDefault="005E32B7" w:rsidP="005E32B7">
      <w:pPr>
        <w:spacing w:after="0" w:line="240" w:lineRule="auto"/>
        <w:jc w:val="center"/>
        <w:rPr>
          <w:rFonts w:ascii="Times New Roman" w:hAnsi="Times New Roman" w:cs="Times New Roman"/>
          <w:b/>
          <w:sz w:val="20"/>
          <w:szCs w:val="20"/>
        </w:rPr>
      </w:pPr>
      <w:r w:rsidRPr="0095798A">
        <w:rPr>
          <w:rFonts w:ascii="Times New Roman" w:hAnsi="Times New Roman" w:cs="Times New Roman"/>
          <w:b/>
          <w:sz w:val="20"/>
          <w:szCs w:val="20"/>
        </w:rPr>
        <w:t>Conclusions</w:t>
      </w:r>
    </w:p>
    <w:p w:rsidR="00233238" w:rsidRPr="006705E8" w:rsidRDefault="005E32B7" w:rsidP="00233238">
      <w:pPr>
        <w:jc w:val="both"/>
        <w:rPr>
          <w:rFonts w:ascii="Times New Roman" w:hAnsi="Times New Roman" w:cs="Times New Roman"/>
          <w:sz w:val="20"/>
          <w:szCs w:val="20"/>
        </w:rPr>
      </w:pPr>
      <w:r>
        <w:rPr>
          <w:rFonts w:ascii="Times New Roman" w:hAnsi="Times New Roman" w:cs="Times New Roman"/>
          <w:sz w:val="20"/>
          <w:szCs w:val="20"/>
        </w:rPr>
        <w:t xml:space="preserve">Simultaneous detection of RDX and PETN explosives have been successfully developed using cotton swabbing technique and HPLC-UV analysis. </w:t>
      </w:r>
      <w:r w:rsidRPr="00F02F08">
        <w:rPr>
          <w:rFonts w:ascii="Times New Roman" w:hAnsi="Times New Roman" w:cs="Times New Roman"/>
          <w:sz w:val="20"/>
          <w:szCs w:val="20"/>
        </w:rPr>
        <w:t>Reversed</w:t>
      </w:r>
      <w:r>
        <w:rPr>
          <w:rFonts w:ascii="Times New Roman" w:hAnsi="Times New Roman" w:cs="Times New Roman"/>
          <w:sz w:val="20"/>
          <w:szCs w:val="20"/>
        </w:rPr>
        <w:t xml:space="preserve"> </w:t>
      </w:r>
      <w:r w:rsidRPr="00F02F08">
        <w:rPr>
          <w:rFonts w:ascii="Times New Roman" w:hAnsi="Times New Roman" w:cs="Times New Roman"/>
          <w:sz w:val="20"/>
          <w:szCs w:val="20"/>
        </w:rPr>
        <w:t xml:space="preserve">phase HPLC separation employed acetonitrile-water (65:35) as the mobile phase and a </w:t>
      </w:r>
      <w:r>
        <w:rPr>
          <w:rFonts w:ascii="Times New Roman" w:hAnsi="Times New Roman" w:cs="Times New Roman"/>
          <w:sz w:val="20"/>
          <w:szCs w:val="20"/>
        </w:rPr>
        <w:t xml:space="preserve">programmed </w:t>
      </w:r>
      <w:r w:rsidRPr="00F02F08">
        <w:rPr>
          <w:rFonts w:ascii="Times New Roman" w:hAnsi="Times New Roman" w:cs="Times New Roman"/>
          <w:sz w:val="20"/>
          <w:szCs w:val="20"/>
        </w:rPr>
        <w:t xml:space="preserve">wavelength for the detection of RDX at 235 nm </w:t>
      </w:r>
      <w:r>
        <w:rPr>
          <w:rFonts w:ascii="Times New Roman" w:hAnsi="Times New Roman" w:cs="Times New Roman"/>
          <w:sz w:val="20"/>
          <w:szCs w:val="20"/>
        </w:rPr>
        <w:t>for the first 3.5 minutes and thereafter for</w:t>
      </w:r>
      <w:r w:rsidRPr="00F02F08">
        <w:rPr>
          <w:rFonts w:ascii="Times New Roman" w:hAnsi="Times New Roman" w:cs="Times New Roman"/>
          <w:sz w:val="20"/>
          <w:szCs w:val="20"/>
        </w:rPr>
        <w:t xml:space="preserve"> PETN at 215 nm. HPLC separation gave two resolved peaks that eluted within 5 minutes. LODs of </w:t>
      </w:r>
      <w:proofErr w:type="spellStart"/>
      <w:r w:rsidRPr="00F02F08">
        <w:rPr>
          <w:rFonts w:ascii="Times New Roman" w:hAnsi="Times New Roman" w:cs="Times New Roman"/>
          <w:sz w:val="20"/>
          <w:szCs w:val="20"/>
        </w:rPr>
        <w:t>analytes</w:t>
      </w:r>
      <w:proofErr w:type="spellEnd"/>
      <w:r w:rsidRPr="00F02F08">
        <w:rPr>
          <w:rFonts w:ascii="Times New Roman" w:hAnsi="Times New Roman" w:cs="Times New Roman"/>
          <w:sz w:val="20"/>
          <w:szCs w:val="20"/>
        </w:rPr>
        <w:t xml:space="preserve"> were in the low ppm range (0.05 ppm RDX and 0.25 ppm PETN). The extraction of high explosive </w:t>
      </w:r>
      <w:r w:rsidRPr="00F02F08">
        <w:rPr>
          <w:rFonts w:ascii="Times New Roman" w:hAnsi="Times New Roman" w:cs="Times New Roman"/>
          <w:sz w:val="20"/>
          <w:szCs w:val="20"/>
        </w:rPr>
        <w:lastRenderedPageBreak/>
        <w:t>using cotton swabbing developed in this study shows a relatively high recovery for RDX (90.</w:t>
      </w:r>
      <w:r>
        <w:rPr>
          <w:rFonts w:ascii="Times New Roman" w:hAnsi="Times New Roman" w:cs="Times New Roman"/>
          <w:sz w:val="20"/>
          <w:szCs w:val="20"/>
        </w:rPr>
        <w:t>1</w:t>
      </w:r>
      <w:r w:rsidRPr="00F02F08">
        <w:rPr>
          <w:rFonts w:ascii="Times New Roman" w:hAnsi="Times New Roman" w:cs="Times New Roman"/>
          <w:sz w:val="20"/>
          <w:szCs w:val="20"/>
        </w:rPr>
        <w:t xml:space="preserve"> %</w:t>
      </w:r>
      <w:r>
        <w:rPr>
          <w:rFonts w:ascii="Times New Roman" w:hAnsi="Times New Roman" w:cs="Times New Roman"/>
          <w:sz w:val="20"/>
          <w:szCs w:val="20"/>
        </w:rPr>
        <w:t>)</w:t>
      </w:r>
      <w:r w:rsidRPr="00F02F08">
        <w:rPr>
          <w:rFonts w:ascii="Times New Roman" w:hAnsi="Times New Roman" w:cs="Times New Roman"/>
          <w:sz w:val="20"/>
          <w:szCs w:val="20"/>
        </w:rPr>
        <w:t xml:space="preserve"> and PETN </w:t>
      </w:r>
      <w:r>
        <w:rPr>
          <w:rFonts w:ascii="Times New Roman" w:hAnsi="Times New Roman" w:cs="Times New Roman"/>
          <w:sz w:val="20"/>
          <w:szCs w:val="20"/>
        </w:rPr>
        <w:t>(</w:t>
      </w:r>
      <w:r w:rsidRPr="00F02F08">
        <w:rPr>
          <w:rFonts w:ascii="Times New Roman" w:hAnsi="Times New Roman" w:cs="Times New Roman"/>
          <w:sz w:val="20"/>
          <w:szCs w:val="20"/>
        </w:rPr>
        <w:t>89.</w:t>
      </w:r>
      <w:r>
        <w:rPr>
          <w:rFonts w:ascii="Times New Roman" w:hAnsi="Times New Roman" w:cs="Times New Roman"/>
          <w:sz w:val="20"/>
          <w:szCs w:val="20"/>
        </w:rPr>
        <w:t>1</w:t>
      </w:r>
      <w:r w:rsidRPr="00F02F08">
        <w:rPr>
          <w:rFonts w:ascii="Times New Roman" w:hAnsi="Times New Roman" w:cs="Times New Roman"/>
          <w:sz w:val="20"/>
          <w:szCs w:val="20"/>
        </w:rPr>
        <w:t xml:space="preserve"> %). </w:t>
      </w:r>
      <w:proofErr w:type="spellStart"/>
      <w:r w:rsidRPr="00F02F08">
        <w:rPr>
          <w:rFonts w:ascii="Times New Roman" w:hAnsi="Times New Roman" w:cs="Times New Roman"/>
          <w:sz w:val="20"/>
          <w:szCs w:val="20"/>
        </w:rPr>
        <w:t>Analyte</w:t>
      </w:r>
      <w:proofErr w:type="spellEnd"/>
      <w:r w:rsidRPr="00F02F08">
        <w:rPr>
          <w:rFonts w:ascii="Times New Roman" w:hAnsi="Times New Roman" w:cs="Times New Roman"/>
          <w:sz w:val="20"/>
          <w:szCs w:val="20"/>
        </w:rPr>
        <w:t xml:space="preserve"> recovery studies revealed that the type of cloth has a profound effect on the extraction efficiency. </w:t>
      </w:r>
      <w:proofErr w:type="spellStart"/>
      <w:r w:rsidRPr="00F02F08">
        <w:rPr>
          <w:rFonts w:ascii="Times New Roman" w:hAnsi="Times New Roman" w:cs="Times New Roman"/>
          <w:sz w:val="20"/>
          <w:szCs w:val="20"/>
        </w:rPr>
        <w:t>Analytes</w:t>
      </w:r>
      <w:proofErr w:type="spellEnd"/>
      <w:r w:rsidRPr="00F02F08">
        <w:rPr>
          <w:rFonts w:ascii="Times New Roman" w:hAnsi="Times New Roman" w:cs="Times New Roman"/>
          <w:sz w:val="20"/>
          <w:szCs w:val="20"/>
        </w:rPr>
        <w:t xml:space="preserve"> were recovered better for nylon as compared to cotton cloth. However, no </w:t>
      </w:r>
      <w:proofErr w:type="spellStart"/>
      <w:r w:rsidRPr="00F02F08">
        <w:rPr>
          <w:rFonts w:ascii="Times New Roman" w:hAnsi="Times New Roman" w:cs="Times New Roman"/>
          <w:sz w:val="20"/>
          <w:szCs w:val="20"/>
        </w:rPr>
        <w:t>analytes</w:t>
      </w:r>
      <w:proofErr w:type="spellEnd"/>
      <w:r w:rsidRPr="00F02F08">
        <w:rPr>
          <w:rFonts w:ascii="Times New Roman" w:hAnsi="Times New Roman" w:cs="Times New Roman"/>
          <w:sz w:val="20"/>
          <w:szCs w:val="20"/>
        </w:rPr>
        <w:t xml:space="preserve"> could be recovered from denim cloth. For post</w:t>
      </w:r>
      <w:r>
        <w:rPr>
          <w:rFonts w:ascii="Times New Roman" w:hAnsi="Times New Roman" w:cs="Times New Roman"/>
          <w:sz w:val="20"/>
          <w:szCs w:val="20"/>
        </w:rPr>
        <w:t>-b</w:t>
      </w:r>
      <w:r w:rsidRPr="00F02F08">
        <w:rPr>
          <w:rFonts w:ascii="Times New Roman" w:hAnsi="Times New Roman" w:cs="Times New Roman"/>
          <w:sz w:val="20"/>
          <w:szCs w:val="20"/>
        </w:rPr>
        <w:t xml:space="preserve">last samples, only RDX was detected in low concentration (3-4 </w:t>
      </w:r>
      <w:proofErr w:type="spellStart"/>
      <w:r w:rsidRPr="00F02F08">
        <w:rPr>
          <w:rFonts w:ascii="Times New Roman" w:hAnsi="Times New Roman" w:cs="Times New Roman"/>
          <w:bCs/>
          <w:sz w:val="20"/>
          <w:szCs w:val="20"/>
        </w:rPr>
        <w:t>μg</w:t>
      </w:r>
      <w:proofErr w:type="spellEnd"/>
      <w:r w:rsidRPr="00F02F08">
        <w:rPr>
          <w:rFonts w:ascii="Times New Roman" w:hAnsi="Times New Roman" w:cs="Times New Roman"/>
          <w:bCs/>
          <w:sz w:val="20"/>
          <w:szCs w:val="20"/>
        </w:rPr>
        <w:t>/g</w:t>
      </w:r>
      <w:r w:rsidRPr="00F02F08">
        <w:rPr>
          <w:rFonts w:ascii="Times New Roman" w:hAnsi="Times New Roman" w:cs="Times New Roman"/>
          <w:b/>
          <w:sz w:val="20"/>
          <w:szCs w:val="20"/>
        </w:rPr>
        <w:t>)</w:t>
      </w:r>
      <w:r w:rsidRPr="00F02F08">
        <w:rPr>
          <w:rFonts w:ascii="Times New Roman" w:hAnsi="Times New Roman" w:cs="Times New Roman"/>
          <w:sz w:val="20"/>
          <w:szCs w:val="20"/>
        </w:rPr>
        <w:t xml:space="preserve"> f</w:t>
      </w:r>
      <w:r>
        <w:rPr>
          <w:rFonts w:ascii="Times New Roman" w:hAnsi="Times New Roman" w:cs="Times New Roman"/>
          <w:sz w:val="20"/>
          <w:szCs w:val="20"/>
        </w:rPr>
        <w:t>or both nylon and cotton cloth.</w:t>
      </w:r>
    </w:p>
    <w:p w:rsidR="005E32B7" w:rsidRDefault="005E32B7" w:rsidP="005E32B7">
      <w:pPr>
        <w:spacing w:after="0" w:line="240" w:lineRule="auto"/>
        <w:jc w:val="center"/>
        <w:rPr>
          <w:rFonts w:ascii="Times New Roman" w:hAnsi="Times New Roman" w:cs="Times New Roman"/>
          <w:b/>
          <w:sz w:val="20"/>
          <w:szCs w:val="20"/>
        </w:rPr>
      </w:pPr>
      <w:r w:rsidRPr="006705E8">
        <w:rPr>
          <w:rFonts w:ascii="Times New Roman" w:hAnsi="Times New Roman" w:cs="Times New Roman"/>
          <w:b/>
          <w:sz w:val="20"/>
          <w:szCs w:val="20"/>
        </w:rPr>
        <w:t>Acknowledgement</w:t>
      </w:r>
    </w:p>
    <w:p w:rsidR="005E32B7" w:rsidRPr="0095798A" w:rsidRDefault="005E32B7" w:rsidP="005E32B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authors would like to acknowledge </w:t>
      </w:r>
      <w:proofErr w:type="spellStart"/>
      <w:r w:rsidRPr="006705E8">
        <w:rPr>
          <w:rFonts w:ascii="Times New Roman" w:hAnsi="Times New Roman" w:cs="Times New Roman"/>
          <w:sz w:val="20"/>
          <w:szCs w:val="20"/>
        </w:rPr>
        <w:t>Institut</w:t>
      </w:r>
      <w:proofErr w:type="spellEnd"/>
      <w:r>
        <w:rPr>
          <w:rFonts w:ascii="Times New Roman" w:hAnsi="Times New Roman" w:cs="Times New Roman"/>
          <w:sz w:val="20"/>
          <w:szCs w:val="20"/>
        </w:rPr>
        <w:t xml:space="preserve"> </w:t>
      </w:r>
      <w:proofErr w:type="spellStart"/>
      <w:r w:rsidRPr="006705E8">
        <w:rPr>
          <w:rFonts w:ascii="Times New Roman" w:hAnsi="Times New Roman" w:cs="Times New Roman"/>
          <w:sz w:val="20"/>
          <w:szCs w:val="20"/>
        </w:rPr>
        <w:t>Penyelidikan</w:t>
      </w:r>
      <w:proofErr w:type="spellEnd"/>
      <w:r>
        <w:rPr>
          <w:rFonts w:ascii="Times New Roman" w:hAnsi="Times New Roman" w:cs="Times New Roman"/>
          <w:sz w:val="20"/>
          <w:szCs w:val="20"/>
        </w:rPr>
        <w:t xml:space="preserve"> </w:t>
      </w:r>
      <w:proofErr w:type="spellStart"/>
      <w:r w:rsidRPr="006705E8">
        <w:rPr>
          <w:rFonts w:ascii="Times New Roman" w:hAnsi="Times New Roman" w:cs="Times New Roman"/>
          <w:sz w:val="20"/>
          <w:szCs w:val="20"/>
        </w:rPr>
        <w:t>Sains</w:t>
      </w:r>
      <w:proofErr w:type="spellEnd"/>
      <w:r>
        <w:rPr>
          <w:rFonts w:ascii="Times New Roman" w:hAnsi="Times New Roman" w:cs="Times New Roman"/>
          <w:sz w:val="20"/>
          <w:szCs w:val="20"/>
        </w:rPr>
        <w:t xml:space="preserve"> </w:t>
      </w:r>
      <w:r w:rsidRPr="006705E8">
        <w:rPr>
          <w:rFonts w:ascii="Times New Roman" w:hAnsi="Times New Roman" w:cs="Times New Roman"/>
          <w:sz w:val="20"/>
          <w:szCs w:val="20"/>
        </w:rPr>
        <w:t>&amp;</w:t>
      </w:r>
      <w:proofErr w:type="spellStart"/>
      <w:r w:rsidRPr="006705E8">
        <w:rPr>
          <w:rFonts w:ascii="Times New Roman" w:hAnsi="Times New Roman" w:cs="Times New Roman"/>
          <w:sz w:val="20"/>
          <w:szCs w:val="20"/>
        </w:rPr>
        <w:t>Teknologi</w:t>
      </w:r>
      <w:proofErr w:type="spellEnd"/>
      <w:r>
        <w:rPr>
          <w:rFonts w:ascii="Times New Roman" w:hAnsi="Times New Roman" w:cs="Times New Roman"/>
          <w:sz w:val="20"/>
          <w:szCs w:val="20"/>
        </w:rPr>
        <w:t xml:space="preserve"> </w:t>
      </w:r>
      <w:proofErr w:type="spellStart"/>
      <w:r w:rsidRPr="006705E8">
        <w:rPr>
          <w:rFonts w:ascii="Times New Roman" w:hAnsi="Times New Roman" w:cs="Times New Roman"/>
          <w:sz w:val="20"/>
          <w:szCs w:val="20"/>
        </w:rPr>
        <w:t>Pertahanan</w:t>
      </w:r>
      <w:proofErr w:type="spellEnd"/>
      <w:r w:rsidRPr="006705E8">
        <w:rPr>
          <w:rFonts w:ascii="Times New Roman" w:hAnsi="Times New Roman" w:cs="Times New Roman"/>
          <w:sz w:val="20"/>
          <w:szCs w:val="20"/>
        </w:rPr>
        <w:t xml:space="preserve"> (STRIDE), </w:t>
      </w:r>
      <w:proofErr w:type="spellStart"/>
      <w:r w:rsidRPr="006705E8">
        <w:rPr>
          <w:rFonts w:ascii="Times New Roman" w:hAnsi="Times New Roman" w:cs="Times New Roman"/>
          <w:sz w:val="20"/>
          <w:szCs w:val="20"/>
        </w:rPr>
        <w:t>Batu</w:t>
      </w:r>
      <w:proofErr w:type="spellEnd"/>
      <w:r>
        <w:rPr>
          <w:rFonts w:ascii="Times New Roman" w:hAnsi="Times New Roman" w:cs="Times New Roman"/>
          <w:sz w:val="20"/>
          <w:szCs w:val="20"/>
        </w:rPr>
        <w:t xml:space="preserve"> </w:t>
      </w:r>
      <w:proofErr w:type="spellStart"/>
      <w:r w:rsidRPr="006705E8">
        <w:rPr>
          <w:rFonts w:ascii="Times New Roman" w:hAnsi="Times New Roman" w:cs="Times New Roman"/>
          <w:sz w:val="20"/>
          <w:szCs w:val="20"/>
        </w:rPr>
        <w:t>Arang</w:t>
      </w:r>
      <w:proofErr w:type="spellEnd"/>
      <w:r w:rsidRPr="006705E8">
        <w:rPr>
          <w:rFonts w:ascii="Times New Roman" w:hAnsi="Times New Roman" w:cs="Times New Roman"/>
          <w:sz w:val="20"/>
          <w:szCs w:val="20"/>
        </w:rPr>
        <w:t xml:space="preserve">, </w:t>
      </w:r>
      <w:proofErr w:type="gramStart"/>
      <w:r w:rsidRPr="006705E8">
        <w:rPr>
          <w:rFonts w:ascii="Times New Roman" w:hAnsi="Times New Roman" w:cs="Times New Roman"/>
          <w:sz w:val="20"/>
          <w:szCs w:val="20"/>
        </w:rPr>
        <w:t>Selangor</w:t>
      </w:r>
      <w:proofErr w:type="gramEnd"/>
      <w:r w:rsidRPr="006705E8">
        <w:rPr>
          <w:rFonts w:ascii="Times New Roman" w:hAnsi="Times New Roman" w:cs="Times New Roman"/>
          <w:sz w:val="20"/>
          <w:szCs w:val="20"/>
        </w:rPr>
        <w:t xml:space="preserve"> for their collaboration </w:t>
      </w:r>
      <w:r>
        <w:rPr>
          <w:rFonts w:ascii="Times New Roman" w:hAnsi="Times New Roman" w:cs="Times New Roman"/>
          <w:sz w:val="20"/>
          <w:szCs w:val="20"/>
        </w:rPr>
        <w:t xml:space="preserve">in providing standard explosives. Thanks are also due to the </w:t>
      </w:r>
      <w:r w:rsidRPr="006705E8">
        <w:rPr>
          <w:rFonts w:ascii="Times New Roman" w:hAnsi="Times New Roman" w:cs="Times New Roman"/>
          <w:sz w:val="20"/>
          <w:szCs w:val="20"/>
        </w:rPr>
        <w:t xml:space="preserve">Department of Chemistry, Faculty of </w:t>
      </w:r>
      <w:r>
        <w:rPr>
          <w:rFonts w:ascii="Times New Roman" w:hAnsi="Times New Roman" w:cs="Times New Roman"/>
          <w:sz w:val="20"/>
          <w:szCs w:val="20"/>
        </w:rPr>
        <w:t xml:space="preserve">Science, </w:t>
      </w:r>
      <w:proofErr w:type="gramStart"/>
      <w:r>
        <w:rPr>
          <w:rFonts w:ascii="Times New Roman" w:hAnsi="Times New Roman" w:cs="Times New Roman"/>
          <w:sz w:val="20"/>
          <w:szCs w:val="20"/>
        </w:rPr>
        <w:t>UTM</w:t>
      </w:r>
      <w:proofErr w:type="gramEnd"/>
      <w:r>
        <w:rPr>
          <w:rFonts w:ascii="Times New Roman" w:hAnsi="Times New Roman" w:cs="Times New Roman"/>
          <w:sz w:val="20"/>
          <w:szCs w:val="20"/>
        </w:rPr>
        <w:t xml:space="preserve"> </w:t>
      </w:r>
      <w:r w:rsidRPr="006705E8">
        <w:rPr>
          <w:rFonts w:ascii="Times New Roman" w:hAnsi="Times New Roman" w:cs="Times New Roman"/>
          <w:sz w:val="20"/>
          <w:szCs w:val="20"/>
        </w:rPr>
        <w:t>for research facilities</w:t>
      </w:r>
      <w:r>
        <w:rPr>
          <w:rFonts w:ascii="Times New Roman" w:hAnsi="Times New Roman" w:cs="Times New Roman"/>
          <w:sz w:val="20"/>
          <w:szCs w:val="20"/>
        </w:rPr>
        <w:t xml:space="preserve"> and MOHE for financial assistance via FRGS grant R.J130000.7826.4F200.</w:t>
      </w:r>
    </w:p>
    <w:p w:rsidR="005E32B7" w:rsidRPr="0095798A" w:rsidRDefault="005E32B7" w:rsidP="005E32B7">
      <w:pPr>
        <w:spacing w:after="0" w:line="240" w:lineRule="auto"/>
        <w:jc w:val="both"/>
        <w:rPr>
          <w:rFonts w:ascii="Times New Roman" w:hAnsi="Times New Roman" w:cs="Times New Roman"/>
          <w:sz w:val="20"/>
          <w:szCs w:val="20"/>
        </w:rPr>
      </w:pPr>
    </w:p>
    <w:p w:rsidR="005E32B7" w:rsidRPr="0095798A" w:rsidRDefault="005E32B7" w:rsidP="005E32B7">
      <w:pPr>
        <w:spacing w:after="0" w:line="240" w:lineRule="auto"/>
        <w:jc w:val="both"/>
        <w:rPr>
          <w:rFonts w:ascii="Times New Roman" w:hAnsi="Times New Roman" w:cs="Times New Roman"/>
          <w:sz w:val="20"/>
          <w:szCs w:val="20"/>
        </w:rPr>
      </w:pPr>
    </w:p>
    <w:p w:rsidR="005E32B7" w:rsidRDefault="005E32B7" w:rsidP="005E32B7">
      <w:pPr>
        <w:spacing w:after="0" w:line="240" w:lineRule="auto"/>
        <w:jc w:val="center"/>
        <w:rPr>
          <w:rFonts w:ascii="Times New Roman" w:hAnsi="Times New Roman" w:cs="Times New Roman"/>
          <w:b/>
          <w:sz w:val="20"/>
          <w:szCs w:val="20"/>
        </w:rPr>
      </w:pPr>
      <w:r w:rsidRPr="0095798A">
        <w:rPr>
          <w:rFonts w:ascii="Times New Roman" w:hAnsi="Times New Roman" w:cs="Times New Roman"/>
          <w:b/>
          <w:sz w:val="20"/>
          <w:szCs w:val="20"/>
        </w:rPr>
        <w:t>References</w:t>
      </w:r>
    </w:p>
    <w:p w:rsidR="00233238" w:rsidRDefault="005E32B7" w:rsidP="00233238">
      <w:pPr>
        <w:pStyle w:val="Default"/>
        <w:numPr>
          <w:ilvl w:val="0"/>
          <w:numId w:val="5"/>
        </w:numPr>
        <w:spacing w:line="276" w:lineRule="auto"/>
        <w:ind w:hanging="720"/>
        <w:jc w:val="both"/>
        <w:rPr>
          <w:rStyle w:val="apple-style-span"/>
          <w:bCs/>
          <w:color w:val="auto"/>
          <w:sz w:val="20"/>
          <w:szCs w:val="20"/>
        </w:rPr>
      </w:pPr>
      <w:r w:rsidRPr="00B26261">
        <w:rPr>
          <w:noProof/>
          <w:color w:val="auto"/>
          <w:sz w:val="20"/>
          <w:szCs w:val="20"/>
        </w:rPr>
        <w:t>Ahmad, U.</w:t>
      </w:r>
      <w:r>
        <w:rPr>
          <w:noProof/>
          <w:color w:val="auto"/>
          <w:sz w:val="20"/>
          <w:szCs w:val="20"/>
        </w:rPr>
        <w:t xml:space="preserve"> </w:t>
      </w:r>
      <w:r w:rsidRPr="00B26261">
        <w:rPr>
          <w:noProof/>
          <w:color w:val="auto"/>
          <w:sz w:val="20"/>
          <w:szCs w:val="20"/>
        </w:rPr>
        <w:t>K. and Heng, K.</w:t>
      </w:r>
      <w:r>
        <w:rPr>
          <w:noProof/>
          <w:color w:val="auto"/>
          <w:sz w:val="20"/>
          <w:szCs w:val="20"/>
        </w:rPr>
        <w:t xml:space="preserve"> </w:t>
      </w:r>
      <w:r w:rsidRPr="00B26261">
        <w:rPr>
          <w:noProof/>
          <w:color w:val="auto"/>
          <w:sz w:val="20"/>
          <w:szCs w:val="20"/>
        </w:rPr>
        <w:t>K.,</w:t>
      </w:r>
      <w:r w:rsidRPr="00B26261">
        <w:rPr>
          <w:rStyle w:val="apple-style-span"/>
          <w:bCs/>
          <w:color w:val="auto"/>
          <w:sz w:val="20"/>
          <w:szCs w:val="20"/>
        </w:rPr>
        <w:t xml:space="preserve"> (2007)</w:t>
      </w:r>
      <w:r>
        <w:rPr>
          <w:rStyle w:val="apple-style-span"/>
          <w:bCs/>
          <w:color w:val="auto"/>
          <w:sz w:val="20"/>
          <w:szCs w:val="20"/>
        </w:rPr>
        <w:t xml:space="preserve">. </w:t>
      </w:r>
      <w:r w:rsidRPr="00B26261">
        <w:rPr>
          <w:rStyle w:val="apple-style-span"/>
          <w:color w:val="auto"/>
          <w:sz w:val="20"/>
          <w:szCs w:val="20"/>
        </w:rPr>
        <w:t xml:space="preserve">Solid Phase </w:t>
      </w:r>
      <w:proofErr w:type="spellStart"/>
      <w:r w:rsidRPr="00B26261">
        <w:rPr>
          <w:rStyle w:val="apple-style-span"/>
          <w:color w:val="auto"/>
          <w:sz w:val="20"/>
          <w:szCs w:val="20"/>
        </w:rPr>
        <w:t>Microextraction</w:t>
      </w:r>
      <w:proofErr w:type="spellEnd"/>
      <w:r w:rsidRPr="00B26261">
        <w:rPr>
          <w:rStyle w:val="apple-style-span"/>
          <w:color w:val="auto"/>
          <w:sz w:val="20"/>
          <w:szCs w:val="20"/>
        </w:rPr>
        <w:t>-Gas Chromatography for the Analysis of Explosives in Post Blast Water Samples,</w:t>
      </w:r>
      <w:r>
        <w:rPr>
          <w:rStyle w:val="apple-style-span"/>
          <w:color w:val="auto"/>
          <w:sz w:val="20"/>
          <w:szCs w:val="20"/>
        </w:rPr>
        <w:t xml:space="preserve"> </w:t>
      </w:r>
      <w:r w:rsidRPr="00B26261">
        <w:rPr>
          <w:rStyle w:val="apple-style-span"/>
          <w:i/>
          <w:iCs/>
          <w:color w:val="auto"/>
          <w:sz w:val="20"/>
          <w:szCs w:val="20"/>
        </w:rPr>
        <w:t xml:space="preserve">J. </w:t>
      </w:r>
      <w:proofErr w:type="spellStart"/>
      <w:r w:rsidRPr="00B26261">
        <w:rPr>
          <w:rStyle w:val="apple-style-span"/>
          <w:i/>
          <w:iCs/>
          <w:color w:val="auto"/>
          <w:sz w:val="20"/>
          <w:szCs w:val="20"/>
        </w:rPr>
        <w:t>Teknologi</w:t>
      </w:r>
      <w:proofErr w:type="spellEnd"/>
      <w:r w:rsidRPr="00B26261">
        <w:rPr>
          <w:rStyle w:val="apple-style-span"/>
          <w:i/>
          <w:iCs/>
          <w:color w:val="auto"/>
          <w:sz w:val="20"/>
          <w:szCs w:val="20"/>
        </w:rPr>
        <w:t xml:space="preserve"> C</w:t>
      </w:r>
      <w:r w:rsidRPr="00B26261">
        <w:rPr>
          <w:rStyle w:val="apple-style-span"/>
          <w:iCs/>
          <w:color w:val="auto"/>
          <w:sz w:val="20"/>
          <w:szCs w:val="20"/>
        </w:rPr>
        <w:t>.</w:t>
      </w:r>
      <w:r>
        <w:rPr>
          <w:rStyle w:val="apple-style-span"/>
          <w:iCs/>
          <w:color w:val="auto"/>
          <w:sz w:val="20"/>
          <w:szCs w:val="20"/>
        </w:rPr>
        <w:t>,</w:t>
      </w:r>
      <w:r w:rsidRPr="00B26261">
        <w:rPr>
          <w:rStyle w:val="apple-style-span"/>
          <w:iCs/>
          <w:color w:val="auto"/>
          <w:sz w:val="20"/>
          <w:szCs w:val="20"/>
        </w:rPr>
        <w:t xml:space="preserve"> </w:t>
      </w:r>
      <w:r w:rsidRPr="00B26261">
        <w:rPr>
          <w:rStyle w:val="apple-style-span"/>
          <w:b/>
          <w:iCs/>
          <w:color w:val="auto"/>
          <w:sz w:val="20"/>
          <w:szCs w:val="20"/>
        </w:rPr>
        <w:t>46</w:t>
      </w:r>
      <w:r w:rsidRPr="00B26261">
        <w:rPr>
          <w:rStyle w:val="apple-style-span"/>
          <w:iCs/>
          <w:color w:val="auto"/>
          <w:sz w:val="20"/>
          <w:szCs w:val="20"/>
        </w:rPr>
        <w:t xml:space="preserve"> (c)</w:t>
      </w:r>
      <w:r>
        <w:rPr>
          <w:rStyle w:val="apple-style-span"/>
          <w:color w:val="auto"/>
          <w:sz w:val="20"/>
          <w:szCs w:val="20"/>
        </w:rPr>
        <w:t>:</w:t>
      </w:r>
      <w:r w:rsidRPr="00B26261">
        <w:rPr>
          <w:rStyle w:val="apple-style-span"/>
          <w:color w:val="auto"/>
          <w:sz w:val="20"/>
          <w:szCs w:val="20"/>
        </w:rPr>
        <w:t xml:space="preserve"> 59-74</w:t>
      </w:r>
      <w:r w:rsidRPr="00B26261">
        <w:rPr>
          <w:rStyle w:val="apple-style-span"/>
          <w:bCs/>
          <w:color w:val="auto"/>
          <w:sz w:val="20"/>
          <w:szCs w:val="20"/>
        </w:rPr>
        <w:t>.</w:t>
      </w:r>
    </w:p>
    <w:p w:rsidR="00233238" w:rsidRDefault="005E32B7" w:rsidP="00233238">
      <w:pPr>
        <w:pStyle w:val="Default"/>
        <w:numPr>
          <w:ilvl w:val="0"/>
          <w:numId w:val="5"/>
        </w:numPr>
        <w:spacing w:line="276" w:lineRule="auto"/>
        <w:ind w:hanging="720"/>
        <w:jc w:val="both"/>
        <w:rPr>
          <w:bCs/>
          <w:color w:val="auto"/>
          <w:sz w:val="20"/>
          <w:szCs w:val="20"/>
        </w:rPr>
      </w:pPr>
      <w:proofErr w:type="spellStart"/>
      <w:r w:rsidRPr="00233238">
        <w:rPr>
          <w:rStyle w:val="apple-style-span"/>
          <w:bCs/>
          <w:color w:val="auto"/>
          <w:sz w:val="20"/>
          <w:szCs w:val="20"/>
        </w:rPr>
        <w:t>Varga</w:t>
      </w:r>
      <w:proofErr w:type="spellEnd"/>
      <w:r w:rsidRPr="00233238">
        <w:rPr>
          <w:sz w:val="20"/>
          <w:szCs w:val="20"/>
        </w:rPr>
        <w:t xml:space="preserve">, R., and </w:t>
      </w:r>
      <w:proofErr w:type="spellStart"/>
      <w:r w:rsidRPr="00233238">
        <w:rPr>
          <w:sz w:val="20"/>
          <w:szCs w:val="20"/>
        </w:rPr>
        <w:t>Ulbrich</w:t>
      </w:r>
      <w:proofErr w:type="spellEnd"/>
      <w:r w:rsidRPr="00233238">
        <w:rPr>
          <w:sz w:val="20"/>
          <w:szCs w:val="20"/>
        </w:rPr>
        <w:t xml:space="preserve">, P. (2004). Some Experience with Trace Analysis of Post-explosion Residues, </w:t>
      </w:r>
      <w:r w:rsidRPr="00233238">
        <w:rPr>
          <w:i/>
          <w:sz w:val="20"/>
          <w:szCs w:val="20"/>
        </w:rPr>
        <w:t>AARMS</w:t>
      </w:r>
      <w:r w:rsidR="00233238">
        <w:rPr>
          <w:sz w:val="20"/>
          <w:szCs w:val="20"/>
        </w:rPr>
        <w:t xml:space="preserve"> 3</w:t>
      </w:r>
      <w:r w:rsidRPr="00233238">
        <w:rPr>
          <w:sz w:val="20"/>
          <w:szCs w:val="20"/>
        </w:rPr>
        <w:t xml:space="preserve"> </w:t>
      </w:r>
      <w:r w:rsidR="00233238">
        <w:rPr>
          <w:sz w:val="20"/>
          <w:szCs w:val="20"/>
        </w:rPr>
        <w:t>(</w:t>
      </w:r>
      <w:r w:rsidRPr="00233238">
        <w:rPr>
          <w:sz w:val="20"/>
          <w:szCs w:val="20"/>
        </w:rPr>
        <w:t>4</w:t>
      </w:r>
      <w:r w:rsidR="00233238">
        <w:rPr>
          <w:sz w:val="20"/>
          <w:szCs w:val="20"/>
        </w:rPr>
        <w:t>)</w:t>
      </w:r>
      <w:r w:rsidRPr="00233238">
        <w:rPr>
          <w:sz w:val="20"/>
          <w:szCs w:val="20"/>
        </w:rPr>
        <w:t>: 633-646.</w:t>
      </w:r>
    </w:p>
    <w:p w:rsidR="00233238" w:rsidRDefault="005E32B7" w:rsidP="00233238">
      <w:pPr>
        <w:pStyle w:val="Default"/>
        <w:numPr>
          <w:ilvl w:val="0"/>
          <w:numId w:val="5"/>
        </w:numPr>
        <w:spacing w:line="276" w:lineRule="auto"/>
        <w:ind w:hanging="720"/>
        <w:jc w:val="both"/>
        <w:rPr>
          <w:bCs/>
          <w:color w:val="auto"/>
          <w:sz w:val="20"/>
          <w:szCs w:val="20"/>
        </w:rPr>
      </w:pPr>
      <w:r w:rsidRPr="00233238">
        <w:rPr>
          <w:noProof/>
          <w:color w:val="auto"/>
          <w:sz w:val="20"/>
          <w:szCs w:val="20"/>
        </w:rPr>
        <w:t xml:space="preserve">Ladham, S., Koehler A. S., Woods P., Huston R., Dominick J., Fotchman W. F., and Wecht H. C. (2005). A Case Of A Death By Explosives: The Keys To A Proper Investigation. </w:t>
      </w:r>
      <w:r w:rsidRPr="00233238">
        <w:rPr>
          <w:i/>
          <w:noProof/>
          <w:color w:val="auto"/>
          <w:sz w:val="20"/>
          <w:szCs w:val="20"/>
        </w:rPr>
        <w:t>J. Clin. Forensic Med</w:t>
      </w:r>
      <w:r w:rsidRPr="00233238">
        <w:rPr>
          <w:noProof/>
          <w:color w:val="auto"/>
          <w:sz w:val="20"/>
          <w:szCs w:val="20"/>
        </w:rPr>
        <w:t xml:space="preserve">,. </w:t>
      </w:r>
      <w:r w:rsidRPr="00233238">
        <w:rPr>
          <w:b/>
          <w:noProof/>
          <w:color w:val="auto"/>
          <w:sz w:val="20"/>
          <w:szCs w:val="20"/>
        </w:rPr>
        <w:t>12</w:t>
      </w:r>
      <w:r w:rsidRPr="00233238">
        <w:rPr>
          <w:noProof/>
          <w:color w:val="auto"/>
          <w:sz w:val="20"/>
          <w:szCs w:val="20"/>
        </w:rPr>
        <w:t>(2): 85-92.</w:t>
      </w:r>
    </w:p>
    <w:p w:rsidR="00233238" w:rsidRPr="00233238" w:rsidRDefault="005E32B7" w:rsidP="00233238">
      <w:pPr>
        <w:pStyle w:val="Default"/>
        <w:numPr>
          <w:ilvl w:val="0"/>
          <w:numId w:val="5"/>
        </w:numPr>
        <w:spacing w:line="276" w:lineRule="auto"/>
        <w:ind w:hanging="720"/>
        <w:jc w:val="both"/>
        <w:rPr>
          <w:bCs/>
          <w:color w:val="auto"/>
          <w:sz w:val="20"/>
          <w:szCs w:val="20"/>
        </w:rPr>
      </w:pPr>
      <w:r w:rsidRPr="00233238">
        <w:rPr>
          <w:noProof/>
          <w:color w:val="auto"/>
          <w:sz w:val="20"/>
          <w:szCs w:val="20"/>
        </w:rPr>
        <w:t xml:space="preserve">Royds, D., Lewis S. W., and Taylor A. M. (2005). A Case Study In Forensic Chemistry: The Bali Bombings. </w:t>
      </w:r>
      <w:r w:rsidRPr="00233238">
        <w:rPr>
          <w:i/>
          <w:noProof/>
          <w:color w:val="auto"/>
          <w:sz w:val="20"/>
          <w:szCs w:val="20"/>
        </w:rPr>
        <w:t>Talanta</w:t>
      </w:r>
      <w:r w:rsidRPr="00233238">
        <w:rPr>
          <w:noProof/>
          <w:color w:val="auto"/>
          <w:sz w:val="20"/>
          <w:szCs w:val="20"/>
        </w:rPr>
        <w:t xml:space="preserve">. </w:t>
      </w:r>
      <w:r w:rsidRPr="00233238">
        <w:rPr>
          <w:b/>
          <w:noProof/>
          <w:color w:val="auto"/>
          <w:sz w:val="20"/>
          <w:szCs w:val="20"/>
        </w:rPr>
        <w:t>67</w:t>
      </w:r>
      <w:r w:rsidRPr="00233238">
        <w:rPr>
          <w:noProof/>
          <w:color w:val="auto"/>
          <w:sz w:val="20"/>
          <w:szCs w:val="20"/>
        </w:rPr>
        <w:t>(2): 262-268.</w:t>
      </w:r>
    </w:p>
    <w:p w:rsidR="00233238" w:rsidRPr="00233238" w:rsidRDefault="005E32B7" w:rsidP="00233238">
      <w:pPr>
        <w:pStyle w:val="Default"/>
        <w:numPr>
          <w:ilvl w:val="0"/>
          <w:numId w:val="5"/>
        </w:numPr>
        <w:spacing w:line="276" w:lineRule="auto"/>
        <w:ind w:hanging="720"/>
        <w:jc w:val="both"/>
        <w:rPr>
          <w:bCs/>
          <w:color w:val="auto"/>
          <w:sz w:val="20"/>
          <w:szCs w:val="20"/>
        </w:rPr>
      </w:pPr>
      <w:r w:rsidRPr="00233238">
        <w:rPr>
          <w:rFonts w:eastAsia="SimSun"/>
          <w:sz w:val="20"/>
          <w:szCs w:val="20"/>
          <w:lang w:eastAsia="zh-CN"/>
        </w:rPr>
        <w:t xml:space="preserve">Sharma, M., </w:t>
      </w:r>
      <w:proofErr w:type="spellStart"/>
      <w:r w:rsidRPr="00233238">
        <w:rPr>
          <w:rFonts w:eastAsia="SimSun"/>
          <w:sz w:val="20"/>
          <w:szCs w:val="20"/>
          <w:lang w:eastAsia="zh-CN"/>
        </w:rPr>
        <w:t>Khajja</w:t>
      </w:r>
      <w:proofErr w:type="spellEnd"/>
      <w:r w:rsidRPr="00233238">
        <w:rPr>
          <w:rFonts w:eastAsia="SimSun"/>
          <w:sz w:val="20"/>
          <w:szCs w:val="20"/>
          <w:lang w:eastAsia="zh-CN"/>
        </w:rPr>
        <w:t xml:space="preserve"> B. S.</w:t>
      </w:r>
      <w:proofErr w:type="gramStart"/>
      <w:r w:rsidRPr="00233238">
        <w:rPr>
          <w:rFonts w:eastAsia="SimSun"/>
          <w:sz w:val="20"/>
          <w:szCs w:val="20"/>
          <w:lang w:eastAsia="zh-CN"/>
        </w:rPr>
        <w:t>,</w:t>
      </w:r>
      <w:proofErr w:type="spellStart"/>
      <w:r w:rsidRPr="00233238">
        <w:rPr>
          <w:rFonts w:eastAsia="SimSun"/>
          <w:sz w:val="20"/>
          <w:szCs w:val="20"/>
          <w:lang w:eastAsia="zh-CN"/>
        </w:rPr>
        <w:t>Vashistha</w:t>
      </w:r>
      <w:proofErr w:type="spellEnd"/>
      <w:proofErr w:type="gramEnd"/>
      <w:r w:rsidRPr="00233238">
        <w:rPr>
          <w:rFonts w:eastAsia="SimSun"/>
          <w:sz w:val="20"/>
          <w:szCs w:val="20"/>
          <w:lang w:eastAsia="zh-CN"/>
        </w:rPr>
        <w:t xml:space="preserve">, K. N., </w:t>
      </w:r>
      <w:proofErr w:type="spellStart"/>
      <w:r w:rsidRPr="00233238">
        <w:rPr>
          <w:rFonts w:eastAsia="SimSun"/>
          <w:sz w:val="20"/>
          <w:szCs w:val="20"/>
          <w:lang w:eastAsia="zh-CN"/>
        </w:rPr>
        <w:t>Bairwa</w:t>
      </w:r>
      <w:proofErr w:type="spellEnd"/>
      <w:r w:rsidRPr="00233238">
        <w:rPr>
          <w:rFonts w:eastAsia="SimSun"/>
          <w:sz w:val="20"/>
          <w:szCs w:val="20"/>
          <w:lang w:eastAsia="zh-CN"/>
        </w:rPr>
        <w:t xml:space="preserve">, T., Sharma, S., </w:t>
      </w:r>
      <w:proofErr w:type="spellStart"/>
      <w:r w:rsidRPr="00233238">
        <w:rPr>
          <w:rFonts w:eastAsia="SimSun"/>
          <w:sz w:val="20"/>
          <w:szCs w:val="20"/>
          <w:lang w:eastAsia="zh-CN"/>
        </w:rPr>
        <w:t>Srivastava</w:t>
      </w:r>
      <w:proofErr w:type="spellEnd"/>
      <w:r w:rsidRPr="00233238">
        <w:rPr>
          <w:rFonts w:eastAsia="SimSun"/>
          <w:sz w:val="20"/>
          <w:szCs w:val="20"/>
          <w:lang w:eastAsia="zh-CN"/>
        </w:rPr>
        <w:t xml:space="preserve">, S., and </w:t>
      </w:r>
      <w:proofErr w:type="spellStart"/>
      <w:r w:rsidRPr="00233238">
        <w:rPr>
          <w:rFonts w:eastAsia="SimSun"/>
          <w:sz w:val="20"/>
          <w:szCs w:val="20"/>
          <w:lang w:eastAsia="zh-CN"/>
        </w:rPr>
        <w:t>Mathur</w:t>
      </w:r>
      <w:proofErr w:type="spellEnd"/>
      <w:r w:rsidRPr="00233238">
        <w:rPr>
          <w:rFonts w:eastAsia="SimSun"/>
          <w:sz w:val="20"/>
          <w:szCs w:val="20"/>
          <w:lang w:eastAsia="zh-CN"/>
        </w:rPr>
        <w:t xml:space="preserve">, G. K. (2010). Trace Evidence Crack a Suicide Proved Homicide: A Case Study. </w:t>
      </w:r>
      <w:r w:rsidRPr="00233238">
        <w:rPr>
          <w:rFonts w:eastAsia="SimSun"/>
          <w:i/>
          <w:sz w:val="20"/>
          <w:szCs w:val="20"/>
          <w:lang w:eastAsia="zh-CN"/>
        </w:rPr>
        <w:t>J. Forensic Res</w:t>
      </w:r>
      <w:r w:rsidRPr="00233238">
        <w:rPr>
          <w:rFonts w:eastAsia="SimSun"/>
          <w:sz w:val="20"/>
          <w:szCs w:val="20"/>
          <w:lang w:eastAsia="zh-CN"/>
        </w:rPr>
        <w:t>, 1:103.</w:t>
      </w:r>
    </w:p>
    <w:p w:rsidR="00233238" w:rsidRPr="00233238" w:rsidRDefault="005E32B7" w:rsidP="00233238">
      <w:pPr>
        <w:pStyle w:val="Default"/>
        <w:numPr>
          <w:ilvl w:val="0"/>
          <w:numId w:val="5"/>
        </w:numPr>
        <w:spacing w:line="276" w:lineRule="auto"/>
        <w:ind w:hanging="720"/>
        <w:jc w:val="both"/>
        <w:rPr>
          <w:bCs/>
          <w:color w:val="auto"/>
          <w:sz w:val="20"/>
          <w:szCs w:val="20"/>
        </w:rPr>
      </w:pPr>
      <w:proofErr w:type="spellStart"/>
      <w:r w:rsidRPr="00233238">
        <w:rPr>
          <w:sz w:val="20"/>
          <w:szCs w:val="20"/>
        </w:rPr>
        <w:t>Mäkinen</w:t>
      </w:r>
      <w:proofErr w:type="spellEnd"/>
      <w:r w:rsidRPr="00233238">
        <w:rPr>
          <w:sz w:val="20"/>
          <w:szCs w:val="20"/>
        </w:rPr>
        <w:t xml:space="preserve">, M., </w:t>
      </w:r>
      <w:proofErr w:type="spellStart"/>
      <w:r w:rsidRPr="00233238">
        <w:rPr>
          <w:sz w:val="20"/>
          <w:szCs w:val="20"/>
        </w:rPr>
        <w:t>Nousiainen</w:t>
      </w:r>
      <w:proofErr w:type="spellEnd"/>
      <w:r w:rsidRPr="00233238">
        <w:rPr>
          <w:sz w:val="20"/>
          <w:szCs w:val="20"/>
        </w:rPr>
        <w:t xml:space="preserve"> M., and </w:t>
      </w:r>
      <w:proofErr w:type="spellStart"/>
      <w:r w:rsidRPr="00233238">
        <w:rPr>
          <w:sz w:val="20"/>
          <w:szCs w:val="20"/>
        </w:rPr>
        <w:t>Sillanpää</w:t>
      </w:r>
      <w:proofErr w:type="spellEnd"/>
      <w:r w:rsidRPr="00233238">
        <w:rPr>
          <w:sz w:val="20"/>
          <w:szCs w:val="20"/>
        </w:rPr>
        <w:t xml:space="preserve"> M. (2011). Ion Spectrometric Detection Technologies for Ultra-Traces of Explosives: A review. </w:t>
      </w:r>
      <w:proofErr w:type="gramStart"/>
      <w:r w:rsidRPr="00233238">
        <w:rPr>
          <w:i/>
          <w:iCs/>
          <w:sz w:val="20"/>
          <w:szCs w:val="20"/>
        </w:rPr>
        <w:t>Mass Spectrometry Reviews</w:t>
      </w:r>
      <w:r w:rsidRPr="00233238">
        <w:rPr>
          <w:sz w:val="20"/>
          <w:szCs w:val="20"/>
        </w:rPr>
        <w:t>.</w:t>
      </w:r>
      <w:proofErr w:type="gramEnd"/>
      <w:r w:rsidRPr="00233238">
        <w:rPr>
          <w:sz w:val="20"/>
          <w:szCs w:val="20"/>
        </w:rPr>
        <w:t xml:space="preserve"> 30(5): 940-973.</w:t>
      </w:r>
    </w:p>
    <w:p w:rsidR="00233238" w:rsidRPr="00233238" w:rsidRDefault="005E32B7" w:rsidP="00233238">
      <w:pPr>
        <w:pStyle w:val="Default"/>
        <w:numPr>
          <w:ilvl w:val="0"/>
          <w:numId w:val="5"/>
        </w:numPr>
        <w:spacing w:line="276" w:lineRule="auto"/>
        <w:ind w:hanging="720"/>
        <w:jc w:val="both"/>
        <w:rPr>
          <w:bCs/>
          <w:color w:val="auto"/>
          <w:sz w:val="20"/>
          <w:szCs w:val="20"/>
        </w:rPr>
      </w:pPr>
      <w:proofErr w:type="spellStart"/>
      <w:r w:rsidRPr="00233238">
        <w:rPr>
          <w:rFonts w:eastAsia="SimSun"/>
          <w:sz w:val="20"/>
          <w:szCs w:val="20"/>
          <w:lang w:eastAsia="zh-CN"/>
        </w:rPr>
        <w:t>Yinon</w:t>
      </w:r>
      <w:proofErr w:type="spellEnd"/>
      <w:r w:rsidRPr="00233238">
        <w:rPr>
          <w:rFonts w:eastAsia="SimSun"/>
          <w:sz w:val="20"/>
          <w:szCs w:val="20"/>
          <w:lang w:eastAsia="zh-CN"/>
        </w:rPr>
        <w:t xml:space="preserve">, J. and </w:t>
      </w:r>
      <w:proofErr w:type="spellStart"/>
      <w:r w:rsidRPr="00233238">
        <w:rPr>
          <w:rFonts w:eastAsia="SimSun"/>
          <w:sz w:val="20"/>
          <w:szCs w:val="20"/>
          <w:lang w:eastAsia="zh-CN"/>
        </w:rPr>
        <w:t>Zitrin</w:t>
      </w:r>
      <w:proofErr w:type="spellEnd"/>
      <w:r w:rsidRPr="00233238">
        <w:rPr>
          <w:rFonts w:eastAsia="SimSun"/>
          <w:sz w:val="20"/>
          <w:szCs w:val="20"/>
          <w:lang w:eastAsia="zh-CN"/>
        </w:rPr>
        <w:t xml:space="preserve">, S. (1981). </w:t>
      </w:r>
      <w:proofErr w:type="gramStart"/>
      <w:r w:rsidRPr="00233238">
        <w:rPr>
          <w:rFonts w:eastAsia="SimSun"/>
          <w:iCs/>
          <w:sz w:val="20"/>
          <w:szCs w:val="20"/>
          <w:lang w:eastAsia="zh-CN"/>
        </w:rPr>
        <w:t>The Analysis of Explosives</w:t>
      </w:r>
      <w:r w:rsidRPr="00233238">
        <w:rPr>
          <w:rFonts w:eastAsia="SimSun"/>
          <w:sz w:val="20"/>
          <w:szCs w:val="20"/>
          <w:lang w:eastAsia="zh-CN"/>
        </w:rPr>
        <w:t>.</w:t>
      </w:r>
      <w:proofErr w:type="gramEnd"/>
      <w:r w:rsidRPr="00233238">
        <w:rPr>
          <w:rFonts w:eastAsia="SimSun"/>
          <w:sz w:val="20"/>
          <w:szCs w:val="20"/>
          <w:lang w:eastAsia="zh-CN"/>
        </w:rPr>
        <w:t xml:space="preserve"> England: </w:t>
      </w:r>
      <w:proofErr w:type="spellStart"/>
      <w:r w:rsidRPr="00233238">
        <w:rPr>
          <w:rFonts w:eastAsia="SimSun"/>
          <w:sz w:val="20"/>
          <w:szCs w:val="20"/>
          <w:lang w:eastAsia="zh-CN"/>
        </w:rPr>
        <w:t>Pergamon</w:t>
      </w:r>
      <w:proofErr w:type="spellEnd"/>
      <w:r w:rsidRPr="00233238">
        <w:rPr>
          <w:rFonts w:eastAsia="SimSun"/>
          <w:sz w:val="20"/>
          <w:szCs w:val="20"/>
          <w:lang w:eastAsia="zh-CN"/>
        </w:rPr>
        <w:t xml:space="preserve"> Press Ltd. 59-118.</w:t>
      </w:r>
    </w:p>
    <w:p w:rsidR="00233238" w:rsidRPr="00233238" w:rsidRDefault="005E32B7" w:rsidP="00233238">
      <w:pPr>
        <w:pStyle w:val="Default"/>
        <w:numPr>
          <w:ilvl w:val="0"/>
          <w:numId w:val="5"/>
        </w:numPr>
        <w:spacing w:line="276" w:lineRule="auto"/>
        <w:ind w:hanging="720"/>
        <w:jc w:val="both"/>
        <w:rPr>
          <w:bCs/>
          <w:color w:val="auto"/>
          <w:sz w:val="20"/>
          <w:szCs w:val="20"/>
        </w:rPr>
      </w:pPr>
      <w:proofErr w:type="spellStart"/>
      <w:r w:rsidRPr="00233238">
        <w:rPr>
          <w:rFonts w:eastAsia="SimSun"/>
          <w:sz w:val="20"/>
          <w:szCs w:val="20"/>
          <w:lang w:eastAsia="zh-CN"/>
        </w:rPr>
        <w:t>Calderara</w:t>
      </w:r>
      <w:proofErr w:type="spellEnd"/>
      <w:r w:rsidRPr="00233238">
        <w:rPr>
          <w:rFonts w:eastAsia="SimSun"/>
          <w:sz w:val="20"/>
          <w:szCs w:val="20"/>
          <w:lang w:eastAsia="zh-CN"/>
        </w:rPr>
        <w:t xml:space="preserve">, S., </w:t>
      </w:r>
      <w:proofErr w:type="spellStart"/>
      <w:r w:rsidRPr="00233238">
        <w:rPr>
          <w:rFonts w:eastAsia="SimSun"/>
          <w:sz w:val="20"/>
          <w:szCs w:val="20"/>
          <w:lang w:eastAsia="zh-CN"/>
        </w:rPr>
        <w:t>Gardebas</w:t>
      </w:r>
      <w:proofErr w:type="spellEnd"/>
      <w:r w:rsidRPr="00233238">
        <w:rPr>
          <w:rFonts w:eastAsia="SimSun"/>
          <w:sz w:val="20"/>
          <w:szCs w:val="20"/>
          <w:lang w:eastAsia="zh-CN"/>
        </w:rPr>
        <w:t xml:space="preserve">, D. and Martinez, F. (2003). Solid Phase Micro Extraction Coupled With On-Column GC/ECD for the Post-Blast Analysis of Organic Explosives. </w:t>
      </w:r>
      <w:r w:rsidRPr="00233238">
        <w:rPr>
          <w:rFonts w:eastAsia="SimSun"/>
          <w:i/>
          <w:iCs/>
          <w:sz w:val="20"/>
          <w:szCs w:val="20"/>
          <w:lang w:eastAsia="zh-CN"/>
        </w:rPr>
        <w:t>Forensic Sci. Int.</w:t>
      </w:r>
      <w:proofErr w:type="gramStart"/>
      <w:r w:rsidRPr="00233238">
        <w:rPr>
          <w:rFonts w:eastAsia="SimSun"/>
          <w:i/>
          <w:iCs/>
          <w:sz w:val="20"/>
          <w:szCs w:val="20"/>
          <w:lang w:eastAsia="zh-CN"/>
        </w:rPr>
        <w:t>,</w:t>
      </w:r>
      <w:r w:rsidRPr="00233238">
        <w:rPr>
          <w:rFonts w:eastAsia="SimSun"/>
          <w:b/>
          <w:bCs/>
          <w:sz w:val="20"/>
          <w:szCs w:val="20"/>
          <w:lang w:eastAsia="zh-CN"/>
        </w:rPr>
        <w:t>137</w:t>
      </w:r>
      <w:proofErr w:type="gramEnd"/>
      <w:r w:rsidRPr="00233238">
        <w:rPr>
          <w:rFonts w:eastAsia="SimSun"/>
          <w:sz w:val="20"/>
          <w:szCs w:val="20"/>
          <w:lang w:eastAsia="zh-CN"/>
        </w:rPr>
        <w:t>: 6-12.</w:t>
      </w:r>
    </w:p>
    <w:p w:rsidR="00233238" w:rsidRPr="00233238" w:rsidRDefault="005E32B7" w:rsidP="00233238">
      <w:pPr>
        <w:pStyle w:val="Default"/>
        <w:numPr>
          <w:ilvl w:val="0"/>
          <w:numId w:val="5"/>
        </w:numPr>
        <w:spacing w:line="276" w:lineRule="auto"/>
        <w:ind w:hanging="720"/>
        <w:jc w:val="both"/>
        <w:rPr>
          <w:bCs/>
          <w:color w:val="auto"/>
          <w:sz w:val="20"/>
          <w:szCs w:val="20"/>
        </w:rPr>
      </w:pPr>
      <w:proofErr w:type="spellStart"/>
      <w:r w:rsidRPr="00233238">
        <w:rPr>
          <w:sz w:val="20"/>
          <w:szCs w:val="20"/>
        </w:rPr>
        <w:t>Umi</w:t>
      </w:r>
      <w:proofErr w:type="spellEnd"/>
      <w:r w:rsidRPr="00233238">
        <w:rPr>
          <w:sz w:val="20"/>
          <w:szCs w:val="20"/>
        </w:rPr>
        <w:t xml:space="preserve"> </w:t>
      </w:r>
      <w:proofErr w:type="spellStart"/>
      <w:r w:rsidRPr="00233238">
        <w:rPr>
          <w:sz w:val="20"/>
          <w:szCs w:val="20"/>
        </w:rPr>
        <w:t>Kalthom</w:t>
      </w:r>
      <w:proofErr w:type="spellEnd"/>
      <w:r w:rsidRPr="00233238">
        <w:rPr>
          <w:sz w:val="20"/>
          <w:szCs w:val="20"/>
        </w:rPr>
        <w:t xml:space="preserve"> Ahmad, Noor </w:t>
      </w:r>
      <w:proofErr w:type="spellStart"/>
      <w:r w:rsidRPr="00233238">
        <w:rPr>
          <w:sz w:val="20"/>
          <w:szCs w:val="20"/>
        </w:rPr>
        <w:t>Hidayat</w:t>
      </w:r>
      <w:proofErr w:type="spellEnd"/>
      <w:r w:rsidRPr="00233238">
        <w:rPr>
          <w:sz w:val="20"/>
          <w:szCs w:val="20"/>
        </w:rPr>
        <w:t xml:space="preserve"> Abu </w:t>
      </w:r>
      <w:proofErr w:type="spellStart"/>
      <w:r w:rsidRPr="00233238">
        <w:rPr>
          <w:sz w:val="20"/>
          <w:szCs w:val="20"/>
        </w:rPr>
        <w:t>Bakar</w:t>
      </w:r>
      <w:proofErr w:type="spellEnd"/>
      <w:r w:rsidRPr="00233238">
        <w:rPr>
          <w:sz w:val="20"/>
          <w:szCs w:val="20"/>
        </w:rPr>
        <w:t xml:space="preserve"> &amp; </w:t>
      </w:r>
      <w:proofErr w:type="spellStart"/>
      <w:r w:rsidRPr="00233238">
        <w:rPr>
          <w:sz w:val="20"/>
          <w:szCs w:val="20"/>
        </w:rPr>
        <w:t>Shaikh</w:t>
      </w:r>
      <w:proofErr w:type="spellEnd"/>
      <w:r w:rsidRPr="00233238">
        <w:rPr>
          <w:sz w:val="20"/>
          <w:szCs w:val="20"/>
        </w:rPr>
        <w:t xml:space="preserve"> Abdul </w:t>
      </w:r>
      <w:proofErr w:type="spellStart"/>
      <w:r w:rsidRPr="00233238">
        <w:rPr>
          <w:sz w:val="20"/>
          <w:szCs w:val="20"/>
        </w:rPr>
        <w:t>Adziz</w:t>
      </w:r>
      <w:proofErr w:type="spellEnd"/>
      <w:r w:rsidRPr="00233238">
        <w:rPr>
          <w:sz w:val="20"/>
          <w:szCs w:val="20"/>
        </w:rPr>
        <w:t xml:space="preserve"> </w:t>
      </w:r>
      <w:proofErr w:type="spellStart"/>
      <w:r w:rsidRPr="00233238">
        <w:rPr>
          <w:sz w:val="20"/>
          <w:szCs w:val="20"/>
        </w:rPr>
        <w:t>Shaikh</w:t>
      </w:r>
      <w:proofErr w:type="spellEnd"/>
      <w:r w:rsidRPr="00233238">
        <w:rPr>
          <w:sz w:val="20"/>
          <w:szCs w:val="20"/>
        </w:rPr>
        <w:t xml:space="preserve"> Abdullah, Analysis of C4 Explosive Residues On Post Blast Hair Samples (2012). </w:t>
      </w:r>
      <w:proofErr w:type="spellStart"/>
      <w:proofErr w:type="gramStart"/>
      <w:r w:rsidRPr="00233238">
        <w:rPr>
          <w:i/>
          <w:iCs/>
          <w:sz w:val="20"/>
          <w:szCs w:val="20"/>
        </w:rPr>
        <w:t>Jurnal</w:t>
      </w:r>
      <w:proofErr w:type="spellEnd"/>
      <w:r w:rsidRPr="00233238">
        <w:rPr>
          <w:i/>
          <w:iCs/>
          <w:sz w:val="20"/>
          <w:szCs w:val="20"/>
        </w:rPr>
        <w:t xml:space="preserve"> </w:t>
      </w:r>
      <w:proofErr w:type="spellStart"/>
      <w:r w:rsidRPr="00233238">
        <w:rPr>
          <w:i/>
          <w:iCs/>
          <w:sz w:val="20"/>
          <w:szCs w:val="20"/>
        </w:rPr>
        <w:t>Teknologi</w:t>
      </w:r>
      <w:proofErr w:type="spellEnd"/>
      <w:r w:rsidRPr="00233238">
        <w:rPr>
          <w:sz w:val="20"/>
          <w:szCs w:val="20"/>
        </w:rPr>
        <w:t>, 57 (</w:t>
      </w:r>
      <w:proofErr w:type="spellStart"/>
      <w:r w:rsidRPr="00233238">
        <w:rPr>
          <w:sz w:val="20"/>
          <w:szCs w:val="20"/>
        </w:rPr>
        <w:t>Sains</w:t>
      </w:r>
      <w:proofErr w:type="spellEnd"/>
      <w:r w:rsidRPr="00233238">
        <w:rPr>
          <w:sz w:val="20"/>
          <w:szCs w:val="20"/>
        </w:rPr>
        <w:t xml:space="preserve"> &amp; </w:t>
      </w:r>
      <w:proofErr w:type="spellStart"/>
      <w:r w:rsidRPr="00233238">
        <w:rPr>
          <w:sz w:val="20"/>
          <w:szCs w:val="20"/>
        </w:rPr>
        <w:t>Kej</w:t>
      </w:r>
      <w:proofErr w:type="spellEnd"/>
      <w:r w:rsidRPr="00233238">
        <w:rPr>
          <w:sz w:val="20"/>
          <w:szCs w:val="20"/>
        </w:rPr>
        <w:t>.)</w:t>
      </w:r>
      <w:proofErr w:type="gramEnd"/>
      <w:r w:rsidRPr="00233238">
        <w:rPr>
          <w:sz w:val="20"/>
          <w:szCs w:val="20"/>
        </w:rPr>
        <w:t xml:space="preserve"> </w:t>
      </w:r>
      <w:proofErr w:type="spellStart"/>
      <w:r w:rsidRPr="00233238">
        <w:rPr>
          <w:sz w:val="20"/>
          <w:szCs w:val="20"/>
        </w:rPr>
        <w:t>Keluaran</w:t>
      </w:r>
      <w:proofErr w:type="spellEnd"/>
      <w:r w:rsidRPr="00233238">
        <w:rPr>
          <w:sz w:val="20"/>
          <w:szCs w:val="20"/>
        </w:rPr>
        <w:t xml:space="preserve"> </w:t>
      </w:r>
      <w:proofErr w:type="spellStart"/>
      <w:r w:rsidRPr="00233238">
        <w:rPr>
          <w:sz w:val="20"/>
          <w:szCs w:val="20"/>
        </w:rPr>
        <w:t>Khas</w:t>
      </w:r>
      <w:proofErr w:type="spellEnd"/>
      <w:r w:rsidRPr="00233238">
        <w:rPr>
          <w:sz w:val="20"/>
          <w:szCs w:val="20"/>
        </w:rPr>
        <w:t xml:space="preserve"> (1), Mac: 163–171.</w:t>
      </w:r>
    </w:p>
    <w:p w:rsidR="00233238" w:rsidRPr="00233238" w:rsidRDefault="005E32B7" w:rsidP="00233238">
      <w:pPr>
        <w:pStyle w:val="Default"/>
        <w:numPr>
          <w:ilvl w:val="0"/>
          <w:numId w:val="5"/>
        </w:numPr>
        <w:spacing w:line="276" w:lineRule="auto"/>
        <w:ind w:hanging="720"/>
        <w:jc w:val="both"/>
        <w:rPr>
          <w:bCs/>
          <w:color w:val="auto"/>
          <w:sz w:val="20"/>
          <w:szCs w:val="20"/>
        </w:rPr>
      </w:pPr>
      <w:r w:rsidRPr="00233238">
        <w:rPr>
          <w:sz w:val="20"/>
          <w:szCs w:val="20"/>
        </w:rPr>
        <w:t xml:space="preserve">Ahmad, U. K., </w:t>
      </w:r>
      <w:proofErr w:type="spellStart"/>
      <w:r w:rsidRPr="00233238">
        <w:rPr>
          <w:sz w:val="20"/>
          <w:szCs w:val="20"/>
        </w:rPr>
        <w:t>Rajendran</w:t>
      </w:r>
      <w:proofErr w:type="spellEnd"/>
      <w:r w:rsidRPr="00233238">
        <w:rPr>
          <w:sz w:val="20"/>
          <w:szCs w:val="20"/>
        </w:rPr>
        <w:t xml:space="preserve">, S., Ling, L. W., and </w:t>
      </w:r>
      <w:proofErr w:type="spellStart"/>
      <w:r w:rsidRPr="00233238">
        <w:rPr>
          <w:sz w:val="20"/>
          <w:szCs w:val="20"/>
        </w:rPr>
        <w:t>Hooi</w:t>
      </w:r>
      <w:proofErr w:type="spellEnd"/>
      <w:r w:rsidRPr="00233238">
        <w:rPr>
          <w:sz w:val="20"/>
          <w:szCs w:val="20"/>
        </w:rPr>
        <w:t xml:space="preserve">, Y. C. (2008). </w:t>
      </w:r>
      <w:proofErr w:type="gramStart"/>
      <w:r w:rsidRPr="00233238">
        <w:rPr>
          <w:sz w:val="20"/>
          <w:szCs w:val="20"/>
        </w:rPr>
        <w:t xml:space="preserve">Forensic Analysis of High Explosive Residues in Post-Blast Water Samples Employing Solid Phase Extraction for </w:t>
      </w:r>
      <w:proofErr w:type="spellStart"/>
      <w:r w:rsidRPr="00233238">
        <w:rPr>
          <w:sz w:val="20"/>
          <w:szCs w:val="20"/>
        </w:rPr>
        <w:t>Analyte</w:t>
      </w:r>
      <w:proofErr w:type="spellEnd"/>
      <w:r w:rsidRPr="00233238">
        <w:rPr>
          <w:sz w:val="20"/>
          <w:szCs w:val="20"/>
        </w:rPr>
        <w:t xml:space="preserve"> Pre-Concentration.</w:t>
      </w:r>
      <w:proofErr w:type="gramEnd"/>
      <w:r w:rsidRPr="00233238">
        <w:rPr>
          <w:i/>
          <w:sz w:val="20"/>
          <w:szCs w:val="20"/>
        </w:rPr>
        <w:t xml:space="preserve"> </w:t>
      </w:r>
      <w:proofErr w:type="gramStart"/>
      <w:r w:rsidRPr="00233238">
        <w:rPr>
          <w:i/>
          <w:sz w:val="20"/>
          <w:szCs w:val="20"/>
        </w:rPr>
        <w:t>Malays.</w:t>
      </w:r>
      <w:proofErr w:type="gramEnd"/>
      <w:r w:rsidRPr="00233238">
        <w:rPr>
          <w:i/>
          <w:sz w:val="20"/>
          <w:szCs w:val="20"/>
        </w:rPr>
        <w:t xml:space="preserve"> J. Anal. Sci., 367-374.</w:t>
      </w:r>
    </w:p>
    <w:p w:rsidR="00233238" w:rsidRDefault="005E32B7" w:rsidP="00233238">
      <w:pPr>
        <w:pStyle w:val="Default"/>
        <w:numPr>
          <w:ilvl w:val="0"/>
          <w:numId w:val="5"/>
        </w:numPr>
        <w:spacing w:line="276" w:lineRule="auto"/>
        <w:ind w:hanging="720"/>
        <w:jc w:val="both"/>
        <w:rPr>
          <w:bCs/>
          <w:color w:val="auto"/>
          <w:sz w:val="20"/>
          <w:szCs w:val="20"/>
        </w:rPr>
      </w:pPr>
      <w:r w:rsidRPr="00233238">
        <w:rPr>
          <w:sz w:val="20"/>
          <w:szCs w:val="20"/>
        </w:rPr>
        <w:t xml:space="preserve">Miller, C., Elias G., Schmitt N. C., Rae C. (2010). Identification of Explosives from Porous Materials: Applications Using Reversed Phase High Performance Liquid Chromatography and Gas Chromatography. </w:t>
      </w:r>
      <w:r w:rsidRPr="00233238">
        <w:rPr>
          <w:i/>
          <w:iCs/>
          <w:sz w:val="20"/>
          <w:szCs w:val="20"/>
        </w:rPr>
        <w:t>Sensing and Imaging</w:t>
      </w:r>
      <w:r w:rsidRPr="00233238">
        <w:rPr>
          <w:sz w:val="20"/>
          <w:szCs w:val="20"/>
        </w:rPr>
        <w:t xml:space="preserve">: </w:t>
      </w:r>
      <w:r w:rsidRPr="00233238">
        <w:rPr>
          <w:i/>
          <w:sz w:val="20"/>
          <w:szCs w:val="20"/>
        </w:rPr>
        <w:t>An Int. J</w:t>
      </w:r>
      <w:r w:rsidRPr="00233238">
        <w:rPr>
          <w:sz w:val="20"/>
          <w:szCs w:val="20"/>
        </w:rPr>
        <w:t xml:space="preserve">. </w:t>
      </w:r>
      <w:r w:rsidRPr="00233238">
        <w:rPr>
          <w:b/>
          <w:sz w:val="20"/>
          <w:szCs w:val="20"/>
        </w:rPr>
        <w:t>11</w:t>
      </w:r>
      <w:r w:rsidRPr="00233238">
        <w:rPr>
          <w:sz w:val="20"/>
          <w:szCs w:val="20"/>
        </w:rPr>
        <w:t>(2): 61-75.</w:t>
      </w:r>
    </w:p>
    <w:p w:rsidR="00233238" w:rsidRPr="00233238" w:rsidRDefault="005E32B7" w:rsidP="00233238">
      <w:pPr>
        <w:pStyle w:val="Default"/>
        <w:numPr>
          <w:ilvl w:val="0"/>
          <w:numId w:val="5"/>
        </w:numPr>
        <w:spacing w:line="276" w:lineRule="auto"/>
        <w:ind w:hanging="720"/>
        <w:jc w:val="both"/>
        <w:rPr>
          <w:bCs/>
          <w:color w:val="auto"/>
          <w:sz w:val="20"/>
          <w:szCs w:val="20"/>
        </w:rPr>
      </w:pPr>
      <w:proofErr w:type="spellStart"/>
      <w:r w:rsidRPr="00233238">
        <w:rPr>
          <w:bCs/>
          <w:color w:val="auto"/>
          <w:sz w:val="20"/>
          <w:szCs w:val="20"/>
        </w:rPr>
        <w:t>Saferstein</w:t>
      </w:r>
      <w:proofErr w:type="spellEnd"/>
      <w:r w:rsidRPr="00233238">
        <w:rPr>
          <w:color w:val="auto"/>
          <w:sz w:val="20"/>
          <w:szCs w:val="20"/>
        </w:rPr>
        <w:t xml:space="preserve">, R. (2004). </w:t>
      </w:r>
      <w:r w:rsidRPr="00233238">
        <w:rPr>
          <w:bCs/>
          <w:color w:val="auto"/>
          <w:sz w:val="20"/>
          <w:szCs w:val="20"/>
        </w:rPr>
        <w:t>Criminalistics</w:t>
      </w:r>
      <w:r w:rsidRPr="00233238">
        <w:rPr>
          <w:color w:val="auto"/>
          <w:sz w:val="20"/>
          <w:szCs w:val="20"/>
        </w:rPr>
        <w:t xml:space="preserve">: An Introduction to Forensic Science, 9th Ed. New Jersey: Prentice </w:t>
      </w:r>
      <w:proofErr w:type="spellStart"/>
      <w:r w:rsidRPr="00233238">
        <w:rPr>
          <w:color w:val="auto"/>
          <w:sz w:val="20"/>
          <w:szCs w:val="20"/>
        </w:rPr>
        <w:t>Hall.</w:t>
      </w:r>
      <w:proofErr w:type="spellEnd"/>
    </w:p>
    <w:p w:rsidR="00233238" w:rsidRPr="00233238" w:rsidRDefault="005E32B7" w:rsidP="00233238">
      <w:pPr>
        <w:pStyle w:val="Default"/>
        <w:numPr>
          <w:ilvl w:val="0"/>
          <w:numId w:val="5"/>
        </w:numPr>
        <w:spacing w:line="276" w:lineRule="auto"/>
        <w:ind w:hanging="720"/>
        <w:jc w:val="both"/>
        <w:rPr>
          <w:bCs/>
          <w:color w:val="auto"/>
          <w:sz w:val="20"/>
          <w:szCs w:val="20"/>
        </w:rPr>
      </w:pPr>
      <w:proofErr w:type="spellStart"/>
      <w:r w:rsidRPr="00233238">
        <w:rPr>
          <w:sz w:val="20"/>
          <w:szCs w:val="20"/>
        </w:rPr>
        <w:t>Nurul</w:t>
      </w:r>
      <w:proofErr w:type="spellEnd"/>
      <w:r w:rsidRPr="00233238">
        <w:rPr>
          <w:sz w:val="20"/>
          <w:szCs w:val="20"/>
        </w:rPr>
        <w:t xml:space="preserve"> </w:t>
      </w:r>
      <w:proofErr w:type="spellStart"/>
      <w:r w:rsidRPr="00233238">
        <w:rPr>
          <w:sz w:val="20"/>
          <w:szCs w:val="20"/>
        </w:rPr>
        <w:t>Nuwaida</w:t>
      </w:r>
      <w:proofErr w:type="spellEnd"/>
      <w:r w:rsidRPr="00233238">
        <w:rPr>
          <w:sz w:val="20"/>
          <w:szCs w:val="20"/>
        </w:rPr>
        <w:t xml:space="preserve"> Muhammad </w:t>
      </w:r>
      <w:proofErr w:type="spellStart"/>
      <w:r w:rsidRPr="00233238">
        <w:rPr>
          <w:sz w:val="20"/>
          <w:szCs w:val="20"/>
        </w:rPr>
        <w:t>Salim</w:t>
      </w:r>
      <w:proofErr w:type="spellEnd"/>
      <w:r w:rsidRPr="00233238">
        <w:rPr>
          <w:sz w:val="20"/>
          <w:szCs w:val="20"/>
        </w:rPr>
        <w:t xml:space="preserve"> (2006). </w:t>
      </w:r>
      <w:proofErr w:type="spellStart"/>
      <w:proofErr w:type="gramStart"/>
      <w:r w:rsidRPr="00233238">
        <w:rPr>
          <w:sz w:val="20"/>
          <w:szCs w:val="20"/>
        </w:rPr>
        <w:t>Analisis</w:t>
      </w:r>
      <w:proofErr w:type="spellEnd"/>
      <w:r w:rsidRPr="00233238">
        <w:rPr>
          <w:sz w:val="20"/>
          <w:szCs w:val="20"/>
        </w:rPr>
        <w:t xml:space="preserve"> </w:t>
      </w:r>
      <w:proofErr w:type="spellStart"/>
      <w:r w:rsidRPr="00233238">
        <w:rPr>
          <w:sz w:val="20"/>
          <w:szCs w:val="20"/>
        </w:rPr>
        <w:t>Forensik</w:t>
      </w:r>
      <w:proofErr w:type="spellEnd"/>
      <w:r w:rsidRPr="00233238">
        <w:rPr>
          <w:sz w:val="20"/>
          <w:szCs w:val="20"/>
        </w:rPr>
        <w:t xml:space="preserve"> </w:t>
      </w:r>
      <w:proofErr w:type="spellStart"/>
      <w:r w:rsidRPr="00233238">
        <w:rPr>
          <w:sz w:val="20"/>
          <w:szCs w:val="20"/>
        </w:rPr>
        <w:t>bagi</w:t>
      </w:r>
      <w:proofErr w:type="spellEnd"/>
      <w:r w:rsidRPr="00233238">
        <w:rPr>
          <w:sz w:val="20"/>
          <w:szCs w:val="20"/>
        </w:rPr>
        <w:t xml:space="preserve"> </w:t>
      </w:r>
      <w:proofErr w:type="spellStart"/>
      <w:r w:rsidRPr="00233238">
        <w:rPr>
          <w:sz w:val="20"/>
          <w:szCs w:val="20"/>
        </w:rPr>
        <w:t>Bahan</w:t>
      </w:r>
      <w:proofErr w:type="spellEnd"/>
      <w:r w:rsidRPr="00233238">
        <w:rPr>
          <w:sz w:val="20"/>
          <w:szCs w:val="20"/>
        </w:rPr>
        <w:t xml:space="preserve"> </w:t>
      </w:r>
      <w:proofErr w:type="spellStart"/>
      <w:r w:rsidRPr="00233238">
        <w:rPr>
          <w:sz w:val="20"/>
          <w:szCs w:val="20"/>
        </w:rPr>
        <w:t>Letupan</w:t>
      </w:r>
      <w:proofErr w:type="spellEnd"/>
      <w:r w:rsidRPr="00233238">
        <w:rPr>
          <w:sz w:val="20"/>
          <w:szCs w:val="20"/>
        </w:rPr>
        <w:t xml:space="preserve"> </w:t>
      </w:r>
      <w:proofErr w:type="spellStart"/>
      <w:r w:rsidRPr="00233238">
        <w:rPr>
          <w:sz w:val="20"/>
          <w:szCs w:val="20"/>
        </w:rPr>
        <w:t>Menggunakan</w:t>
      </w:r>
      <w:proofErr w:type="spellEnd"/>
      <w:r w:rsidRPr="00233238">
        <w:rPr>
          <w:sz w:val="20"/>
          <w:szCs w:val="20"/>
        </w:rPr>
        <w:t xml:space="preserve"> </w:t>
      </w:r>
      <w:proofErr w:type="spellStart"/>
      <w:r w:rsidRPr="00233238">
        <w:rPr>
          <w:sz w:val="20"/>
          <w:szCs w:val="20"/>
        </w:rPr>
        <w:t>Ujian</w:t>
      </w:r>
      <w:proofErr w:type="spellEnd"/>
      <w:r w:rsidRPr="00233238">
        <w:rPr>
          <w:sz w:val="20"/>
          <w:szCs w:val="20"/>
        </w:rPr>
        <w:t xml:space="preserve"> </w:t>
      </w:r>
      <w:proofErr w:type="spellStart"/>
      <w:r w:rsidRPr="00233238">
        <w:rPr>
          <w:sz w:val="20"/>
          <w:szCs w:val="20"/>
        </w:rPr>
        <w:t>PetandaWarna</w:t>
      </w:r>
      <w:proofErr w:type="spellEnd"/>
      <w:r w:rsidRPr="00233238">
        <w:rPr>
          <w:sz w:val="20"/>
          <w:szCs w:val="20"/>
        </w:rPr>
        <w:t xml:space="preserve"> </w:t>
      </w:r>
      <w:proofErr w:type="spellStart"/>
      <w:r w:rsidRPr="00233238">
        <w:rPr>
          <w:sz w:val="20"/>
          <w:szCs w:val="20"/>
        </w:rPr>
        <w:t>dan</w:t>
      </w:r>
      <w:proofErr w:type="spellEnd"/>
      <w:r w:rsidRPr="00233238">
        <w:rPr>
          <w:sz w:val="20"/>
          <w:szCs w:val="20"/>
        </w:rPr>
        <w:t xml:space="preserve"> </w:t>
      </w:r>
      <w:proofErr w:type="spellStart"/>
      <w:r w:rsidRPr="00233238">
        <w:rPr>
          <w:sz w:val="20"/>
          <w:szCs w:val="20"/>
        </w:rPr>
        <w:t>Kaedah</w:t>
      </w:r>
      <w:proofErr w:type="spellEnd"/>
      <w:r w:rsidRPr="00233238">
        <w:rPr>
          <w:sz w:val="20"/>
          <w:szCs w:val="20"/>
        </w:rPr>
        <w:t xml:space="preserve"> </w:t>
      </w:r>
      <w:proofErr w:type="spellStart"/>
      <w:r w:rsidRPr="00233238">
        <w:rPr>
          <w:sz w:val="20"/>
          <w:szCs w:val="20"/>
        </w:rPr>
        <w:t>Kromatografi</w:t>
      </w:r>
      <w:proofErr w:type="spellEnd"/>
      <w:r w:rsidRPr="00233238">
        <w:rPr>
          <w:sz w:val="20"/>
          <w:szCs w:val="20"/>
        </w:rPr>
        <w:t xml:space="preserve"> </w:t>
      </w:r>
      <w:proofErr w:type="spellStart"/>
      <w:r w:rsidRPr="00233238">
        <w:rPr>
          <w:sz w:val="20"/>
          <w:szCs w:val="20"/>
        </w:rPr>
        <w:t>Lapisan</w:t>
      </w:r>
      <w:proofErr w:type="spellEnd"/>
      <w:r w:rsidRPr="00233238">
        <w:rPr>
          <w:sz w:val="20"/>
          <w:szCs w:val="20"/>
        </w:rPr>
        <w:t xml:space="preserve"> </w:t>
      </w:r>
      <w:proofErr w:type="spellStart"/>
      <w:r w:rsidRPr="00233238">
        <w:rPr>
          <w:sz w:val="20"/>
          <w:szCs w:val="20"/>
        </w:rPr>
        <w:t>Nipis</w:t>
      </w:r>
      <w:proofErr w:type="spellEnd"/>
      <w:r w:rsidRPr="00233238">
        <w:rPr>
          <w:sz w:val="20"/>
          <w:szCs w:val="20"/>
        </w:rPr>
        <w:t>.</w:t>
      </w:r>
      <w:proofErr w:type="gramEnd"/>
      <w:r w:rsidRPr="00233238">
        <w:rPr>
          <w:sz w:val="20"/>
          <w:szCs w:val="20"/>
        </w:rPr>
        <w:t xml:space="preserve"> </w:t>
      </w:r>
      <w:proofErr w:type="spellStart"/>
      <w:r w:rsidRPr="00233238">
        <w:rPr>
          <w:sz w:val="20"/>
          <w:szCs w:val="20"/>
        </w:rPr>
        <w:t>UniversitiTeknologi</w:t>
      </w:r>
      <w:proofErr w:type="spellEnd"/>
      <w:r w:rsidRPr="00233238">
        <w:rPr>
          <w:sz w:val="20"/>
          <w:szCs w:val="20"/>
        </w:rPr>
        <w:t xml:space="preserve"> Malaysia: Bachelor of Science (Industrial Chemistry) Project Report. </w:t>
      </w:r>
    </w:p>
    <w:p w:rsidR="00233238" w:rsidRPr="00233238" w:rsidRDefault="005E32B7" w:rsidP="00233238">
      <w:pPr>
        <w:pStyle w:val="Default"/>
        <w:numPr>
          <w:ilvl w:val="0"/>
          <w:numId w:val="5"/>
        </w:numPr>
        <w:spacing w:line="276" w:lineRule="auto"/>
        <w:ind w:hanging="720"/>
        <w:jc w:val="both"/>
        <w:rPr>
          <w:bCs/>
          <w:color w:val="auto"/>
          <w:sz w:val="20"/>
          <w:szCs w:val="20"/>
        </w:rPr>
      </w:pPr>
      <w:proofErr w:type="spellStart"/>
      <w:r w:rsidRPr="00233238">
        <w:rPr>
          <w:sz w:val="20"/>
          <w:szCs w:val="20"/>
        </w:rPr>
        <w:t>Beverige</w:t>
      </w:r>
      <w:proofErr w:type="spellEnd"/>
      <w:r w:rsidRPr="00233238">
        <w:rPr>
          <w:sz w:val="20"/>
          <w:szCs w:val="20"/>
        </w:rPr>
        <w:t xml:space="preserve">, </w:t>
      </w:r>
      <w:r w:rsidRPr="00233238">
        <w:rPr>
          <w:caps/>
          <w:sz w:val="20"/>
          <w:szCs w:val="20"/>
        </w:rPr>
        <w:t xml:space="preserve">A. (1998). </w:t>
      </w:r>
      <w:proofErr w:type="gramStart"/>
      <w:r w:rsidRPr="00233238">
        <w:rPr>
          <w:sz w:val="20"/>
          <w:szCs w:val="20"/>
        </w:rPr>
        <w:t>Forensic Investigation of Explosions.</w:t>
      </w:r>
      <w:proofErr w:type="gramEnd"/>
      <w:r w:rsidRPr="00233238">
        <w:rPr>
          <w:sz w:val="20"/>
          <w:szCs w:val="20"/>
        </w:rPr>
        <w:t xml:space="preserve"> Boca Raton, London: CRC Press.</w:t>
      </w:r>
    </w:p>
    <w:p w:rsidR="00233238" w:rsidRPr="00233238" w:rsidRDefault="005E32B7" w:rsidP="00233238">
      <w:pPr>
        <w:pStyle w:val="Default"/>
        <w:numPr>
          <w:ilvl w:val="0"/>
          <w:numId w:val="5"/>
        </w:numPr>
        <w:spacing w:line="276" w:lineRule="auto"/>
        <w:ind w:hanging="720"/>
        <w:jc w:val="both"/>
        <w:rPr>
          <w:bCs/>
          <w:color w:val="auto"/>
          <w:sz w:val="20"/>
          <w:szCs w:val="20"/>
        </w:rPr>
      </w:pPr>
      <w:r w:rsidRPr="00233238">
        <w:rPr>
          <w:bCs/>
          <w:sz w:val="20"/>
          <w:szCs w:val="20"/>
        </w:rPr>
        <w:t xml:space="preserve">Ahmad, U. K., </w:t>
      </w:r>
      <w:proofErr w:type="spellStart"/>
      <w:r w:rsidRPr="00233238">
        <w:rPr>
          <w:bCs/>
          <w:sz w:val="20"/>
          <w:szCs w:val="20"/>
        </w:rPr>
        <w:t>Rajendran</w:t>
      </w:r>
      <w:proofErr w:type="spellEnd"/>
      <w:r w:rsidRPr="00233238">
        <w:rPr>
          <w:bCs/>
          <w:sz w:val="20"/>
          <w:szCs w:val="20"/>
        </w:rPr>
        <w:t>, S.</w:t>
      </w:r>
      <w:r w:rsidRPr="00233238">
        <w:rPr>
          <w:sz w:val="20"/>
          <w:szCs w:val="20"/>
        </w:rPr>
        <w:t xml:space="preserve">, and Hassan A. S. (2008). </w:t>
      </w:r>
      <w:proofErr w:type="gramStart"/>
      <w:r w:rsidRPr="00233238">
        <w:rPr>
          <w:sz w:val="20"/>
          <w:szCs w:val="20"/>
        </w:rPr>
        <w:t xml:space="preserve">Forensic Analysis of Explosive Residues from Hand Swabs, </w:t>
      </w:r>
      <w:r w:rsidRPr="00233238">
        <w:rPr>
          <w:i/>
          <w:sz w:val="20"/>
          <w:szCs w:val="20"/>
        </w:rPr>
        <w:t>Malays.</w:t>
      </w:r>
      <w:proofErr w:type="gramEnd"/>
      <w:r w:rsidRPr="00233238">
        <w:rPr>
          <w:i/>
          <w:sz w:val="20"/>
          <w:szCs w:val="20"/>
        </w:rPr>
        <w:t xml:space="preserve"> J. Anal. Sci., 25-31.</w:t>
      </w:r>
    </w:p>
    <w:p w:rsidR="00233238" w:rsidRPr="00233238" w:rsidRDefault="005E32B7" w:rsidP="00233238">
      <w:pPr>
        <w:pStyle w:val="Default"/>
        <w:numPr>
          <w:ilvl w:val="0"/>
          <w:numId w:val="5"/>
        </w:numPr>
        <w:spacing w:line="276" w:lineRule="auto"/>
        <w:ind w:hanging="720"/>
        <w:jc w:val="both"/>
        <w:rPr>
          <w:bCs/>
          <w:color w:val="auto"/>
          <w:sz w:val="20"/>
          <w:szCs w:val="20"/>
        </w:rPr>
      </w:pPr>
      <w:r w:rsidRPr="00233238">
        <w:rPr>
          <w:sz w:val="20"/>
          <w:szCs w:val="20"/>
        </w:rPr>
        <w:t xml:space="preserve">James S.H. and </w:t>
      </w:r>
      <w:proofErr w:type="spellStart"/>
      <w:r w:rsidRPr="00233238">
        <w:rPr>
          <w:sz w:val="20"/>
          <w:szCs w:val="20"/>
        </w:rPr>
        <w:t>Nordby</w:t>
      </w:r>
      <w:proofErr w:type="spellEnd"/>
      <w:r w:rsidRPr="00233238">
        <w:rPr>
          <w:sz w:val="20"/>
          <w:szCs w:val="20"/>
        </w:rPr>
        <w:t xml:space="preserve"> J. J., (2005), </w:t>
      </w:r>
      <w:r w:rsidRPr="00233238">
        <w:rPr>
          <w:iCs/>
          <w:sz w:val="20"/>
          <w:szCs w:val="20"/>
        </w:rPr>
        <w:t>Forensic Science – An Introduction to Scientific and Investigative Techniques,</w:t>
      </w:r>
      <w:r w:rsidRPr="00233238">
        <w:rPr>
          <w:sz w:val="20"/>
          <w:szCs w:val="20"/>
        </w:rPr>
        <w:t xml:space="preserve"> Boca Raton, Florida: CRC Press</w:t>
      </w:r>
      <w:r w:rsidRPr="00233238">
        <w:rPr>
          <w:i/>
          <w:sz w:val="20"/>
          <w:szCs w:val="20"/>
        </w:rPr>
        <w:t>.</w:t>
      </w:r>
    </w:p>
    <w:p w:rsidR="00233238" w:rsidRPr="00233238" w:rsidRDefault="005E32B7" w:rsidP="00233238">
      <w:pPr>
        <w:pStyle w:val="Default"/>
        <w:numPr>
          <w:ilvl w:val="0"/>
          <w:numId w:val="5"/>
        </w:numPr>
        <w:spacing w:line="276" w:lineRule="auto"/>
        <w:ind w:hanging="720"/>
        <w:jc w:val="both"/>
        <w:rPr>
          <w:bCs/>
          <w:color w:val="auto"/>
          <w:sz w:val="20"/>
          <w:szCs w:val="20"/>
        </w:rPr>
      </w:pPr>
      <w:r w:rsidRPr="00233238">
        <w:rPr>
          <w:sz w:val="20"/>
          <w:szCs w:val="20"/>
        </w:rPr>
        <w:lastRenderedPageBreak/>
        <w:t xml:space="preserve">Thompson, R. Q., </w:t>
      </w:r>
      <w:proofErr w:type="spellStart"/>
      <w:r w:rsidRPr="00233238">
        <w:rPr>
          <w:sz w:val="20"/>
          <w:szCs w:val="20"/>
        </w:rPr>
        <w:t>Fetterolf</w:t>
      </w:r>
      <w:proofErr w:type="spellEnd"/>
      <w:r w:rsidRPr="00233238">
        <w:rPr>
          <w:sz w:val="20"/>
          <w:szCs w:val="20"/>
        </w:rPr>
        <w:t xml:space="preserve">, D. D., Miller, M. L. and </w:t>
      </w:r>
      <w:proofErr w:type="spellStart"/>
      <w:r w:rsidRPr="00233238">
        <w:rPr>
          <w:sz w:val="20"/>
          <w:szCs w:val="20"/>
        </w:rPr>
        <w:t>Mothershead</w:t>
      </w:r>
      <w:proofErr w:type="spellEnd"/>
      <w:r w:rsidRPr="00233238">
        <w:rPr>
          <w:sz w:val="20"/>
          <w:szCs w:val="20"/>
        </w:rPr>
        <w:t xml:space="preserve">, R. F. (1998) Aqueous Recovery From Cotton Swabs of Organic Explosives Followed by Solid Phase Extraction, </w:t>
      </w:r>
      <w:r w:rsidRPr="00233238">
        <w:rPr>
          <w:i/>
          <w:iCs/>
          <w:sz w:val="20"/>
          <w:szCs w:val="20"/>
        </w:rPr>
        <w:t>J. Forensic Sci.,</w:t>
      </w:r>
      <w:r w:rsidRPr="00233238">
        <w:rPr>
          <w:sz w:val="20"/>
          <w:szCs w:val="20"/>
        </w:rPr>
        <w:t xml:space="preserve"> 795-804.</w:t>
      </w:r>
    </w:p>
    <w:p w:rsidR="00233238" w:rsidRPr="00233238" w:rsidRDefault="005E32B7" w:rsidP="00233238">
      <w:pPr>
        <w:pStyle w:val="Default"/>
        <w:numPr>
          <w:ilvl w:val="0"/>
          <w:numId w:val="5"/>
        </w:numPr>
        <w:spacing w:line="276" w:lineRule="auto"/>
        <w:ind w:hanging="720"/>
        <w:jc w:val="both"/>
        <w:rPr>
          <w:bCs/>
          <w:color w:val="auto"/>
          <w:sz w:val="20"/>
          <w:szCs w:val="20"/>
        </w:rPr>
      </w:pPr>
      <w:r w:rsidRPr="00233238">
        <w:rPr>
          <w:sz w:val="20"/>
          <w:szCs w:val="20"/>
        </w:rPr>
        <w:t xml:space="preserve">Bell, S. (2006). </w:t>
      </w:r>
      <w:r w:rsidRPr="00233238">
        <w:rPr>
          <w:i/>
          <w:iCs/>
          <w:sz w:val="20"/>
          <w:szCs w:val="20"/>
        </w:rPr>
        <w:t>Forensic Chemistry</w:t>
      </w:r>
      <w:r w:rsidRPr="00233238">
        <w:rPr>
          <w:sz w:val="20"/>
          <w:szCs w:val="20"/>
        </w:rPr>
        <w:t xml:space="preserve">, New Jersey, USA: Prentice </w:t>
      </w:r>
      <w:proofErr w:type="spellStart"/>
      <w:r w:rsidRPr="00233238">
        <w:rPr>
          <w:sz w:val="20"/>
          <w:szCs w:val="20"/>
        </w:rPr>
        <w:t>Hall.</w:t>
      </w:r>
      <w:proofErr w:type="spellEnd"/>
    </w:p>
    <w:p w:rsidR="005E32B7" w:rsidRPr="00233238" w:rsidRDefault="005E32B7" w:rsidP="00233238">
      <w:pPr>
        <w:pStyle w:val="Default"/>
        <w:numPr>
          <w:ilvl w:val="0"/>
          <w:numId w:val="5"/>
        </w:numPr>
        <w:spacing w:line="276" w:lineRule="auto"/>
        <w:ind w:hanging="720"/>
        <w:jc w:val="both"/>
        <w:rPr>
          <w:bCs/>
          <w:color w:val="auto"/>
          <w:sz w:val="20"/>
          <w:szCs w:val="20"/>
        </w:rPr>
      </w:pPr>
      <w:proofErr w:type="spellStart"/>
      <w:r w:rsidRPr="00233238">
        <w:rPr>
          <w:sz w:val="20"/>
          <w:szCs w:val="20"/>
        </w:rPr>
        <w:t>Banas</w:t>
      </w:r>
      <w:proofErr w:type="spellEnd"/>
      <w:r w:rsidRPr="00233238">
        <w:rPr>
          <w:sz w:val="20"/>
          <w:szCs w:val="20"/>
        </w:rPr>
        <w:t xml:space="preserve">, K., </w:t>
      </w:r>
      <w:proofErr w:type="spellStart"/>
      <w:r w:rsidRPr="00233238">
        <w:rPr>
          <w:sz w:val="20"/>
          <w:szCs w:val="20"/>
        </w:rPr>
        <w:t>Banas</w:t>
      </w:r>
      <w:proofErr w:type="spellEnd"/>
      <w:r w:rsidRPr="00233238">
        <w:rPr>
          <w:sz w:val="20"/>
          <w:szCs w:val="20"/>
        </w:rPr>
        <w:t xml:space="preserve">, A., Moser, H. O., </w:t>
      </w:r>
      <w:proofErr w:type="spellStart"/>
      <w:r w:rsidRPr="00233238">
        <w:rPr>
          <w:sz w:val="20"/>
          <w:szCs w:val="20"/>
        </w:rPr>
        <w:t>Bahou</w:t>
      </w:r>
      <w:proofErr w:type="spellEnd"/>
      <w:r w:rsidRPr="00233238">
        <w:rPr>
          <w:sz w:val="20"/>
          <w:szCs w:val="20"/>
        </w:rPr>
        <w:t xml:space="preserve">, M., Li, W., Yang, P., </w:t>
      </w:r>
      <w:proofErr w:type="spellStart"/>
      <w:r w:rsidRPr="00233238">
        <w:rPr>
          <w:sz w:val="20"/>
          <w:szCs w:val="20"/>
        </w:rPr>
        <w:t>Cholewa</w:t>
      </w:r>
      <w:proofErr w:type="spellEnd"/>
      <w:r w:rsidRPr="00233238">
        <w:rPr>
          <w:sz w:val="20"/>
          <w:szCs w:val="20"/>
        </w:rPr>
        <w:t xml:space="preserve">, M., and Lim, S. K. (2010). </w:t>
      </w:r>
      <w:proofErr w:type="gramStart"/>
      <w:r w:rsidRPr="00233238">
        <w:rPr>
          <w:sz w:val="20"/>
          <w:szCs w:val="20"/>
        </w:rPr>
        <w:t xml:space="preserve">Multivariate Analysis Techniques in the Forensics Investigation of the </w:t>
      </w:r>
      <w:proofErr w:type="spellStart"/>
      <w:r w:rsidRPr="00233238">
        <w:rPr>
          <w:sz w:val="20"/>
          <w:szCs w:val="20"/>
        </w:rPr>
        <w:t>Postblast</w:t>
      </w:r>
      <w:proofErr w:type="spellEnd"/>
      <w:r w:rsidRPr="00233238">
        <w:rPr>
          <w:sz w:val="20"/>
          <w:szCs w:val="20"/>
        </w:rPr>
        <w:t xml:space="preserve"> Residues By Means of Fourier Transform-Infrared Spectroscopy</w:t>
      </w:r>
      <w:r w:rsidRPr="00233238">
        <w:rPr>
          <w:i/>
          <w:sz w:val="20"/>
          <w:szCs w:val="20"/>
        </w:rPr>
        <w:t>.</w:t>
      </w:r>
      <w:proofErr w:type="gramEnd"/>
      <w:r w:rsidRPr="00233238">
        <w:rPr>
          <w:i/>
          <w:sz w:val="20"/>
          <w:szCs w:val="20"/>
        </w:rPr>
        <w:t xml:space="preserve"> </w:t>
      </w:r>
      <w:proofErr w:type="gramStart"/>
      <w:r w:rsidRPr="00233238">
        <w:rPr>
          <w:i/>
          <w:sz w:val="20"/>
          <w:szCs w:val="20"/>
        </w:rPr>
        <w:t>Anal.</w:t>
      </w:r>
      <w:proofErr w:type="gramEnd"/>
      <w:r w:rsidRPr="00233238">
        <w:rPr>
          <w:i/>
          <w:sz w:val="20"/>
          <w:szCs w:val="20"/>
        </w:rPr>
        <w:t xml:space="preserve"> Chem</w:t>
      </w:r>
      <w:r w:rsidRPr="00233238">
        <w:rPr>
          <w:sz w:val="20"/>
          <w:szCs w:val="20"/>
        </w:rPr>
        <w:t xml:space="preserve">., </w:t>
      </w:r>
      <w:r w:rsidRPr="00233238">
        <w:rPr>
          <w:iCs/>
          <w:sz w:val="20"/>
          <w:szCs w:val="20"/>
        </w:rPr>
        <w:t>82</w:t>
      </w:r>
      <w:r w:rsidRPr="00233238">
        <w:rPr>
          <w:sz w:val="20"/>
          <w:szCs w:val="20"/>
        </w:rPr>
        <w:t>: 3038-3044.</w:t>
      </w:r>
    </w:p>
    <w:p w:rsidR="005E32B7" w:rsidRDefault="005E32B7" w:rsidP="005E32B7"/>
    <w:p w:rsidR="00B95792" w:rsidRDefault="00233238">
      <w:bookmarkStart w:id="2" w:name="_GoBack"/>
      <w:bookmarkEnd w:id="2"/>
    </w:p>
    <w:sectPr w:rsidR="00B95792" w:rsidSect="009D64DE">
      <w:footerReference w:type="default" r:id="rId18"/>
      <w:pgSz w:w="12240" w:h="15840" w:code="1"/>
      <w:pgMar w:top="1418" w:right="1559" w:bottom="1418" w:left="1559" w:header="357" w:footer="35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6E2" w:rsidRPr="00096A52" w:rsidRDefault="00233238">
    <w:pPr>
      <w:pStyle w:val="Footer"/>
      <w:jc w:val="right"/>
      <w:rPr>
        <w:sz w:val="16"/>
        <w:szCs w:val="16"/>
      </w:rPr>
    </w:pPr>
    <w:r w:rsidRPr="00096A52">
      <w:rPr>
        <w:sz w:val="16"/>
        <w:szCs w:val="16"/>
      </w:rPr>
      <w:fldChar w:fldCharType="begin"/>
    </w:r>
    <w:r w:rsidRPr="00096A52">
      <w:rPr>
        <w:sz w:val="16"/>
        <w:szCs w:val="16"/>
      </w:rPr>
      <w:instrText xml:space="preserve"> PAGE   \* MERGEFORMAT </w:instrText>
    </w:r>
    <w:r w:rsidRPr="00096A52">
      <w:rPr>
        <w:sz w:val="16"/>
        <w:szCs w:val="16"/>
      </w:rPr>
      <w:fldChar w:fldCharType="separate"/>
    </w:r>
    <w:r>
      <w:rPr>
        <w:noProof/>
        <w:sz w:val="16"/>
        <w:szCs w:val="16"/>
      </w:rPr>
      <w:t>10</w:t>
    </w:r>
    <w:r w:rsidRPr="00096A52">
      <w:rPr>
        <w:sz w:val="16"/>
        <w:szCs w:val="16"/>
      </w:rPr>
      <w:fldChar w:fldCharType="end"/>
    </w:r>
  </w:p>
  <w:p w:rsidR="003556E2" w:rsidRDefault="00233238">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705A7"/>
    <w:multiLevelType w:val="hybridMultilevel"/>
    <w:tmpl w:val="4178E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CE25A9"/>
    <w:multiLevelType w:val="hybridMultilevel"/>
    <w:tmpl w:val="D34CA634"/>
    <w:lvl w:ilvl="0" w:tplc="999EEDC8">
      <w:start w:val="1"/>
      <w:numFmt w:val="decimal"/>
      <w:lvlText w:val="%1."/>
      <w:lvlJc w:val="left"/>
      <w:pPr>
        <w:ind w:left="5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AD61A6"/>
    <w:multiLevelType w:val="hybridMultilevel"/>
    <w:tmpl w:val="2682B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76C6C2A"/>
    <w:multiLevelType w:val="hybridMultilevel"/>
    <w:tmpl w:val="88362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130325"/>
    <w:multiLevelType w:val="hybridMultilevel"/>
    <w:tmpl w:val="9FFC168C"/>
    <w:lvl w:ilvl="0" w:tplc="4EDA8D02">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2B7"/>
    <w:rsid w:val="00233238"/>
    <w:rsid w:val="003D76C3"/>
    <w:rsid w:val="005E32B7"/>
    <w:rsid w:val="00AB5C3C"/>
    <w:rsid w:val="00B5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B7"/>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E32B7"/>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5E32B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DefaultParagraphFont"/>
    <w:rsid w:val="005E32B7"/>
  </w:style>
  <w:style w:type="paragraph" w:styleId="ListParagraph">
    <w:name w:val="List Paragraph"/>
    <w:basedOn w:val="Normal"/>
    <w:uiPriority w:val="34"/>
    <w:qFormat/>
    <w:rsid w:val="005E32B7"/>
    <w:pPr>
      <w:ind w:left="720"/>
      <w:contextualSpacing/>
    </w:pPr>
    <w:rPr>
      <w:rFonts w:cs="Times New Roman"/>
    </w:rPr>
  </w:style>
  <w:style w:type="paragraph" w:styleId="BalloonText">
    <w:name w:val="Balloon Text"/>
    <w:basedOn w:val="Normal"/>
    <w:link w:val="BalloonTextChar"/>
    <w:uiPriority w:val="99"/>
    <w:semiHidden/>
    <w:unhideWhenUsed/>
    <w:rsid w:val="005E3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B7"/>
    <w:rPr>
      <w:rFonts w:ascii="Tahoma" w:eastAsia="Calibri" w:hAnsi="Tahoma" w:cs="Tahoma"/>
      <w:sz w:val="16"/>
      <w:szCs w:val="16"/>
    </w:rPr>
  </w:style>
  <w:style w:type="table" w:customStyle="1" w:styleId="TableGrid3">
    <w:name w:val="Table Grid3"/>
    <w:basedOn w:val="TableNormal"/>
    <w:next w:val="TableGrid"/>
    <w:uiPriority w:val="59"/>
    <w:rsid w:val="005E32B7"/>
    <w:pPr>
      <w:spacing w:after="0" w:line="240" w:lineRule="auto"/>
    </w:pPr>
    <w:rPr>
      <w:rFonts w:ascii="Calibri" w:eastAsia="SimSu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5E32B7"/>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5E32B7"/>
    <w:rPr>
      <w:rFonts w:ascii="Calibri" w:eastAsia="Calibri" w:hAnsi="Calibri" w:cs="Times New Roman"/>
    </w:rPr>
  </w:style>
  <w:style w:type="character" w:customStyle="1" w:styleId="apple-converted-space">
    <w:name w:val="apple-converted-space"/>
    <w:basedOn w:val="DefaultParagraphFont"/>
    <w:rsid w:val="005E32B7"/>
  </w:style>
  <w:style w:type="paragraph" w:styleId="Footer">
    <w:name w:val="footer"/>
    <w:basedOn w:val="Normal"/>
    <w:link w:val="FooterChar"/>
    <w:uiPriority w:val="99"/>
    <w:unhideWhenUsed/>
    <w:rsid w:val="005E32B7"/>
    <w:pPr>
      <w:tabs>
        <w:tab w:val="center" w:pos="4680"/>
        <w:tab w:val="right" w:pos="9360"/>
      </w:tabs>
    </w:pPr>
  </w:style>
  <w:style w:type="character" w:customStyle="1" w:styleId="FooterChar">
    <w:name w:val="Footer Char"/>
    <w:basedOn w:val="DefaultParagraphFont"/>
    <w:link w:val="Footer"/>
    <w:uiPriority w:val="99"/>
    <w:rsid w:val="005E32B7"/>
    <w:rPr>
      <w:rFonts w:ascii="Calibri" w:eastAsia="Calibri" w:hAnsi="Calibri" w:cs="Arial"/>
    </w:rPr>
  </w:style>
  <w:style w:type="character" w:styleId="CommentReference">
    <w:name w:val="annotation reference"/>
    <w:basedOn w:val="DefaultParagraphFont"/>
    <w:uiPriority w:val="99"/>
    <w:semiHidden/>
    <w:unhideWhenUsed/>
    <w:rsid w:val="005E32B7"/>
    <w:rPr>
      <w:sz w:val="16"/>
      <w:szCs w:val="16"/>
    </w:rPr>
  </w:style>
  <w:style w:type="paragraph" w:styleId="CommentText">
    <w:name w:val="annotation text"/>
    <w:basedOn w:val="Normal"/>
    <w:link w:val="CommentTextChar"/>
    <w:uiPriority w:val="99"/>
    <w:semiHidden/>
    <w:unhideWhenUsed/>
    <w:rsid w:val="005E32B7"/>
    <w:pPr>
      <w:spacing w:line="240" w:lineRule="auto"/>
    </w:pPr>
    <w:rPr>
      <w:sz w:val="20"/>
      <w:szCs w:val="20"/>
    </w:rPr>
  </w:style>
  <w:style w:type="character" w:customStyle="1" w:styleId="CommentTextChar">
    <w:name w:val="Comment Text Char"/>
    <w:basedOn w:val="DefaultParagraphFont"/>
    <w:link w:val="CommentText"/>
    <w:uiPriority w:val="99"/>
    <w:semiHidden/>
    <w:rsid w:val="005E32B7"/>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5E32B7"/>
    <w:rPr>
      <w:b/>
      <w:bCs/>
    </w:rPr>
  </w:style>
  <w:style w:type="character" w:customStyle="1" w:styleId="CommentSubjectChar">
    <w:name w:val="Comment Subject Char"/>
    <w:basedOn w:val="CommentTextChar"/>
    <w:link w:val="CommentSubject"/>
    <w:uiPriority w:val="99"/>
    <w:semiHidden/>
    <w:rsid w:val="005E32B7"/>
    <w:rPr>
      <w:rFonts w:ascii="Calibri" w:eastAsia="Calibri" w:hAnsi="Calibri" w:cs="Arial"/>
      <w:b/>
      <w:bCs/>
      <w:sz w:val="20"/>
      <w:szCs w:val="20"/>
    </w:rPr>
  </w:style>
  <w:style w:type="paragraph" w:styleId="Revision">
    <w:name w:val="Revision"/>
    <w:hidden/>
    <w:uiPriority w:val="99"/>
    <w:semiHidden/>
    <w:rsid w:val="005E32B7"/>
    <w:pPr>
      <w:spacing w:after="0" w:line="240" w:lineRule="auto"/>
    </w:pPr>
    <w:rPr>
      <w:rFonts w:ascii="Calibri" w:eastAsia="Calibri" w:hAnsi="Calibri" w:cs="Arial"/>
    </w:rPr>
  </w:style>
  <w:style w:type="character" w:customStyle="1" w:styleId="correction">
    <w:name w:val="correction"/>
    <w:basedOn w:val="DefaultParagraphFont"/>
    <w:rsid w:val="005E32B7"/>
  </w:style>
  <w:style w:type="character" w:styleId="Hyperlink">
    <w:name w:val="Hyperlink"/>
    <w:basedOn w:val="DefaultParagraphFont"/>
    <w:uiPriority w:val="99"/>
    <w:unhideWhenUsed/>
    <w:rsid w:val="005E32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B7"/>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E32B7"/>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5E32B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DefaultParagraphFont"/>
    <w:rsid w:val="005E32B7"/>
  </w:style>
  <w:style w:type="paragraph" w:styleId="ListParagraph">
    <w:name w:val="List Paragraph"/>
    <w:basedOn w:val="Normal"/>
    <w:uiPriority w:val="34"/>
    <w:qFormat/>
    <w:rsid w:val="005E32B7"/>
    <w:pPr>
      <w:ind w:left="720"/>
      <w:contextualSpacing/>
    </w:pPr>
    <w:rPr>
      <w:rFonts w:cs="Times New Roman"/>
    </w:rPr>
  </w:style>
  <w:style w:type="paragraph" w:styleId="BalloonText">
    <w:name w:val="Balloon Text"/>
    <w:basedOn w:val="Normal"/>
    <w:link w:val="BalloonTextChar"/>
    <w:uiPriority w:val="99"/>
    <w:semiHidden/>
    <w:unhideWhenUsed/>
    <w:rsid w:val="005E3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B7"/>
    <w:rPr>
      <w:rFonts w:ascii="Tahoma" w:eastAsia="Calibri" w:hAnsi="Tahoma" w:cs="Tahoma"/>
      <w:sz w:val="16"/>
      <w:szCs w:val="16"/>
    </w:rPr>
  </w:style>
  <w:style w:type="table" w:customStyle="1" w:styleId="TableGrid3">
    <w:name w:val="Table Grid3"/>
    <w:basedOn w:val="TableNormal"/>
    <w:next w:val="TableGrid"/>
    <w:uiPriority w:val="59"/>
    <w:rsid w:val="005E32B7"/>
    <w:pPr>
      <w:spacing w:after="0" w:line="240" w:lineRule="auto"/>
    </w:pPr>
    <w:rPr>
      <w:rFonts w:ascii="Calibri" w:eastAsia="SimSu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5E32B7"/>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5E32B7"/>
    <w:rPr>
      <w:rFonts w:ascii="Calibri" w:eastAsia="Calibri" w:hAnsi="Calibri" w:cs="Times New Roman"/>
    </w:rPr>
  </w:style>
  <w:style w:type="character" w:customStyle="1" w:styleId="apple-converted-space">
    <w:name w:val="apple-converted-space"/>
    <w:basedOn w:val="DefaultParagraphFont"/>
    <w:rsid w:val="005E32B7"/>
  </w:style>
  <w:style w:type="paragraph" w:styleId="Footer">
    <w:name w:val="footer"/>
    <w:basedOn w:val="Normal"/>
    <w:link w:val="FooterChar"/>
    <w:uiPriority w:val="99"/>
    <w:unhideWhenUsed/>
    <w:rsid w:val="005E32B7"/>
    <w:pPr>
      <w:tabs>
        <w:tab w:val="center" w:pos="4680"/>
        <w:tab w:val="right" w:pos="9360"/>
      </w:tabs>
    </w:pPr>
  </w:style>
  <w:style w:type="character" w:customStyle="1" w:styleId="FooterChar">
    <w:name w:val="Footer Char"/>
    <w:basedOn w:val="DefaultParagraphFont"/>
    <w:link w:val="Footer"/>
    <w:uiPriority w:val="99"/>
    <w:rsid w:val="005E32B7"/>
    <w:rPr>
      <w:rFonts w:ascii="Calibri" w:eastAsia="Calibri" w:hAnsi="Calibri" w:cs="Arial"/>
    </w:rPr>
  </w:style>
  <w:style w:type="character" w:styleId="CommentReference">
    <w:name w:val="annotation reference"/>
    <w:basedOn w:val="DefaultParagraphFont"/>
    <w:uiPriority w:val="99"/>
    <w:semiHidden/>
    <w:unhideWhenUsed/>
    <w:rsid w:val="005E32B7"/>
    <w:rPr>
      <w:sz w:val="16"/>
      <w:szCs w:val="16"/>
    </w:rPr>
  </w:style>
  <w:style w:type="paragraph" w:styleId="CommentText">
    <w:name w:val="annotation text"/>
    <w:basedOn w:val="Normal"/>
    <w:link w:val="CommentTextChar"/>
    <w:uiPriority w:val="99"/>
    <w:semiHidden/>
    <w:unhideWhenUsed/>
    <w:rsid w:val="005E32B7"/>
    <w:pPr>
      <w:spacing w:line="240" w:lineRule="auto"/>
    </w:pPr>
    <w:rPr>
      <w:sz w:val="20"/>
      <w:szCs w:val="20"/>
    </w:rPr>
  </w:style>
  <w:style w:type="character" w:customStyle="1" w:styleId="CommentTextChar">
    <w:name w:val="Comment Text Char"/>
    <w:basedOn w:val="DefaultParagraphFont"/>
    <w:link w:val="CommentText"/>
    <w:uiPriority w:val="99"/>
    <w:semiHidden/>
    <w:rsid w:val="005E32B7"/>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5E32B7"/>
    <w:rPr>
      <w:b/>
      <w:bCs/>
    </w:rPr>
  </w:style>
  <w:style w:type="character" w:customStyle="1" w:styleId="CommentSubjectChar">
    <w:name w:val="Comment Subject Char"/>
    <w:basedOn w:val="CommentTextChar"/>
    <w:link w:val="CommentSubject"/>
    <w:uiPriority w:val="99"/>
    <w:semiHidden/>
    <w:rsid w:val="005E32B7"/>
    <w:rPr>
      <w:rFonts w:ascii="Calibri" w:eastAsia="Calibri" w:hAnsi="Calibri" w:cs="Arial"/>
      <w:b/>
      <w:bCs/>
      <w:sz w:val="20"/>
      <w:szCs w:val="20"/>
    </w:rPr>
  </w:style>
  <w:style w:type="paragraph" w:styleId="Revision">
    <w:name w:val="Revision"/>
    <w:hidden/>
    <w:uiPriority w:val="99"/>
    <w:semiHidden/>
    <w:rsid w:val="005E32B7"/>
    <w:pPr>
      <w:spacing w:after="0" w:line="240" w:lineRule="auto"/>
    </w:pPr>
    <w:rPr>
      <w:rFonts w:ascii="Calibri" w:eastAsia="Calibri" w:hAnsi="Calibri" w:cs="Arial"/>
    </w:rPr>
  </w:style>
  <w:style w:type="character" w:customStyle="1" w:styleId="correction">
    <w:name w:val="correction"/>
    <w:basedOn w:val="DefaultParagraphFont"/>
    <w:rsid w:val="005E32B7"/>
  </w:style>
  <w:style w:type="character" w:styleId="Hyperlink">
    <w:name w:val="Hyperlink"/>
    <w:basedOn w:val="DefaultParagraphFont"/>
    <w:uiPriority w:val="99"/>
    <w:unhideWhenUsed/>
    <w:rsid w:val="005E32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jpeg"/><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en.wikipedia.org/wiki/Oxygen" TargetMode="Externa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yperlink" Target="http://en.wikipedia.org/wiki/Hydrog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n.wikipedia.org/wiki/Carbon"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10</Pages>
  <Words>4431</Words>
  <Characters>25258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Khalik et al.</dc:creator>
  <cp:lastModifiedBy>Khalik et al. </cp:lastModifiedBy>
  <cp:revision>2</cp:revision>
  <dcterms:created xsi:type="dcterms:W3CDTF">2014-03-16T14:24:00Z</dcterms:created>
  <dcterms:modified xsi:type="dcterms:W3CDTF">2014-03-16T15:44:00Z</dcterms:modified>
</cp:coreProperties>
</file>