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4C0" w:rsidRDefault="005604C0" w:rsidP="005604C0">
      <w:pPr>
        <w:autoSpaceDE w:val="0"/>
        <w:autoSpaceDN w:val="0"/>
        <w:adjustRightInd w:val="0"/>
        <w:spacing w:after="0" w:line="240" w:lineRule="auto"/>
        <w:rPr>
          <w:rFonts w:ascii="Times New Roman" w:hAnsi="Times New Roman"/>
          <w:color w:val="000000" w:themeColor="text1" w:themeShade="80"/>
          <w:sz w:val="24"/>
          <w:szCs w:val="24"/>
          <w:lang w:eastAsia="zh-CN"/>
        </w:rPr>
      </w:pPr>
      <w:r>
        <w:rPr>
          <w:rFonts w:ascii="Times New Roman" w:hAnsi="Times New Roman"/>
          <w:color w:val="000000" w:themeColor="text1" w:themeShade="80"/>
          <w:sz w:val="24"/>
          <w:szCs w:val="24"/>
          <w:lang w:eastAsia="zh-CN"/>
        </w:rPr>
        <w:t>Malaysian Journal of Analytical Sciences Vol 19 No 3 (2015): 463 – 471</w:t>
      </w:r>
    </w:p>
    <w:p w:rsidR="005604C0" w:rsidRDefault="005604C0" w:rsidP="005604C0">
      <w:pPr>
        <w:autoSpaceDE w:val="0"/>
        <w:autoSpaceDN w:val="0"/>
        <w:adjustRightInd w:val="0"/>
        <w:spacing w:after="0" w:line="240" w:lineRule="auto"/>
        <w:rPr>
          <w:rFonts w:ascii="Times New Roman" w:hAnsi="Times New Roman"/>
          <w:color w:val="000000" w:themeColor="text1" w:themeShade="80"/>
          <w:sz w:val="24"/>
          <w:szCs w:val="24"/>
          <w:lang w:eastAsia="zh-CN"/>
        </w:rPr>
      </w:pPr>
    </w:p>
    <w:p w:rsidR="005604C0" w:rsidRDefault="005604C0" w:rsidP="005604C0">
      <w:pPr>
        <w:autoSpaceDE w:val="0"/>
        <w:autoSpaceDN w:val="0"/>
        <w:adjustRightInd w:val="0"/>
        <w:spacing w:after="0" w:line="240" w:lineRule="auto"/>
        <w:rPr>
          <w:rFonts w:ascii="Times New Roman" w:hAnsi="Times New Roman"/>
          <w:color w:val="000000" w:themeColor="text1" w:themeShade="80"/>
          <w:sz w:val="24"/>
          <w:szCs w:val="24"/>
          <w:lang w:eastAsia="zh-CN"/>
        </w:rPr>
      </w:pPr>
    </w:p>
    <w:p w:rsidR="005604C0" w:rsidRPr="005604C0" w:rsidRDefault="005604C0" w:rsidP="005604C0">
      <w:pPr>
        <w:autoSpaceDE w:val="0"/>
        <w:autoSpaceDN w:val="0"/>
        <w:adjustRightInd w:val="0"/>
        <w:spacing w:after="0" w:line="240" w:lineRule="auto"/>
        <w:rPr>
          <w:rFonts w:ascii="Times New Roman" w:hAnsi="Times New Roman"/>
          <w:color w:val="000000" w:themeColor="text1" w:themeShade="80"/>
          <w:sz w:val="24"/>
          <w:szCs w:val="24"/>
          <w:lang w:eastAsia="zh-CN"/>
        </w:rPr>
      </w:pPr>
    </w:p>
    <w:p w:rsidR="005604C0" w:rsidRPr="00FB1771" w:rsidRDefault="005604C0" w:rsidP="005604C0">
      <w:pPr>
        <w:autoSpaceDE w:val="0"/>
        <w:autoSpaceDN w:val="0"/>
        <w:adjustRightInd w:val="0"/>
        <w:spacing w:after="0" w:line="240" w:lineRule="auto"/>
        <w:jc w:val="center"/>
        <w:rPr>
          <w:rFonts w:ascii="Times New Roman" w:hAnsi="Times New Roman"/>
          <w:color w:val="000000" w:themeColor="text1" w:themeShade="80"/>
          <w:sz w:val="28"/>
          <w:szCs w:val="28"/>
          <w:lang w:eastAsia="zh-CN"/>
        </w:rPr>
      </w:pPr>
      <w:r w:rsidRPr="00FB1771">
        <w:rPr>
          <w:rFonts w:ascii="Times New Roman" w:hAnsi="Times New Roman"/>
          <w:color w:val="000000" w:themeColor="text1" w:themeShade="80"/>
          <w:sz w:val="28"/>
          <w:szCs w:val="28"/>
          <w:lang w:eastAsia="zh-CN"/>
        </w:rPr>
        <w:t>TREATMENT OF PALM OIL MILL EFFLUENT (POME) USING MEMBRANE BIOREACTOR</w:t>
      </w:r>
    </w:p>
    <w:p w:rsidR="005604C0" w:rsidRPr="00FB1771" w:rsidRDefault="005604C0" w:rsidP="005604C0">
      <w:pPr>
        <w:spacing w:after="0" w:line="240" w:lineRule="auto"/>
        <w:jc w:val="center"/>
        <w:rPr>
          <w:rFonts w:ascii="Times New Roman" w:hAnsi="Times New Roman"/>
          <w:noProof/>
          <w:sz w:val="24"/>
          <w:szCs w:val="24"/>
          <w:lang w:bidi="ar-SA"/>
        </w:rPr>
      </w:pPr>
    </w:p>
    <w:p w:rsidR="005604C0" w:rsidRPr="00FB1771" w:rsidRDefault="005604C0" w:rsidP="005604C0">
      <w:pPr>
        <w:autoSpaceDE w:val="0"/>
        <w:autoSpaceDN w:val="0"/>
        <w:adjustRightInd w:val="0"/>
        <w:spacing w:after="0" w:line="240" w:lineRule="auto"/>
        <w:jc w:val="center"/>
        <w:rPr>
          <w:rFonts w:ascii="Times New Roman" w:hAnsi="Times New Roman"/>
          <w:bCs/>
          <w:color w:val="000000" w:themeColor="text1" w:themeShade="80"/>
          <w:sz w:val="24"/>
          <w:szCs w:val="24"/>
          <w:lang w:eastAsia="zh-CN"/>
        </w:rPr>
      </w:pPr>
      <w:r w:rsidRPr="00FB1771">
        <w:rPr>
          <w:rFonts w:ascii="Times New Roman" w:hAnsi="Times New Roman"/>
          <w:bCs/>
          <w:color w:val="000000" w:themeColor="text1" w:themeShade="80"/>
          <w:sz w:val="24"/>
          <w:szCs w:val="24"/>
          <w:lang w:eastAsia="zh-CN"/>
        </w:rPr>
        <w:t xml:space="preserve">(Rawatan Effluen Kilang Kelapa Sawit (POME) menggunakan </w:t>
      </w:r>
    </w:p>
    <w:p w:rsidR="005604C0" w:rsidRPr="00FB1771" w:rsidRDefault="005604C0" w:rsidP="005604C0">
      <w:pPr>
        <w:autoSpaceDE w:val="0"/>
        <w:autoSpaceDN w:val="0"/>
        <w:adjustRightInd w:val="0"/>
        <w:spacing w:after="0" w:line="240" w:lineRule="auto"/>
        <w:jc w:val="center"/>
        <w:rPr>
          <w:rFonts w:ascii="Times New Roman" w:hAnsi="Times New Roman"/>
          <w:bCs/>
          <w:color w:val="000000" w:themeColor="text1" w:themeShade="80"/>
          <w:sz w:val="24"/>
          <w:szCs w:val="24"/>
          <w:lang w:eastAsia="zh-CN"/>
        </w:rPr>
      </w:pPr>
      <w:r w:rsidRPr="00FB1771">
        <w:rPr>
          <w:rFonts w:ascii="Times New Roman" w:hAnsi="Times New Roman"/>
          <w:bCs/>
          <w:color w:val="000000" w:themeColor="text1" w:themeShade="80"/>
          <w:sz w:val="24"/>
          <w:szCs w:val="24"/>
          <w:lang w:eastAsia="zh-CN"/>
        </w:rPr>
        <w:t>Membran Bioreaktor)</w:t>
      </w:r>
    </w:p>
    <w:p w:rsidR="005604C0" w:rsidRPr="00802DCC" w:rsidRDefault="005604C0" w:rsidP="005604C0">
      <w:pPr>
        <w:spacing w:after="0" w:line="240" w:lineRule="auto"/>
        <w:jc w:val="center"/>
        <w:rPr>
          <w:rFonts w:ascii="Times New Roman" w:hAnsi="Times New Roman"/>
          <w:noProof/>
          <w:sz w:val="20"/>
          <w:szCs w:val="20"/>
          <w:lang w:bidi="ar-SA"/>
        </w:rPr>
      </w:pPr>
    </w:p>
    <w:p w:rsidR="005604C0" w:rsidRPr="00FB1771" w:rsidRDefault="005604C0" w:rsidP="005604C0">
      <w:pPr>
        <w:spacing w:after="0" w:line="240" w:lineRule="auto"/>
        <w:ind w:left="274"/>
        <w:jc w:val="center"/>
        <w:rPr>
          <w:rFonts w:ascii="Times New Roman" w:hAnsi="Times New Roman"/>
          <w:color w:val="000000" w:themeColor="text1" w:themeShade="80"/>
          <w:sz w:val="20"/>
          <w:szCs w:val="20"/>
        </w:rPr>
      </w:pPr>
      <w:r w:rsidRPr="00FB1771">
        <w:rPr>
          <w:rFonts w:ascii="Times New Roman" w:hAnsi="Times New Roman"/>
          <w:color w:val="000000" w:themeColor="text1" w:themeShade="80"/>
          <w:sz w:val="20"/>
          <w:szCs w:val="20"/>
        </w:rPr>
        <w:t xml:space="preserve">Abd. Aziz Mohd Azoddein*, Hazlan Bin Haris, </w:t>
      </w:r>
      <w:r w:rsidRPr="00FB1771">
        <w:rPr>
          <w:rFonts w:ascii="Times New Roman" w:hAnsi="Times New Roman"/>
          <w:color w:val="000000" w:themeColor="text1" w:themeShade="80"/>
          <w:sz w:val="20"/>
          <w:szCs w:val="20"/>
          <w:shd w:val="clear" w:color="auto" w:fill="FFFFFF"/>
        </w:rPr>
        <w:t>Faten Ahada Mohd Azli</w:t>
      </w:r>
    </w:p>
    <w:p w:rsidR="005604C0" w:rsidRPr="005604C0" w:rsidRDefault="005604C0" w:rsidP="005604C0">
      <w:pPr>
        <w:spacing w:after="0" w:line="240" w:lineRule="auto"/>
        <w:jc w:val="center"/>
        <w:rPr>
          <w:rFonts w:ascii="Times New Roman" w:hAnsi="Times New Roman"/>
          <w:noProof/>
          <w:sz w:val="20"/>
          <w:szCs w:val="20"/>
          <w:lang w:bidi="ar-SA"/>
        </w:rPr>
      </w:pPr>
    </w:p>
    <w:p w:rsidR="005604C0" w:rsidRPr="005604C0" w:rsidRDefault="005604C0" w:rsidP="005604C0">
      <w:pPr>
        <w:spacing w:after="0" w:line="240" w:lineRule="auto"/>
        <w:jc w:val="center"/>
        <w:rPr>
          <w:rFonts w:ascii="Times New Roman" w:hAnsi="Times New Roman"/>
          <w:i/>
          <w:color w:val="000000" w:themeColor="text1" w:themeShade="80"/>
          <w:sz w:val="20"/>
          <w:szCs w:val="20"/>
        </w:rPr>
      </w:pPr>
      <w:r w:rsidRPr="005604C0">
        <w:rPr>
          <w:rFonts w:ascii="Times New Roman" w:hAnsi="Times New Roman"/>
          <w:i/>
          <w:color w:val="000000" w:themeColor="text1" w:themeShade="80"/>
          <w:sz w:val="20"/>
          <w:szCs w:val="20"/>
        </w:rPr>
        <w:t xml:space="preserve">Faculty of Chemical Engineering and Natural Resources, </w:t>
      </w:r>
    </w:p>
    <w:p w:rsidR="005604C0" w:rsidRPr="005604C0" w:rsidRDefault="005604C0" w:rsidP="005604C0">
      <w:pPr>
        <w:spacing w:after="0" w:line="240" w:lineRule="auto"/>
        <w:jc w:val="center"/>
        <w:rPr>
          <w:rFonts w:ascii="Times New Roman" w:hAnsi="Times New Roman"/>
          <w:i/>
          <w:color w:val="000000" w:themeColor="text1" w:themeShade="80"/>
          <w:sz w:val="20"/>
          <w:szCs w:val="20"/>
        </w:rPr>
      </w:pPr>
      <w:r w:rsidRPr="005604C0">
        <w:rPr>
          <w:rFonts w:ascii="Times New Roman" w:hAnsi="Times New Roman"/>
          <w:i/>
          <w:color w:val="000000" w:themeColor="text1" w:themeShade="80"/>
          <w:sz w:val="20"/>
          <w:szCs w:val="20"/>
        </w:rPr>
        <w:t>University Malaysia Pahang, Lebuhraya Tun Razak, 26300 Kuantan, Pahang Darul Makmur.</w:t>
      </w:r>
    </w:p>
    <w:p w:rsidR="005604C0" w:rsidRPr="005604C0" w:rsidRDefault="005604C0" w:rsidP="005604C0">
      <w:pPr>
        <w:spacing w:after="0" w:line="240" w:lineRule="auto"/>
        <w:jc w:val="center"/>
        <w:rPr>
          <w:rFonts w:ascii="Times New Roman" w:hAnsi="Times New Roman"/>
          <w:noProof/>
          <w:sz w:val="20"/>
          <w:szCs w:val="20"/>
          <w:lang w:bidi="ar-SA"/>
        </w:rPr>
      </w:pPr>
    </w:p>
    <w:p w:rsidR="005604C0" w:rsidRPr="005604C0" w:rsidRDefault="005604C0" w:rsidP="005604C0">
      <w:pPr>
        <w:spacing w:after="0" w:line="240" w:lineRule="auto"/>
        <w:jc w:val="center"/>
        <w:rPr>
          <w:rFonts w:ascii="Times New Roman" w:hAnsi="Times New Roman"/>
          <w:i/>
          <w:noProof/>
          <w:sz w:val="20"/>
          <w:szCs w:val="20"/>
          <w:lang w:bidi="ar-SA"/>
        </w:rPr>
      </w:pPr>
      <w:r w:rsidRPr="005604C0">
        <w:rPr>
          <w:rFonts w:ascii="Times New Roman" w:hAnsi="Times New Roman"/>
          <w:i/>
          <w:noProof/>
          <w:sz w:val="20"/>
          <w:szCs w:val="20"/>
          <w:lang w:bidi="ar-SA"/>
        </w:rPr>
        <w:t xml:space="preserve">*Corresponding author: </w:t>
      </w:r>
      <w:r w:rsidRPr="005604C0">
        <w:rPr>
          <w:rFonts w:ascii="Times New Roman" w:hAnsi="Times New Roman"/>
          <w:bCs/>
          <w:i/>
          <w:sz w:val="20"/>
          <w:szCs w:val="20"/>
        </w:rPr>
        <w:t>aaziz@ump.edu.my</w:t>
      </w:r>
    </w:p>
    <w:p w:rsidR="005604C0" w:rsidRPr="005604C0" w:rsidRDefault="005604C0" w:rsidP="005604C0">
      <w:pPr>
        <w:spacing w:after="0" w:line="240" w:lineRule="auto"/>
        <w:jc w:val="center"/>
        <w:rPr>
          <w:rFonts w:ascii="Times New Roman" w:hAnsi="Times New Roman"/>
          <w:i/>
          <w:noProof/>
          <w:sz w:val="20"/>
          <w:szCs w:val="20"/>
          <w:lang w:bidi="ar-SA"/>
        </w:rPr>
      </w:pPr>
    </w:p>
    <w:p w:rsidR="005604C0" w:rsidRPr="005604C0" w:rsidRDefault="005604C0" w:rsidP="005604C0">
      <w:pPr>
        <w:spacing w:after="0" w:line="240" w:lineRule="auto"/>
        <w:jc w:val="center"/>
        <w:rPr>
          <w:rFonts w:ascii="Times New Roman" w:hAnsi="Times New Roman"/>
          <w:i/>
          <w:noProof/>
          <w:sz w:val="20"/>
          <w:szCs w:val="20"/>
          <w:lang w:bidi="ar-SA"/>
        </w:rPr>
      </w:pPr>
    </w:p>
    <w:p w:rsidR="005604C0" w:rsidRPr="005604C0" w:rsidRDefault="005604C0" w:rsidP="005604C0">
      <w:pPr>
        <w:spacing w:after="0" w:line="240" w:lineRule="auto"/>
        <w:jc w:val="center"/>
        <w:rPr>
          <w:rFonts w:ascii="Times New Roman" w:hAnsi="Times New Roman"/>
          <w:noProof/>
          <w:sz w:val="20"/>
          <w:szCs w:val="20"/>
          <w:lang w:bidi="ar-SA"/>
        </w:rPr>
      </w:pPr>
      <w:r w:rsidRPr="005604C0">
        <w:rPr>
          <w:rFonts w:ascii="Times New Roman" w:hAnsi="Times New Roman"/>
          <w:noProof/>
          <w:sz w:val="20"/>
          <w:szCs w:val="20"/>
          <w:lang w:bidi="ar-SA"/>
        </w:rPr>
        <w:t>Received: 7 January 2015; Accepted: 1 April 2015</w:t>
      </w:r>
    </w:p>
    <w:p w:rsidR="005604C0" w:rsidRPr="005604C0" w:rsidRDefault="005604C0" w:rsidP="005604C0">
      <w:pPr>
        <w:spacing w:after="0" w:line="240" w:lineRule="auto"/>
        <w:jc w:val="center"/>
        <w:rPr>
          <w:rFonts w:ascii="Times New Roman" w:hAnsi="Times New Roman"/>
          <w:noProof/>
          <w:sz w:val="20"/>
          <w:szCs w:val="20"/>
          <w:lang w:bidi="ar-SA"/>
        </w:rPr>
      </w:pPr>
    </w:p>
    <w:p w:rsidR="005604C0" w:rsidRPr="005604C0" w:rsidRDefault="005604C0" w:rsidP="005604C0">
      <w:pPr>
        <w:spacing w:after="0" w:line="240" w:lineRule="auto"/>
        <w:jc w:val="center"/>
        <w:rPr>
          <w:rFonts w:ascii="Times New Roman" w:hAnsi="Times New Roman"/>
          <w:noProof/>
          <w:sz w:val="20"/>
          <w:szCs w:val="20"/>
          <w:lang w:bidi="ar-SA"/>
        </w:rPr>
      </w:pPr>
    </w:p>
    <w:p w:rsidR="005604C0" w:rsidRPr="005604C0" w:rsidRDefault="005604C0" w:rsidP="005604C0">
      <w:pPr>
        <w:spacing w:after="0" w:line="240" w:lineRule="auto"/>
        <w:jc w:val="center"/>
        <w:rPr>
          <w:rFonts w:ascii="Times New Roman" w:hAnsi="Times New Roman"/>
          <w:b/>
          <w:noProof/>
          <w:sz w:val="20"/>
          <w:szCs w:val="20"/>
          <w:lang w:bidi="ar-SA"/>
        </w:rPr>
      </w:pPr>
      <w:r w:rsidRPr="005604C0">
        <w:rPr>
          <w:rFonts w:ascii="Times New Roman" w:hAnsi="Times New Roman"/>
          <w:b/>
          <w:noProof/>
          <w:sz w:val="20"/>
          <w:szCs w:val="20"/>
          <w:lang w:bidi="ar-SA"/>
        </w:rPr>
        <w:t>Abstract</w:t>
      </w:r>
    </w:p>
    <w:p w:rsidR="005604C0" w:rsidRPr="005604C0" w:rsidRDefault="005604C0" w:rsidP="005604C0">
      <w:pPr>
        <w:spacing w:after="0" w:line="240" w:lineRule="auto"/>
        <w:jc w:val="both"/>
        <w:rPr>
          <w:rFonts w:ascii="Times New Roman" w:hAnsi="Times New Roman"/>
          <w:color w:val="000000" w:themeColor="text1" w:themeShade="80"/>
          <w:sz w:val="20"/>
          <w:szCs w:val="20"/>
          <w:lang w:eastAsia="zh-CN"/>
        </w:rPr>
      </w:pPr>
      <w:r w:rsidRPr="005604C0">
        <w:rPr>
          <w:rFonts w:ascii="Times New Roman" w:hAnsi="Times New Roman"/>
          <w:color w:val="000000" w:themeColor="text1" w:themeShade="80"/>
          <w:sz w:val="20"/>
          <w:szCs w:val="20"/>
          <w:lang w:eastAsia="zh-CN"/>
        </w:rPr>
        <w:t>Malaysia is the largest producer and exporter of palm oil. Palm oil mill effluent (POME) which is highly polluting effluent is becoming a major problem to environment as if it not being treated well before discharged based on standard limit imposed by The Malaysian Department of Environment (DOE) for effluent discharged. Samples from mixing ponds which act as activated sludge are collected and being analyze using water analyzer method to obtain parameters such as BOD, COD, suspended solid, turbidity and pH. Wastewater samples from facultative ponds are also being analyzed than mix with activated sludge treated in the bioreactor. Results from lab-scale bioreactor are used in membrane bioreactor pilot plant system to treat the wastewater. Results from bioreactor treatment in pilot plant scale show a decrement 61.2 % of BOD and 58.9% of COD, suspended solid and turbidity are also reducing up with pH in range of 5-9.After the wastewater was treated in the ultrafiltration membrane system, high quality water with total of deterioration for all parameter are up to 99.9% and pH up to7.39. This results show that the membrane bioreactor (MBR) treatment system are highly effective in treating POME.</w:t>
      </w:r>
    </w:p>
    <w:p w:rsidR="005604C0" w:rsidRPr="005604C0" w:rsidRDefault="005604C0" w:rsidP="005604C0">
      <w:pPr>
        <w:spacing w:after="0" w:line="240" w:lineRule="auto"/>
        <w:rPr>
          <w:rFonts w:ascii="Times New Roman" w:hAnsi="Times New Roman"/>
          <w:color w:val="000000" w:themeColor="text1" w:themeShade="80"/>
          <w:sz w:val="20"/>
          <w:szCs w:val="20"/>
          <w:lang w:eastAsia="zh-CN"/>
        </w:rPr>
      </w:pPr>
    </w:p>
    <w:p w:rsidR="005604C0" w:rsidRPr="005604C0" w:rsidRDefault="005604C0" w:rsidP="005604C0">
      <w:pPr>
        <w:spacing w:after="0" w:line="240" w:lineRule="auto"/>
        <w:ind w:left="1080" w:hanging="1080"/>
        <w:jc w:val="both"/>
        <w:rPr>
          <w:rFonts w:ascii="Times New Roman" w:hAnsi="Times New Roman"/>
          <w:color w:val="000000" w:themeColor="text1" w:themeShade="80"/>
          <w:sz w:val="20"/>
          <w:szCs w:val="20"/>
        </w:rPr>
      </w:pPr>
      <w:r w:rsidRPr="005604C0">
        <w:rPr>
          <w:rFonts w:ascii="Times New Roman" w:hAnsi="Times New Roman"/>
          <w:b/>
          <w:color w:val="000000" w:themeColor="text1" w:themeShade="80"/>
          <w:sz w:val="20"/>
          <w:szCs w:val="20"/>
        </w:rPr>
        <w:t>Keywords:</w:t>
      </w:r>
      <w:r w:rsidRPr="005604C0">
        <w:rPr>
          <w:rFonts w:ascii="Times New Roman" w:hAnsi="Times New Roman"/>
          <w:color w:val="000000" w:themeColor="text1" w:themeShade="80"/>
          <w:sz w:val="20"/>
          <w:szCs w:val="20"/>
        </w:rPr>
        <w:t xml:space="preserve"> </w:t>
      </w:r>
      <w:r>
        <w:rPr>
          <w:rFonts w:ascii="Times New Roman" w:hAnsi="Times New Roman"/>
          <w:color w:val="000000" w:themeColor="text1" w:themeShade="80"/>
          <w:sz w:val="20"/>
          <w:szCs w:val="20"/>
        </w:rPr>
        <w:tab/>
      </w:r>
      <w:r w:rsidRPr="005604C0">
        <w:rPr>
          <w:rFonts w:ascii="Times New Roman" w:hAnsi="Times New Roman"/>
          <w:color w:val="000000" w:themeColor="text1" w:themeShade="80"/>
          <w:sz w:val="20"/>
          <w:szCs w:val="20"/>
        </w:rPr>
        <w:t xml:space="preserve">Palm Oil Mill Effluent (POME), Biological Oxygen Demand (BOD), Chemical Oxygen Demand (COD), Membrane Bioreactor </w:t>
      </w:r>
      <w:r w:rsidRPr="005604C0">
        <w:rPr>
          <w:rFonts w:ascii="Times New Roman" w:hAnsi="Times New Roman"/>
          <w:color w:val="000000" w:themeColor="text1" w:themeShade="80"/>
          <w:sz w:val="20"/>
          <w:szCs w:val="20"/>
          <w:lang w:eastAsia="zh-CN"/>
        </w:rPr>
        <w:t>(MBR)</w:t>
      </w:r>
    </w:p>
    <w:p w:rsidR="005604C0" w:rsidRPr="005604C0" w:rsidRDefault="005604C0" w:rsidP="005604C0">
      <w:pPr>
        <w:spacing w:after="0" w:line="240" w:lineRule="auto"/>
        <w:jc w:val="center"/>
        <w:rPr>
          <w:rFonts w:ascii="Times New Roman" w:hAnsi="Times New Roman"/>
          <w:noProof/>
          <w:sz w:val="20"/>
          <w:szCs w:val="20"/>
          <w:lang w:bidi="ar-SA"/>
        </w:rPr>
      </w:pPr>
    </w:p>
    <w:p w:rsidR="005604C0" w:rsidRPr="005604C0" w:rsidRDefault="005604C0" w:rsidP="005604C0">
      <w:pPr>
        <w:spacing w:after="0" w:line="240" w:lineRule="auto"/>
        <w:jc w:val="center"/>
        <w:rPr>
          <w:rFonts w:ascii="Times New Roman" w:hAnsi="Times New Roman"/>
          <w:b/>
          <w:noProof/>
          <w:sz w:val="20"/>
          <w:szCs w:val="20"/>
          <w:lang w:bidi="ar-SA"/>
        </w:rPr>
      </w:pPr>
      <w:r w:rsidRPr="005604C0">
        <w:rPr>
          <w:rFonts w:ascii="Times New Roman" w:hAnsi="Times New Roman"/>
          <w:b/>
          <w:noProof/>
          <w:sz w:val="20"/>
          <w:szCs w:val="20"/>
          <w:lang w:bidi="ar-SA"/>
        </w:rPr>
        <w:t>Abstrak</w:t>
      </w:r>
    </w:p>
    <w:p w:rsidR="005604C0" w:rsidRPr="005604C0" w:rsidRDefault="005604C0" w:rsidP="005604C0">
      <w:pPr>
        <w:spacing w:after="0" w:line="240" w:lineRule="auto"/>
        <w:jc w:val="both"/>
        <w:rPr>
          <w:rFonts w:ascii="Times New Roman" w:hAnsi="Times New Roman"/>
          <w:color w:val="000000" w:themeColor="text1" w:themeShade="80"/>
          <w:sz w:val="20"/>
          <w:szCs w:val="20"/>
        </w:rPr>
      </w:pPr>
      <w:r w:rsidRPr="005604C0">
        <w:rPr>
          <w:rFonts w:ascii="Times New Roman" w:hAnsi="Times New Roman"/>
          <w:color w:val="000000" w:themeColor="text1" w:themeShade="80"/>
          <w:sz w:val="20"/>
          <w:szCs w:val="20"/>
        </w:rPr>
        <w:t>Malaysia merupakan pengeluar terbesar dan pengeksport minyak sawit. Palm efluen kilang minyak (POME) yang sangat mencemarkan efluen menjadi satu masalah yang besar kepada alam sekitar seolah-olah ia tidak dirawat dengan baik sebelum dilepaskan berdasarkan had standard yang dikenakan oleh Jabatan Alam Sekitar (JAS) Malaysia bagi effluen yang dilepaskan. Sampel dari kolam pencampuran yang bertindak sebagai enapcemar diaktifkan dikumpulkan dan menganalisis yang menggunakan kaedah analisa air untuk mendapatkan parameter seperti BOD, COD, pepejal terampai, kekeruhan dan pH. Sampel air sisa dari kolam fakultatif juga sedang dianalisis daripada campuran dengan enapcemar diaktifkan dirawat dalam bioreaktor. Keputusan daripada bioreaktor berskala makmal digunakan dalam bioreaktor membran sistem kilang perintis untuk merawat air kumbahan. Keputusan dari rawatan bioreaktor dalam skala loji perintis menunjukkan susutan 61.2% daripada BOD dan 58.9% daripada COD, pepejal terampai dan kekeruhan juga mengurangkan dengan pH dalam julat 5-9.After air sisa yang dirawat dalam sistem membran ultraturasan, tinggi air berkualiti dengan jumlah kemerosotan untuk semua parameter adalah sehingga 99.</w:t>
      </w:r>
      <w:r w:rsidR="001265FF">
        <w:rPr>
          <w:rFonts w:ascii="Times New Roman" w:hAnsi="Times New Roman"/>
          <w:color w:val="000000" w:themeColor="text1" w:themeShade="80"/>
          <w:sz w:val="20"/>
          <w:szCs w:val="20"/>
        </w:rPr>
        <w:t>9% dan pH sehingga to7.39. K</w:t>
      </w:r>
      <w:r w:rsidRPr="005604C0">
        <w:rPr>
          <w:rFonts w:ascii="Times New Roman" w:hAnsi="Times New Roman"/>
          <w:color w:val="000000" w:themeColor="text1" w:themeShade="80"/>
          <w:sz w:val="20"/>
          <w:szCs w:val="20"/>
        </w:rPr>
        <w:t xml:space="preserve">eputusan </w:t>
      </w:r>
      <w:r w:rsidR="001265FF">
        <w:rPr>
          <w:rFonts w:ascii="Times New Roman" w:hAnsi="Times New Roman"/>
          <w:color w:val="000000" w:themeColor="text1" w:themeShade="80"/>
          <w:sz w:val="20"/>
          <w:szCs w:val="20"/>
        </w:rPr>
        <w:t xml:space="preserve">ini </w:t>
      </w:r>
      <w:bookmarkStart w:id="0" w:name="_GoBack"/>
      <w:bookmarkEnd w:id="0"/>
      <w:r w:rsidRPr="005604C0">
        <w:rPr>
          <w:rFonts w:ascii="Times New Roman" w:hAnsi="Times New Roman"/>
          <w:color w:val="000000" w:themeColor="text1" w:themeShade="80"/>
          <w:sz w:val="20"/>
          <w:szCs w:val="20"/>
        </w:rPr>
        <w:t>menunjukkan bahawa sistem rawatan bioreaktor membrane (MBR) adalah sangat berkesan dalam merawat POME.</w:t>
      </w:r>
    </w:p>
    <w:p w:rsidR="005604C0" w:rsidRPr="005604C0" w:rsidRDefault="005604C0" w:rsidP="005604C0">
      <w:pPr>
        <w:spacing w:after="0" w:line="240" w:lineRule="auto"/>
        <w:jc w:val="both"/>
        <w:rPr>
          <w:rFonts w:ascii="Times New Roman" w:hAnsi="Times New Roman"/>
          <w:b/>
          <w:color w:val="000000" w:themeColor="text1" w:themeShade="80"/>
          <w:sz w:val="20"/>
          <w:szCs w:val="20"/>
        </w:rPr>
      </w:pPr>
    </w:p>
    <w:p w:rsidR="0082214A" w:rsidRPr="005604C0" w:rsidRDefault="005604C0" w:rsidP="005604C0">
      <w:pPr>
        <w:spacing w:after="0" w:line="240" w:lineRule="auto"/>
        <w:ind w:left="1260" w:hanging="1260"/>
        <w:jc w:val="both"/>
        <w:rPr>
          <w:rFonts w:ascii="Times New Roman" w:hAnsi="Times New Roman"/>
          <w:color w:val="000000" w:themeColor="text1" w:themeShade="80"/>
          <w:sz w:val="20"/>
          <w:szCs w:val="20"/>
        </w:rPr>
      </w:pPr>
      <w:r>
        <w:rPr>
          <w:rFonts w:ascii="Times New Roman" w:hAnsi="Times New Roman"/>
          <w:b/>
          <w:color w:val="000000" w:themeColor="text1" w:themeShade="80"/>
          <w:sz w:val="20"/>
          <w:szCs w:val="20"/>
        </w:rPr>
        <w:t>Kata k</w:t>
      </w:r>
      <w:r w:rsidRPr="005604C0">
        <w:rPr>
          <w:rFonts w:ascii="Times New Roman" w:hAnsi="Times New Roman"/>
          <w:b/>
          <w:color w:val="000000" w:themeColor="text1" w:themeShade="80"/>
          <w:sz w:val="20"/>
          <w:szCs w:val="20"/>
        </w:rPr>
        <w:t xml:space="preserve">unci: </w:t>
      </w:r>
      <w:r>
        <w:rPr>
          <w:rFonts w:ascii="Times New Roman" w:hAnsi="Times New Roman"/>
          <w:b/>
          <w:color w:val="000000" w:themeColor="text1" w:themeShade="80"/>
          <w:sz w:val="20"/>
          <w:szCs w:val="20"/>
        </w:rPr>
        <w:t xml:space="preserve"> </w:t>
      </w:r>
      <w:r>
        <w:rPr>
          <w:rFonts w:ascii="Times New Roman" w:hAnsi="Times New Roman"/>
          <w:b/>
          <w:color w:val="000000" w:themeColor="text1" w:themeShade="80"/>
          <w:sz w:val="20"/>
          <w:szCs w:val="20"/>
        </w:rPr>
        <w:tab/>
      </w:r>
      <w:r w:rsidRPr="005604C0">
        <w:rPr>
          <w:rFonts w:ascii="Times New Roman" w:hAnsi="Times New Roman"/>
          <w:color w:val="000000" w:themeColor="text1" w:themeShade="80"/>
          <w:sz w:val="20"/>
          <w:szCs w:val="20"/>
        </w:rPr>
        <w:t>Efluen Kilang Minyak Sawit (POME),  Permintaan Oksigen Biokimia (BOD), Permintaan Oksigen Kimia (COD), Membran Bioreactor (MBR)</w:t>
      </w:r>
    </w:p>
    <w:p w:rsidR="005604C0" w:rsidRDefault="005604C0" w:rsidP="005604C0">
      <w:pPr>
        <w:spacing w:after="0" w:line="240" w:lineRule="auto"/>
        <w:ind w:left="1080" w:hanging="1080"/>
        <w:jc w:val="both"/>
        <w:rPr>
          <w:rFonts w:ascii="Times New Roman" w:hAnsi="Times New Roman"/>
          <w:sz w:val="18"/>
          <w:szCs w:val="18"/>
        </w:rPr>
      </w:pPr>
    </w:p>
    <w:p w:rsidR="005604C0" w:rsidRPr="00802DCC" w:rsidRDefault="005604C0" w:rsidP="005604C0">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References</w:t>
      </w:r>
    </w:p>
    <w:p w:rsidR="005604C0" w:rsidRPr="00792F9E" w:rsidRDefault="005604C0" w:rsidP="005604C0">
      <w:pPr>
        <w:pStyle w:val="ListParagraph"/>
        <w:numPr>
          <w:ilvl w:val="0"/>
          <w:numId w:val="1"/>
        </w:numPr>
        <w:autoSpaceDE w:val="0"/>
        <w:autoSpaceDN w:val="0"/>
        <w:adjustRightInd w:val="0"/>
        <w:spacing w:after="0" w:line="240" w:lineRule="auto"/>
        <w:ind w:left="360"/>
        <w:jc w:val="both"/>
        <w:rPr>
          <w:rFonts w:ascii="Times New Roman" w:hAnsi="Times New Roman"/>
          <w:color w:val="000000" w:themeColor="text1" w:themeShade="80"/>
          <w:sz w:val="20"/>
          <w:szCs w:val="20"/>
          <w:lang w:eastAsia="zh-CN"/>
        </w:rPr>
      </w:pPr>
      <w:r w:rsidRPr="00792F9E">
        <w:rPr>
          <w:rFonts w:ascii="Times New Roman" w:hAnsi="Times New Roman"/>
          <w:color w:val="000000" w:themeColor="text1" w:themeShade="80"/>
          <w:sz w:val="20"/>
          <w:szCs w:val="20"/>
          <w:lang w:eastAsia="zh-CN"/>
        </w:rPr>
        <w:t xml:space="preserve">Wai, L. L., Kassim, M. A., Muda, K., Loh, S. K. and Affam, A. C. (2014). Conventional method and emerging wastewater polishing technologies for palm oil mill effluent treatment. </w:t>
      </w:r>
      <w:r w:rsidRPr="00792F9E">
        <w:rPr>
          <w:rFonts w:ascii="Times New Roman" w:hAnsi="Times New Roman"/>
          <w:i/>
          <w:iCs/>
          <w:color w:val="000000" w:themeColor="text1" w:themeShade="80"/>
          <w:sz w:val="20"/>
          <w:szCs w:val="20"/>
          <w:lang w:eastAsia="zh-CN"/>
        </w:rPr>
        <w:t xml:space="preserve">Journal of Environmental Management </w:t>
      </w:r>
      <w:r w:rsidRPr="00792F9E">
        <w:rPr>
          <w:rFonts w:ascii="Times New Roman" w:hAnsi="Times New Roman"/>
          <w:color w:val="000000" w:themeColor="text1" w:themeShade="80"/>
          <w:sz w:val="20"/>
          <w:szCs w:val="20"/>
          <w:lang w:eastAsia="zh-CN"/>
        </w:rPr>
        <w:t>149: 222-235.</w:t>
      </w:r>
    </w:p>
    <w:p w:rsidR="005604C0" w:rsidRPr="00792F9E" w:rsidRDefault="005604C0" w:rsidP="005604C0">
      <w:pPr>
        <w:pStyle w:val="ListParagraph"/>
        <w:numPr>
          <w:ilvl w:val="0"/>
          <w:numId w:val="1"/>
        </w:numPr>
        <w:autoSpaceDE w:val="0"/>
        <w:autoSpaceDN w:val="0"/>
        <w:adjustRightInd w:val="0"/>
        <w:spacing w:after="0" w:line="240" w:lineRule="auto"/>
        <w:ind w:left="360"/>
        <w:jc w:val="both"/>
        <w:rPr>
          <w:rFonts w:ascii="Times New Roman" w:hAnsi="Times New Roman"/>
          <w:color w:val="000000" w:themeColor="text1" w:themeShade="80"/>
          <w:sz w:val="20"/>
          <w:szCs w:val="20"/>
          <w:lang w:eastAsia="zh-CN"/>
        </w:rPr>
      </w:pPr>
      <w:r w:rsidRPr="00792F9E">
        <w:rPr>
          <w:rFonts w:ascii="Times New Roman" w:hAnsi="Times New Roman"/>
          <w:color w:val="000000" w:themeColor="text1" w:themeShade="80"/>
          <w:sz w:val="20"/>
          <w:szCs w:val="20"/>
          <w:lang w:eastAsia="zh-CN"/>
        </w:rPr>
        <w:t>Chin, K. K. Lee, S. W. and Mohammad H. H. (1996). A study of palm oil mill effluent treatment using a pond system.</w:t>
      </w:r>
      <w:r w:rsidRPr="00792F9E">
        <w:rPr>
          <w:rFonts w:ascii="Times New Roman" w:hAnsi="Times New Roman"/>
          <w:i/>
          <w:iCs/>
          <w:color w:val="000000" w:themeColor="text1" w:themeShade="80"/>
          <w:sz w:val="20"/>
          <w:szCs w:val="20"/>
          <w:lang w:eastAsia="zh-CN"/>
        </w:rPr>
        <w:t xml:space="preserve"> Water Science and Technology</w:t>
      </w:r>
      <w:r w:rsidRPr="00792F9E">
        <w:rPr>
          <w:rFonts w:ascii="Times New Roman" w:hAnsi="Times New Roman"/>
          <w:color w:val="000000" w:themeColor="text1" w:themeShade="80"/>
          <w:sz w:val="20"/>
          <w:szCs w:val="20"/>
          <w:lang w:eastAsia="zh-CN"/>
        </w:rPr>
        <w:t xml:space="preserve"> 34: 119–123.</w:t>
      </w:r>
    </w:p>
    <w:p w:rsidR="005604C0" w:rsidRPr="00792F9E" w:rsidRDefault="005604C0" w:rsidP="005604C0">
      <w:pPr>
        <w:pStyle w:val="ListParagraph"/>
        <w:numPr>
          <w:ilvl w:val="0"/>
          <w:numId w:val="1"/>
        </w:numPr>
        <w:autoSpaceDE w:val="0"/>
        <w:autoSpaceDN w:val="0"/>
        <w:adjustRightInd w:val="0"/>
        <w:spacing w:after="0" w:line="240" w:lineRule="auto"/>
        <w:ind w:left="360"/>
        <w:jc w:val="both"/>
        <w:rPr>
          <w:rFonts w:ascii="Times New Roman" w:hAnsi="Times New Roman"/>
          <w:color w:val="000000" w:themeColor="text1" w:themeShade="80"/>
          <w:sz w:val="20"/>
          <w:szCs w:val="20"/>
          <w:lang w:eastAsia="zh-CN"/>
        </w:rPr>
      </w:pPr>
      <w:r w:rsidRPr="00792F9E">
        <w:rPr>
          <w:rFonts w:ascii="Times New Roman" w:eastAsiaTheme="minorHAnsi" w:hAnsi="Times New Roman"/>
          <w:color w:val="000000" w:themeColor="text1" w:themeShade="80"/>
          <w:sz w:val="20"/>
          <w:szCs w:val="20"/>
          <w:lang w:val="en-MY"/>
        </w:rPr>
        <w:t>Leslie G. and Chapman S. (2003). Membrane bioreactors for municipal wastewater treatment - An Australian perspective. In Proc. Australian Water Association Annual Conference, Perth, Australia.</w:t>
      </w:r>
    </w:p>
    <w:p w:rsidR="005604C0" w:rsidRPr="00792F9E" w:rsidRDefault="005604C0" w:rsidP="005604C0">
      <w:pPr>
        <w:pStyle w:val="ListParagraph"/>
        <w:numPr>
          <w:ilvl w:val="0"/>
          <w:numId w:val="1"/>
        </w:numPr>
        <w:autoSpaceDE w:val="0"/>
        <w:autoSpaceDN w:val="0"/>
        <w:adjustRightInd w:val="0"/>
        <w:spacing w:after="0" w:line="240" w:lineRule="auto"/>
        <w:ind w:left="360"/>
        <w:jc w:val="both"/>
        <w:rPr>
          <w:rFonts w:ascii="Times New Roman" w:hAnsi="Times New Roman"/>
          <w:color w:val="000000" w:themeColor="text1" w:themeShade="80"/>
          <w:sz w:val="20"/>
          <w:szCs w:val="20"/>
          <w:lang w:eastAsia="zh-CN"/>
        </w:rPr>
      </w:pPr>
      <w:r w:rsidRPr="00792F9E">
        <w:rPr>
          <w:rFonts w:ascii="Times New Roman" w:eastAsiaTheme="minorHAnsi" w:hAnsi="Times New Roman"/>
          <w:color w:val="000000" w:themeColor="text1" w:themeShade="80"/>
          <w:sz w:val="20"/>
          <w:szCs w:val="20"/>
          <w:lang w:val="en-MY"/>
        </w:rPr>
        <w:t xml:space="preserve">Visvanathan C., R. B. Aim and Parameshwaran, K. (2000). Membrane separation bioreactor for wastewater treatment. </w:t>
      </w:r>
      <w:r w:rsidRPr="00792F9E">
        <w:rPr>
          <w:rFonts w:ascii="Times New Roman" w:eastAsiaTheme="minorHAnsi" w:hAnsi="Times New Roman"/>
          <w:i/>
          <w:iCs/>
          <w:color w:val="000000" w:themeColor="text1" w:themeShade="80"/>
          <w:sz w:val="20"/>
          <w:szCs w:val="20"/>
          <w:lang w:val="en-MY"/>
        </w:rPr>
        <w:t>Critical Review Environ Science Technology</w:t>
      </w:r>
      <w:r w:rsidRPr="00792F9E">
        <w:rPr>
          <w:rFonts w:ascii="Times New Roman" w:eastAsiaTheme="minorHAnsi" w:hAnsi="Times New Roman"/>
          <w:color w:val="000000" w:themeColor="text1" w:themeShade="80"/>
          <w:sz w:val="20"/>
          <w:szCs w:val="20"/>
          <w:lang w:val="en-MY"/>
        </w:rPr>
        <w:t xml:space="preserve"> 30(1):1–48.</w:t>
      </w:r>
    </w:p>
    <w:p w:rsidR="005604C0" w:rsidRPr="00792F9E" w:rsidRDefault="005604C0" w:rsidP="005604C0">
      <w:pPr>
        <w:pStyle w:val="ListParagraph"/>
        <w:numPr>
          <w:ilvl w:val="0"/>
          <w:numId w:val="1"/>
        </w:numPr>
        <w:autoSpaceDE w:val="0"/>
        <w:autoSpaceDN w:val="0"/>
        <w:adjustRightInd w:val="0"/>
        <w:spacing w:after="0" w:line="240" w:lineRule="auto"/>
        <w:ind w:left="360"/>
        <w:jc w:val="both"/>
        <w:rPr>
          <w:rFonts w:ascii="Times New Roman" w:hAnsi="Times New Roman"/>
          <w:color w:val="000000" w:themeColor="text1" w:themeShade="80"/>
          <w:sz w:val="20"/>
          <w:szCs w:val="20"/>
          <w:lang w:eastAsia="zh-CN"/>
        </w:rPr>
      </w:pPr>
      <w:r w:rsidRPr="00792F9E">
        <w:rPr>
          <w:rFonts w:ascii="Times New Roman" w:hAnsi="Times New Roman"/>
          <w:color w:val="000000" w:themeColor="text1" w:themeShade="80"/>
          <w:sz w:val="20"/>
          <w:szCs w:val="20"/>
          <w:lang w:eastAsia="zh-CN"/>
        </w:rPr>
        <w:t>Stephenson T. (2000). Membrane Bioreactors for Wastewater Treatment. WA Publishing, London.</w:t>
      </w:r>
    </w:p>
    <w:p w:rsidR="005604C0" w:rsidRPr="00792F9E" w:rsidRDefault="005604C0" w:rsidP="005604C0">
      <w:pPr>
        <w:pStyle w:val="ListParagraph"/>
        <w:numPr>
          <w:ilvl w:val="0"/>
          <w:numId w:val="1"/>
        </w:numPr>
        <w:autoSpaceDE w:val="0"/>
        <w:autoSpaceDN w:val="0"/>
        <w:adjustRightInd w:val="0"/>
        <w:spacing w:after="0" w:line="240" w:lineRule="auto"/>
        <w:ind w:left="360"/>
        <w:jc w:val="both"/>
        <w:rPr>
          <w:rFonts w:ascii="Times New Roman" w:hAnsi="Times New Roman"/>
          <w:color w:val="000000" w:themeColor="text1" w:themeShade="80"/>
          <w:sz w:val="20"/>
          <w:szCs w:val="20"/>
          <w:lang w:eastAsia="zh-CN"/>
        </w:rPr>
      </w:pPr>
      <w:r w:rsidRPr="00792F9E">
        <w:rPr>
          <w:rFonts w:ascii="Times New Roman" w:hAnsi="Times New Roman"/>
          <w:color w:val="000000" w:themeColor="text1" w:themeShade="80"/>
          <w:sz w:val="20"/>
          <w:szCs w:val="20"/>
          <w:lang w:eastAsia="zh-CN"/>
        </w:rPr>
        <w:t>Ricardo Carrere. (2001).The Bitter Fruit of Oil Palm:  Dispossession and Deforestation, World Rainforest Movement, Montevideo, Uruguay pp 1-5.</w:t>
      </w:r>
    </w:p>
    <w:p w:rsidR="005604C0" w:rsidRPr="00792F9E" w:rsidRDefault="005604C0" w:rsidP="005604C0">
      <w:pPr>
        <w:pStyle w:val="ListParagraph"/>
        <w:numPr>
          <w:ilvl w:val="0"/>
          <w:numId w:val="1"/>
        </w:numPr>
        <w:autoSpaceDE w:val="0"/>
        <w:autoSpaceDN w:val="0"/>
        <w:adjustRightInd w:val="0"/>
        <w:spacing w:after="0" w:line="240" w:lineRule="auto"/>
        <w:ind w:left="360"/>
        <w:jc w:val="both"/>
        <w:rPr>
          <w:rFonts w:ascii="Times New Roman" w:hAnsi="Times New Roman"/>
          <w:color w:val="000000" w:themeColor="text1" w:themeShade="80"/>
          <w:sz w:val="20"/>
          <w:szCs w:val="20"/>
          <w:lang w:eastAsia="zh-CN"/>
        </w:rPr>
      </w:pPr>
      <w:r w:rsidRPr="00792F9E">
        <w:rPr>
          <w:rFonts w:ascii="Times New Roman" w:hAnsi="Times New Roman"/>
          <w:color w:val="000000" w:themeColor="text1" w:themeShade="80"/>
          <w:sz w:val="20"/>
          <w:szCs w:val="20"/>
          <w:lang w:eastAsia="zh-CN"/>
        </w:rPr>
        <w:t>R. Reidy. (2005). Filtration Industry Analyst by Elsevier Ltd.</w:t>
      </w:r>
    </w:p>
    <w:p w:rsidR="005604C0" w:rsidRPr="005604C0" w:rsidRDefault="005604C0" w:rsidP="005604C0">
      <w:pPr>
        <w:pStyle w:val="ListParagraph"/>
        <w:numPr>
          <w:ilvl w:val="0"/>
          <w:numId w:val="1"/>
        </w:numPr>
        <w:autoSpaceDE w:val="0"/>
        <w:autoSpaceDN w:val="0"/>
        <w:adjustRightInd w:val="0"/>
        <w:spacing w:after="0" w:line="240" w:lineRule="auto"/>
        <w:ind w:left="360"/>
        <w:jc w:val="both"/>
        <w:rPr>
          <w:rFonts w:ascii="Times New Roman" w:hAnsi="Times New Roman"/>
          <w:color w:val="000000" w:themeColor="text1" w:themeShade="80"/>
          <w:sz w:val="20"/>
          <w:szCs w:val="20"/>
          <w:lang w:eastAsia="zh-CN"/>
        </w:rPr>
      </w:pPr>
      <w:r w:rsidRPr="00792F9E">
        <w:rPr>
          <w:rFonts w:ascii="Times New Roman" w:eastAsia="Arial Unicode MS" w:hAnsi="Times New Roman"/>
          <w:color w:val="000000" w:themeColor="text1" w:themeShade="80"/>
          <w:sz w:val="20"/>
          <w:szCs w:val="20"/>
        </w:rPr>
        <w:t xml:space="preserve">Rusan, M.J.M, Hinnawi, S. and Rusan L., (2007). </w:t>
      </w:r>
      <w:r w:rsidRPr="00792F9E">
        <w:rPr>
          <w:rFonts w:ascii="Times New Roman" w:eastAsia="Arial Unicode MS" w:hAnsi="Times New Roman"/>
          <w:bCs/>
          <w:color w:val="000000" w:themeColor="text1" w:themeShade="80"/>
          <w:sz w:val="20"/>
          <w:szCs w:val="20"/>
        </w:rPr>
        <w:t xml:space="preserve">Long term effect of wastewater irrigation of forage crops on soil and plant quality parameters, </w:t>
      </w:r>
      <w:r w:rsidRPr="00792F9E">
        <w:rPr>
          <w:rFonts w:ascii="Times New Roman" w:eastAsia="Arial Unicode MS" w:hAnsi="Times New Roman"/>
          <w:i/>
          <w:iCs/>
          <w:color w:val="000000" w:themeColor="text1" w:themeShade="80"/>
          <w:sz w:val="20"/>
          <w:szCs w:val="20"/>
        </w:rPr>
        <w:t>Desalination</w:t>
      </w:r>
      <w:r w:rsidRPr="00792F9E">
        <w:rPr>
          <w:rFonts w:ascii="Times New Roman" w:eastAsia="Arial Unicode MS" w:hAnsi="Times New Roman"/>
          <w:color w:val="000000" w:themeColor="text1" w:themeShade="80"/>
          <w:sz w:val="20"/>
          <w:szCs w:val="20"/>
        </w:rPr>
        <w:t xml:space="preserve"> 215:143–152.</w:t>
      </w:r>
    </w:p>
    <w:sectPr w:rsidR="005604C0" w:rsidRPr="005604C0" w:rsidSect="005604C0">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066979"/>
    <w:multiLevelType w:val="hybridMultilevel"/>
    <w:tmpl w:val="60622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C0"/>
    <w:rsid w:val="001265FF"/>
    <w:rsid w:val="005604C0"/>
    <w:rsid w:val="0082214A"/>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4C0"/>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4C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4C0"/>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4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ANALIS</dc:creator>
  <cp:lastModifiedBy>ANALIS</cp:lastModifiedBy>
  <cp:revision>2</cp:revision>
  <dcterms:created xsi:type="dcterms:W3CDTF">2015-05-28T09:13:00Z</dcterms:created>
  <dcterms:modified xsi:type="dcterms:W3CDTF">2015-06-11T07:32:00Z</dcterms:modified>
</cp:coreProperties>
</file>