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21E" w:rsidRDefault="007B721E" w:rsidP="007B721E">
      <w:pPr>
        <w:spacing w:after="0" w:line="240" w:lineRule="auto"/>
        <w:ind w:firstLine="4"/>
        <w:rPr>
          <w:rFonts w:ascii="Times New Roman" w:hAnsi="Times New Roman"/>
          <w:bCs/>
          <w:noProof/>
          <w:sz w:val="24"/>
          <w:szCs w:val="24"/>
        </w:rPr>
      </w:pPr>
      <w:r>
        <w:rPr>
          <w:rFonts w:ascii="Times New Roman" w:hAnsi="Times New Roman"/>
          <w:bCs/>
          <w:noProof/>
          <w:sz w:val="24"/>
          <w:szCs w:val="24"/>
        </w:rPr>
        <w:t>Malaysian Journal of Analytical Sciences Vol 21 No 5 (2017): 1176 - 1182</w:t>
      </w:r>
    </w:p>
    <w:p w:rsidR="007B721E" w:rsidRDefault="007B721E" w:rsidP="007B721E">
      <w:pPr>
        <w:spacing w:after="0" w:line="240" w:lineRule="auto"/>
        <w:ind w:firstLine="4"/>
        <w:rPr>
          <w:rFonts w:ascii="Times New Roman" w:hAnsi="Times New Roman"/>
          <w:bCs/>
          <w:noProof/>
          <w:sz w:val="24"/>
          <w:szCs w:val="24"/>
        </w:rPr>
      </w:pPr>
    </w:p>
    <w:p w:rsidR="007B721E" w:rsidRDefault="007B721E" w:rsidP="007B721E">
      <w:pPr>
        <w:spacing w:after="0" w:line="240" w:lineRule="auto"/>
        <w:ind w:firstLine="4"/>
        <w:rPr>
          <w:rFonts w:ascii="Times New Roman" w:hAnsi="Times New Roman"/>
          <w:bCs/>
          <w:noProof/>
          <w:sz w:val="24"/>
          <w:szCs w:val="24"/>
        </w:rPr>
      </w:pPr>
    </w:p>
    <w:p w:rsidR="007B721E" w:rsidRPr="007B721E" w:rsidRDefault="007B721E" w:rsidP="007B721E">
      <w:pPr>
        <w:spacing w:after="0" w:line="240" w:lineRule="auto"/>
        <w:ind w:firstLine="4"/>
        <w:rPr>
          <w:rFonts w:ascii="Times New Roman" w:hAnsi="Times New Roman"/>
          <w:bCs/>
          <w:noProof/>
          <w:sz w:val="24"/>
          <w:szCs w:val="24"/>
        </w:rPr>
      </w:pPr>
    </w:p>
    <w:p w:rsidR="007B721E" w:rsidRPr="009D78E6" w:rsidRDefault="007B721E" w:rsidP="007B721E">
      <w:pPr>
        <w:spacing w:after="0" w:line="240" w:lineRule="auto"/>
        <w:ind w:firstLine="4"/>
        <w:jc w:val="center"/>
        <w:rPr>
          <w:rFonts w:ascii="Times New Roman" w:hAnsi="Times New Roman"/>
          <w:bCs/>
          <w:noProof/>
          <w:sz w:val="28"/>
          <w:szCs w:val="28"/>
        </w:rPr>
      </w:pPr>
      <w:r w:rsidRPr="009D78E6">
        <w:rPr>
          <w:rFonts w:ascii="Times New Roman" w:hAnsi="Times New Roman"/>
          <w:bCs/>
          <w:noProof/>
          <w:sz w:val="28"/>
          <w:szCs w:val="28"/>
        </w:rPr>
        <w:t>STEREOSELECTIVE REDUCTION OF 1-BENZYL-3,3-DIMETHYL-5-METHYLENEPYRROLIDINE-2,4</w:t>
      </w:r>
      <w:r>
        <w:rPr>
          <w:rFonts w:ascii="Times New Roman" w:hAnsi="Times New Roman"/>
          <w:bCs/>
          <w:noProof/>
          <w:sz w:val="28"/>
          <w:szCs w:val="28"/>
        </w:rPr>
        <w:t>-DIONE USING SODIUM BOROHYDRIDE</w:t>
      </w:r>
      <w:r w:rsidRPr="009D78E6">
        <w:rPr>
          <w:rFonts w:ascii="Times New Roman" w:hAnsi="Times New Roman"/>
          <w:bCs/>
          <w:noProof/>
          <w:sz w:val="28"/>
          <w:szCs w:val="28"/>
        </w:rPr>
        <w:t xml:space="preserve"> WITH SELECTED METAL CHLORIDES</w:t>
      </w:r>
    </w:p>
    <w:p w:rsidR="007B721E" w:rsidRPr="00F7257E" w:rsidRDefault="007B721E" w:rsidP="007B721E">
      <w:pPr>
        <w:spacing w:after="0" w:line="240" w:lineRule="auto"/>
        <w:ind w:firstLine="4"/>
        <w:jc w:val="center"/>
        <w:rPr>
          <w:rFonts w:ascii="Times New Roman" w:hAnsi="Times New Roman"/>
          <w:bCs/>
          <w:noProof/>
          <w:sz w:val="24"/>
          <w:szCs w:val="24"/>
        </w:rPr>
      </w:pPr>
    </w:p>
    <w:p w:rsidR="007B721E" w:rsidRPr="00F7257E" w:rsidRDefault="007B721E" w:rsidP="007B721E">
      <w:pPr>
        <w:spacing w:after="0" w:line="240" w:lineRule="auto"/>
        <w:jc w:val="center"/>
        <w:rPr>
          <w:rFonts w:ascii="Times New Roman" w:hAnsi="Times New Roman"/>
          <w:b/>
          <w:noProof/>
          <w:sz w:val="24"/>
          <w:szCs w:val="24"/>
        </w:rPr>
      </w:pPr>
      <w:r w:rsidRPr="00F7257E">
        <w:rPr>
          <w:rFonts w:ascii="Times New Roman" w:hAnsi="Times New Roman"/>
          <w:b/>
          <w:noProof/>
          <w:sz w:val="24"/>
          <w:szCs w:val="24"/>
        </w:rPr>
        <w:t>(</w:t>
      </w:r>
      <w:r w:rsidRPr="00F7257E">
        <w:rPr>
          <w:rFonts w:ascii="Times New Roman" w:hAnsi="Times New Roman"/>
          <w:noProof/>
          <w:sz w:val="24"/>
          <w:szCs w:val="24"/>
        </w:rPr>
        <w:t>Tindak Balas Penurunan Stereoselektif 1-Benzil-3,3-Dimetil-5-Metilenapirolidina-2,4-Dion</w:t>
      </w:r>
      <w:r>
        <w:rPr>
          <w:rFonts w:ascii="Times New Roman" w:hAnsi="Times New Roman"/>
          <w:noProof/>
          <w:sz w:val="24"/>
          <w:szCs w:val="24"/>
        </w:rPr>
        <w:t xml:space="preserve"> </w:t>
      </w:r>
      <w:r w:rsidRPr="00F7257E">
        <w:rPr>
          <w:rFonts w:ascii="Times New Roman" w:hAnsi="Times New Roman"/>
          <w:noProof/>
          <w:sz w:val="24"/>
          <w:szCs w:val="24"/>
        </w:rPr>
        <w:t>Menggunakan Natrium Borohidrat Dengan Logam Klorida Terpilih)</w:t>
      </w:r>
    </w:p>
    <w:p w:rsidR="007B721E" w:rsidRDefault="007B721E" w:rsidP="007B721E">
      <w:pPr>
        <w:spacing w:after="0" w:line="240" w:lineRule="auto"/>
        <w:jc w:val="center"/>
        <w:rPr>
          <w:rFonts w:ascii="Times New Roman" w:hAnsi="Times New Roman"/>
          <w:bCs/>
          <w:noProof/>
          <w:sz w:val="20"/>
          <w:szCs w:val="20"/>
        </w:rPr>
      </w:pPr>
    </w:p>
    <w:p w:rsidR="007B721E" w:rsidRPr="009D78E6" w:rsidRDefault="007B721E" w:rsidP="007B721E">
      <w:pPr>
        <w:spacing w:after="0" w:line="240" w:lineRule="auto"/>
        <w:jc w:val="center"/>
        <w:rPr>
          <w:rFonts w:ascii="Times New Roman" w:hAnsi="Times New Roman"/>
          <w:bCs/>
          <w:noProof/>
          <w:sz w:val="20"/>
          <w:szCs w:val="20"/>
        </w:rPr>
      </w:pPr>
      <w:r w:rsidRPr="009D78E6">
        <w:rPr>
          <w:rFonts w:ascii="Times New Roman" w:hAnsi="Times New Roman"/>
          <w:bCs/>
          <w:noProof/>
          <w:sz w:val="20"/>
          <w:szCs w:val="20"/>
        </w:rPr>
        <w:t>Nor Saliyana Jumali</w:t>
      </w:r>
      <w:r w:rsidRPr="009D78E6">
        <w:rPr>
          <w:rFonts w:ascii="Times New Roman" w:hAnsi="Times New Roman"/>
          <w:bCs/>
          <w:noProof/>
          <w:sz w:val="20"/>
          <w:szCs w:val="20"/>
          <w:vertAlign w:val="superscript"/>
        </w:rPr>
        <w:t>1</w:t>
      </w:r>
      <w:r w:rsidRPr="00F7257E">
        <w:rPr>
          <w:rFonts w:ascii="Times New Roman" w:hAnsi="Times New Roman"/>
          <w:bCs/>
          <w:noProof/>
          <w:sz w:val="20"/>
          <w:szCs w:val="20"/>
        </w:rPr>
        <w:t>*</w:t>
      </w:r>
      <w:r w:rsidRPr="009D78E6">
        <w:rPr>
          <w:rFonts w:ascii="Times New Roman" w:hAnsi="Times New Roman"/>
          <w:bCs/>
          <w:noProof/>
          <w:sz w:val="20"/>
          <w:szCs w:val="20"/>
        </w:rPr>
        <w:t>, Zurina Shaameri</w:t>
      </w:r>
      <w:r w:rsidRPr="009D78E6">
        <w:rPr>
          <w:rFonts w:ascii="Times New Roman" w:hAnsi="Times New Roman"/>
          <w:bCs/>
          <w:noProof/>
          <w:sz w:val="20"/>
          <w:szCs w:val="20"/>
          <w:vertAlign w:val="superscript"/>
        </w:rPr>
        <w:t>2</w:t>
      </w:r>
      <w:r w:rsidRPr="009D78E6">
        <w:rPr>
          <w:rFonts w:ascii="Times New Roman" w:hAnsi="Times New Roman"/>
          <w:bCs/>
          <w:noProof/>
          <w:sz w:val="20"/>
          <w:szCs w:val="20"/>
        </w:rPr>
        <w:t>, Habsah Mohamad</w:t>
      </w:r>
      <w:r w:rsidRPr="009D78E6">
        <w:rPr>
          <w:rFonts w:ascii="Times New Roman" w:hAnsi="Times New Roman"/>
          <w:bCs/>
          <w:noProof/>
          <w:sz w:val="20"/>
          <w:szCs w:val="20"/>
          <w:vertAlign w:val="superscript"/>
        </w:rPr>
        <w:t>3</w:t>
      </w:r>
      <w:r>
        <w:rPr>
          <w:rFonts w:ascii="Times New Roman" w:hAnsi="Times New Roman"/>
          <w:bCs/>
          <w:noProof/>
          <w:sz w:val="20"/>
          <w:szCs w:val="20"/>
        </w:rPr>
        <w:t xml:space="preserve">, </w:t>
      </w:r>
      <w:r w:rsidRPr="009D78E6">
        <w:rPr>
          <w:rFonts w:ascii="Times New Roman" w:hAnsi="Times New Roman"/>
          <w:bCs/>
          <w:noProof/>
          <w:sz w:val="20"/>
          <w:szCs w:val="20"/>
        </w:rPr>
        <w:t>Ahmad Sazali Hamzah</w:t>
      </w:r>
      <w:r w:rsidRPr="009D78E6">
        <w:rPr>
          <w:rFonts w:ascii="Times New Roman" w:hAnsi="Times New Roman"/>
          <w:bCs/>
          <w:noProof/>
          <w:sz w:val="20"/>
          <w:szCs w:val="20"/>
          <w:vertAlign w:val="superscript"/>
        </w:rPr>
        <w:t>2</w:t>
      </w:r>
    </w:p>
    <w:p w:rsidR="007B721E" w:rsidRPr="007B721E" w:rsidRDefault="007B721E" w:rsidP="007B721E">
      <w:pPr>
        <w:spacing w:after="0" w:line="240" w:lineRule="auto"/>
        <w:jc w:val="center"/>
        <w:rPr>
          <w:rFonts w:ascii="Times New Roman" w:hAnsi="Times New Roman"/>
          <w:noProof/>
          <w:sz w:val="20"/>
          <w:szCs w:val="20"/>
          <w:lang w:bidi="ar-SA"/>
        </w:rPr>
      </w:pPr>
    </w:p>
    <w:p w:rsidR="007B721E" w:rsidRPr="007B721E" w:rsidRDefault="007B721E" w:rsidP="007B721E">
      <w:pPr>
        <w:spacing w:after="0" w:line="240" w:lineRule="auto"/>
        <w:jc w:val="center"/>
        <w:rPr>
          <w:rFonts w:ascii="Times New Roman" w:hAnsi="Times New Roman"/>
          <w:i/>
          <w:noProof/>
          <w:sz w:val="20"/>
          <w:szCs w:val="20"/>
        </w:rPr>
      </w:pPr>
      <w:r w:rsidRPr="007B721E">
        <w:rPr>
          <w:rFonts w:ascii="Times New Roman" w:hAnsi="Times New Roman"/>
          <w:i/>
          <w:noProof/>
          <w:sz w:val="20"/>
          <w:szCs w:val="20"/>
          <w:vertAlign w:val="superscript"/>
        </w:rPr>
        <w:t>1</w:t>
      </w:r>
      <w:r w:rsidR="00991FFC" w:rsidRPr="00991FFC">
        <w:rPr>
          <w:rFonts w:ascii="Times New Roman" w:hAnsi="Times New Roman"/>
          <w:i/>
          <w:noProof/>
          <w:sz w:val="20"/>
          <w:szCs w:val="20"/>
        </w:rPr>
        <w:t xml:space="preserve">Department of Chemistry, </w:t>
      </w:r>
      <w:r w:rsidRPr="007B721E">
        <w:rPr>
          <w:rFonts w:ascii="Times New Roman" w:hAnsi="Times New Roman"/>
          <w:i/>
          <w:noProof/>
          <w:sz w:val="20"/>
          <w:szCs w:val="20"/>
        </w:rPr>
        <w:t>Kulliyyah of Science</w:t>
      </w:r>
    </w:p>
    <w:p w:rsidR="007B721E" w:rsidRPr="007B721E" w:rsidRDefault="007B721E" w:rsidP="007B721E">
      <w:pPr>
        <w:spacing w:after="0" w:line="240" w:lineRule="auto"/>
        <w:jc w:val="center"/>
        <w:rPr>
          <w:rFonts w:ascii="Times New Roman" w:hAnsi="Times New Roman"/>
          <w:i/>
          <w:noProof/>
          <w:sz w:val="20"/>
          <w:szCs w:val="20"/>
        </w:rPr>
      </w:pPr>
      <w:r w:rsidRPr="007B721E">
        <w:rPr>
          <w:rFonts w:ascii="Times New Roman" w:hAnsi="Times New Roman"/>
          <w:i/>
          <w:noProof/>
          <w:sz w:val="20"/>
          <w:szCs w:val="20"/>
        </w:rPr>
        <w:t>International Islamic Universiti Malaysia, 25200 Indera Mahkota, Kuantan, Malaysia</w:t>
      </w:r>
    </w:p>
    <w:p w:rsidR="007B721E" w:rsidRPr="007B721E" w:rsidRDefault="007B721E" w:rsidP="007B721E">
      <w:pPr>
        <w:spacing w:after="0" w:line="240" w:lineRule="auto"/>
        <w:jc w:val="center"/>
        <w:rPr>
          <w:rFonts w:ascii="Times New Roman" w:hAnsi="Times New Roman"/>
          <w:i/>
          <w:noProof/>
          <w:sz w:val="20"/>
          <w:szCs w:val="20"/>
        </w:rPr>
      </w:pPr>
      <w:r w:rsidRPr="007B721E">
        <w:rPr>
          <w:rFonts w:ascii="Times New Roman" w:hAnsi="Times New Roman"/>
          <w:i/>
          <w:noProof/>
          <w:sz w:val="20"/>
          <w:szCs w:val="20"/>
          <w:vertAlign w:val="superscript"/>
        </w:rPr>
        <w:t>2</w:t>
      </w:r>
      <w:r w:rsidRPr="007B721E">
        <w:rPr>
          <w:rFonts w:ascii="Times New Roman" w:hAnsi="Times New Roman"/>
          <w:i/>
          <w:noProof/>
          <w:sz w:val="20"/>
          <w:szCs w:val="20"/>
        </w:rPr>
        <w:t>Institute of Science</w:t>
      </w:r>
      <w:bookmarkStart w:id="0" w:name="_GoBack"/>
      <w:bookmarkEnd w:id="0"/>
    </w:p>
    <w:p w:rsidR="007B721E" w:rsidRPr="007B721E" w:rsidRDefault="007B721E" w:rsidP="007B721E">
      <w:pPr>
        <w:spacing w:after="0" w:line="240" w:lineRule="auto"/>
        <w:jc w:val="center"/>
        <w:rPr>
          <w:rFonts w:ascii="Times New Roman" w:hAnsi="Times New Roman"/>
          <w:i/>
          <w:noProof/>
          <w:sz w:val="20"/>
          <w:szCs w:val="20"/>
        </w:rPr>
      </w:pPr>
      <w:r w:rsidRPr="007B721E">
        <w:rPr>
          <w:rFonts w:ascii="Times New Roman" w:hAnsi="Times New Roman"/>
          <w:i/>
          <w:noProof/>
          <w:sz w:val="20"/>
          <w:szCs w:val="20"/>
        </w:rPr>
        <w:t>Universiti Teknologi Mara, 40450 Shah Alam, Selangor, Malaysia</w:t>
      </w:r>
    </w:p>
    <w:p w:rsidR="007B721E" w:rsidRPr="007B721E" w:rsidRDefault="007B721E" w:rsidP="007B721E">
      <w:pPr>
        <w:spacing w:after="0" w:line="240" w:lineRule="auto"/>
        <w:jc w:val="center"/>
        <w:rPr>
          <w:rFonts w:ascii="Times New Roman" w:hAnsi="Times New Roman"/>
          <w:i/>
          <w:noProof/>
          <w:sz w:val="20"/>
          <w:szCs w:val="20"/>
        </w:rPr>
      </w:pPr>
      <w:r w:rsidRPr="007B721E">
        <w:rPr>
          <w:rFonts w:ascii="Times New Roman" w:hAnsi="Times New Roman"/>
          <w:i/>
          <w:noProof/>
          <w:sz w:val="20"/>
          <w:szCs w:val="20"/>
          <w:vertAlign w:val="superscript"/>
        </w:rPr>
        <w:t>3</w:t>
      </w:r>
      <w:r w:rsidRPr="007B721E">
        <w:rPr>
          <w:rFonts w:ascii="Times New Roman" w:hAnsi="Times New Roman"/>
          <w:i/>
          <w:noProof/>
          <w:sz w:val="20"/>
          <w:szCs w:val="20"/>
        </w:rPr>
        <w:t>Institute of Marine Biotechnology</w:t>
      </w:r>
    </w:p>
    <w:p w:rsidR="007B721E" w:rsidRPr="007B721E" w:rsidRDefault="007B721E" w:rsidP="007B721E">
      <w:pPr>
        <w:spacing w:after="0" w:line="240" w:lineRule="auto"/>
        <w:jc w:val="center"/>
        <w:rPr>
          <w:rFonts w:ascii="Times New Roman" w:hAnsi="Times New Roman"/>
          <w:noProof/>
          <w:sz w:val="20"/>
          <w:szCs w:val="20"/>
        </w:rPr>
      </w:pPr>
      <w:r w:rsidRPr="007B721E">
        <w:rPr>
          <w:rFonts w:ascii="Times New Roman" w:hAnsi="Times New Roman"/>
          <w:i/>
          <w:noProof/>
          <w:sz w:val="20"/>
          <w:szCs w:val="20"/>
        </w:rPr>
        <w:t>Universiti Malaysia Terengganu, 21030 Kuala Nerus, Terengganu, Malaysia</w:t>
      </w:r>
    </w:p>
    <w:p w:rsidR="007B721E" w:rsidRPr="007B721E" w:rsidRDefault="007B721E" w:rsidP="007B721E">
      <w:pPr>
        <w:spacing w:after="0" w:line="240" w:lineRule="auto"/>
        <w:jc w:val="center"/>
        <w:rPr>
          <w:rFonts w:ascii="Times New Roman" w:hAnsi="Times New Roman"/>
          <w:noProof/>
          <w:sz w:val="20"/>
          <w:szCs w:val="20"/>
          <w:lang w:bidi="ar-SA"/>
        </w:rPr>
      </w:pPr>
    </w:p>
    <w:p w:rsidR="007B721E" w:rsidRPr="007B721E" w:rsidRDefault="007B721E" w:rsidP="007B721E">
      <w:pPr>
        <w:spacing w:after="0"/>
        <w:jc w:val="center"/>
        <w:rPr>
          <w:rFonts w:ascii="Times New Roman" w:hAnsi="Times New Roman"/>
          <w:i/>
          <w:iCs/>
          <w:noProof/>
          <w:sz w:val="20"/>
          <w:szCs w:val="20"/>
        </w:rPr>
      </w:pPr>
      <w:r w:rsidRPr="007B721E">
        <w:rPr>
          <w:rFonts w:ascii="Times New Roman" w:hAnsi="Times New Roman"/>
          <w:i/>
          <w:noProof/>
          <w:sz w:val="20"/>
          <w:szCs w:val="20"/>
          <w:lang w:bidi="ar-SA"/>
        </w:rPr>
        <w:t xml:space="preserve">*Corresponding author:  </w:t>
      </w:r>
      <w:r w:rsidRPr="007B721E">
        <w:rPr>
          <w:rFonts w:ascii="Times New Roman" w:hAnsi="Times New Roman"/>
          <w:i/>
          <w:iCs/>
          <w:noProof/>
          <w:sz w:val="20"/>
          <w:szCs w:val="20"/>
        </w:rPr>
        <w:t>norsaliyana@iium.edu.my</w:t>
      </w:r>
    </w:p>
    <w:p w:rsidR="007B721E" w:rsidRPr="007B721E" w:rsidRDefault="007B721E" w:rsidP="007B721E">
      <w:pPr>
        <w:spacing w:after="0" w:line="240" w:lineRule="auto"/>
        <w:jc w:val="center"/>
        <w:rPr>
          <w:rFonts w:ascii="Times New Roman" w:hAnsi="Times New Roman"/>
          <w:noProof/>
          <w:sz w:val="20"/>
          <w:szCs w:val="20"/>
          <w:lang w:bidi="ar-SA"/>
        </w:rPr>
      </w:pPr>
    </w:p>
    <w:p w:rsidR="007B721E" w:rsidRPr="007B721E" w:rsidRDefault="007B721E" w:rsidP="007B721E">
      <w:pPr>
        <w:spacing w:after="0" w:line="240" w:lineRule="auto"/>
        <w:jc w:val="center"/>
        <w:rPr>
          <w:rFonts w:ascii="Times New Roman" w:hAnsi="Times New Roman"/>
          <w:noProof/>
          <w:sz w:val="20"/>
          <w:szCs w:val="20"/>
          <w:lang w:bidi="ar-SA"/>
        </w:rPr>
      </w:pPr>
    </w:p>
    <w:p w:rsidR="007B721E" w:rsidRPr="007B721E" w:rsidRDefault="007B721E" w:rsidP="007B721E">
      <w:pPr>
        <w:spacing w:after="0" w:line="240" w:lineRule="auto"/>
        <w:jc w:val="center"/>
        <w:rPr>
          <w:rFonts w:ascii="Times New Roman" w:hAnsi="Times New Roman"/>
          <w:noProof/>
          <w:sz w:val="20"/>
          <w:szCs w:val="20"/>
          <w:lang w:bidi="ar-SA"/>
        </w:rPr>
      </w:pPr>
      <w:r w:rsidRPr="007B721E">
        <w:rPr>
          <w:rFonts w:ascii="Times New Roman" w:hAnsi="Times New Roman"/>
          <w:noProof/>
          <w:sz w:val="20"/>
          <w:szCs w:val="20"/>
          <w:lang w:bidi="ar-SA"/>
        </w:rPr>
        <w:t>Received: 21 August 2016; Accepted: 27 July 2017</w:t>
      </w:r>
    </w:p>
    <w:p w:rsidR="007B721E" w:rsidRPr="007B721E" w:rsidRDefault="007B721E" w:rsidP="007B721E">
      <w:pPr>
        <w:spacing w:after="0" w:line="240" w:lineRule="auto"/>
        <w:jc w:val="center"/>
        <w:rPr>
          <w:rFonts w:ascii="Times New Roman" w:hAnsi="Times New Roman"/>
          <w:noProof/>
          <w:sz w:val="20"/>
          <w:szCs w:val="20"/>
          <w:lang w:bidi="ar-SA"/>
        </w:rPr>
      </w:pPr>
    </w:p>
    <w:p w:rsidR="007B721E" w:rsidRPr="007B721E" w:rsidRDefault="007B721E" w:rsidP="007B721E">
      <w:pPr>
        <w:spacing w:after="0" w:line="240" w:lineRule="auto"/>
        <w:jc w:val="center"/>
        <w:rPr>
          <w:rFonts w:ascii="Times New Roman" w:hAnsi="Times New Roman"/>
          <w:noProof/>
          <w:sz w:val="20"/>
          <w:szCs w:val="20"/>
          <w:lang w:bidi="ar-SA"/>
        </w:rPr>
      </w:pPr>
    </w:p>
    <w:p w:rsidR="007B721E" w:rsidRPr="007B721E" w:rsidRDefault="007B721E" w:rsidP="007B721E">
      <w:pPr>
        <w:spacing w:after="0" w:line="240" w:lineRule="auto"/>
        <w:jc w:val="center"/>
        <w:rPr>
          <w:rFonts w:ascii="Times New Roman" w:hAnsi="Times New Roman"/>
          <w:b/>
          <w:noProof/>
          <w:sz w:val="20"/>
          <w:szCs w:val="20"/>
          <w:lang w:bidi="ar-SA"/>
        </w:rPr>
      </w:pPr>
      <w:r w:rsidRPr="007B721E">
        <w:rPr>
          <w:rFonts w:ascii="Times New Roman" w:hAnsi="Times New Roman"/>
          <w:b/>
          <w:noProof/>
          <w:sz w:val="20"/>
          <w:szCs w:val="20"/>
          <w:lang w:bidi="ar-SA"/>
        </w:rPr>
        <w:t>Abstract</w:t>
      </w:r>
    </w:p>
    <w:p w:rsidR="007B721E" w:rsidRPr="007B721E" w:rsidRDefault="007B721E" w:rsidP="007B721E">
      <w:pPr>
        <w:spacing w:after="0" w:line="240" w:lineRule="auto"/>
        <w:jc w:val="both"/>
        <w:rPr>
          <w:rFonts w:ascii="Times New Roman" w:hAnsi="Times New Roman"/>
          <w:noProof/>
          <w:sz w:val="20"/>
          <w:szCs w:val="20"/>
        </w:rPr>
      </w:pPr>
      <w:r w:rsidRPr="007B721E">
        <w:rPr>
          <w:rFonts w:ascii="Times New Roman" w:hAnsi="Times New Roman"/>
          <w:noProof/>
          <w:sz w:val="20"/>
          <w:szCs w:val="20"/>
        </w:rPr>
        <w:t>1-benzyl-3,3-dimethyl-5-methylenepyrrolidine-2,4-dione is an intermediate product produced in the synthesis towards the natural bioactive compound, zopfiellamide A. This compound was synthesized via four main steps including dimethylations, addition with CuBr</w:t>
      </w:r>
      <w:r w:rsidRPr="007B721E">
        <w:rPr>
          <w:rFonts w:ascii="Times New Roman" w:hAnsi="Times New Roman"/>
          <w:noProof/>
          <w:sz w:val="20"/>
          <w:szCs w:val="20"/>
          <w:vertAlign w:val="subscript"/>
        </w:rPr>
        <w:t>2</w:t>
      </w:r>
      <w:r w:rsidRPr="007B721E">
        <w:rPr>
          <w:rFonts w:ascii="Times New Roman" w:hAnsi="Times New Roman"/>
          <w:noProof/>
          <w:sz w:val="20"/>
          <w:szCs w:val="20"/>
        </w:rPr>
        <w:t xml:space="preserve">, cyclization with benzylamine and reaction with formaldehyde. The corresponding  intermediate was an α,ß-unsaturated ketone having </w:t>
      </w:r>
      <w:r w:rsidRPr="007B721E">
        <w:rPr>
          <w:rFonts w:ascii="Times New Roman" w:hAnsi="Times New Roman"/>
          <w:i/>
          <w:noProof/>
          <w:sz w:val="20"/>
          <w:szCs w:val="20"/>
        </w:rPr>
        <w:t>exo</w:t>
      </w:r>
      <w:r w:rsidRPr="007B721E">
        <w:rPr>
          <w:rFonts w:ascii="Times New Roman" w:hAnsi="Times New Roman"/>
          <w:noProof/>
          <w:sz w:val="20"/>
          <w:szCs w:val="20"/>
        </w:rPr>
        <w:t>-alkene group, and it was subjected to reduction using sodium borohydride and selected metal chlorides. In this study, the effect and the hydride transfer mechanism of sodium borohydride-metal chlorides system in the reduction of 1-benzyl-3,3-dimethyl-5-methylenepyrrolidine-2,4-dione was investigated based on the stereochemical outcome of the product.</w:t>
      </w:r>
    </w:p>
    <w:p w:rsidR="007B721E" w:rsidRPr="007B721E" w:rsidRDefault="007B721E" w:rsidP="007B721E">
      <w:pPr>
        <w:spacing w:after="0" w:line="240" w:lineRule="auto"/>
        <w:jc w:val="both"/>
        <w:rPr>
          <w:rFonts w:ascii="Times New Roman" w:hAnsi="Times New Roman"/>
          <w:noProof/>
          <w:sz w:val="20"/>
          <w:szCs w:val="20"/>
        </w:rPr>
      </w:pPr>
    </w:p>
    <w:p w:rsidR="007B721E" w:rsidRPr="007B721E" w:rsidRDefault="007B721E" w:rsidP="007B721E">
      <w:pPr>
        <w:spacing w:after="0" w:line="240" w:lineRule="auto"/>
        <w:jc w:val="both"/>
        <w:rPr>
          <w:rFonts w:ascii="Times New Roman" w:hAnsi="Times New Roman"/>
          <w:noProof/>
          <w:sz w:val="20"/>
          <w:szCs w:val="20"/>
        </w:rPr>
      </w:pPr>
      <w:r w:rsidRPr="007B721E">
        <w:rPr>
          <w:rFonts w:ascii="Times New Roman" w:hAnsi="Times New Roman"/>
          <w:b/>
          <w:bCs/>
          <w:noProof/>
          <w:sz w:val="20"/>
          <w:szCs w:val="20"/>
        </w:rPr>
        <w:t>Keywords</w:t>
      </w:r>
      <w:r w:rsidRPr="007B721E">
        <w:rPr>
          <w:rFonts w:ascii="Times New Roman" w:hAnsi="Times New Roman"/>
          <w:noProof/>
          <w:sz w:val="20"/>
          <w:szCs w:val="20"/>
        </w:rPr>
        <w:t xml:space="preserve">:  stereoselective, reduction, metal borohydride, exo-alkene </w:t>
      </w:r>
    </w:p>
    <w:p w:rsidR="007B721E" w:rsidRPr="007B721E" w:rsidRDefault="007B721E" w:rsidP="007B721E">
      <w:pPr>
        <w:spacing w:after="0" w:line="240" w:lineRule="auto"/>
        <w:jc w:val="center"/>
        <w:rPr>
          <w:rFonts w:ascii="Times New Roman" w:hAnsi="Times New Roman"/>
          <w:b/>
          <w:noProof/>
          <w:sz w:val="20"/>
          <w:szCs w:val="20"/>
        </w:rPr>
      </w:pPr>
    </w:p>
    <w:p w:rsidR="007B721E" w:rsidRPr="007B721E" w:rsidRDefault="007B721E" w:rsidP="007B721E">
      <w:pPr>
        <w:spacing w:after="0" w:line="240" w:lineRule="auto"/>
        <w:jc w:val="center"/>
        <w:rPr>
          <w:rFonts w:ascii="Times New Roman" w:hAnsi="Times New Roman"/>
          <w:b/>
          <w:noProof/>
          <w:sz w:val="20"/>
          <w:szCs w:val="20"/>
        </w:rPr>
      </w:pPr>
      <w:r w:rsidRPr="007B721E">
        <w:rPr>
          <w:rFonts w:ascii="Times New Roman" w:hAnsi="Times New Roman"/>
          <w:b/>
          <w:noProof/>
          <w:sz w:val="20"/>
          <w:szCs w:val="20"/>
        </w:rPr>
        <w:t>Abstrak</w:t>
      </w:r>
    </w:p>
    <w:p w:rsidR="007B721E" w:rsidRPr="007B721E" w:rsidRDefault="007B721E" w:rsidP="007B721E">
      <w:pPr>
        <w:spacing w:after="0" w:line="240" w:lineRule="auto"/>
        <w:jc w:val="both"/>
        <w:rPr>
          <w:rFonts w:ascii="Times New Roman" w:hAnsi="Times New Roman"/>
          <w:noProof/>
          <w:sz w:val="20"/>
          <w:szCs w:val="20"/>
        </w:rPr>
      </w:pPr>
      <w:r w:rsidRPr="007B721E">
        <w:rPr>
          <w:rFonts w:ascii="Times New Roman" w:hAnsi="Times New Roman"/>
          <w:noProof/>
          <w:sz w:val="20"/>
          <w:szCs w:val="20"/>
        </w:rPr>
        <w:t xml:space="preserve">1-benzil-3,3-dimetil-5-metilenapirolidina-2,4-dion ialah produk perantara yang terhasil di dalam sintesis terhadap sebatian aktif semulajadi, zopfiellamide A. Sebatian ini telah disintesis melalui empat langkah utama termasuklah metilasi berganda, penambahan kepada kuprum bromida, pengkitaran dengan benzilamina dan tindak balas dengan formaldehid. Sebatian perantara ini merupakan keton α,ß-tidaktepu yang mempunyai  kumpulan ekso-alkena, dan ia telah didedahkan kepada penurunan menggunakan natrium borohidrida dan logam klorida terpilih. Di dalam kajian ini, kesan dan mekanisma perpindahan hidrida oleh sistem natrium borohidrida-logam klorida di dalam menurunkan 1-benzil-3,3-dimetil-5-metilenapirolidina-2,4-dion telah dikaji berdasarkan stereokimia produk yang terhasil. </w:t>
      </w:r>
    </w:p>
    <w:p w:rsidR="007B721E" w:rsidRPr="007B721E" w:rsidRDefault="007B721E" w:rsidP="007B721E">
      <w:pPr>
        <w:spacing w:after="0" w:line="240" w:lineRule="auto"/>
        <w:jc w:val="both"/>
        <w:rPr>
          <w:rFonts w:ascii="Times New Roman" w:hAnsi="Times New Roman"/>
          <w:noProof/>
          <w:sz w:val="20"/>
          <w:szCs w:val="20"/>
        </w:rPr>
      </w:pPr>
    </w:p>
    <w:p w:rsidR="00FA1C87" w:rsidRDefault="007B721E" w:rsidP="007B721E">
      <w:pPr>
        <w:spacing w:after="0" w:line="240" w:lineRule="auto"/>
        <w:jc w:val="both"/>
        <w:rPr>
          <w:rFonts w:ascii="Times New Roman" w:hAnsi="Times New Roman"/>
          <w:noProof/>
          <w:sz w:val="20"/>
          <w:szCs w:val="20"/>
        </w:rPr>
      </w:pPr>
      <w:r w:rsidRPr="007B721E">
        <w:rPr>
          <w:rFonts w:ascii="Times New Roman" w:hAnsi="Times New Roman"/>
          <w:b/>
          <w:bCs/>
          <w:noProof/>
          <w:sz w:val="20"/>
          <w:szCs w:val="20"/>
        </w:rPr>
        <w:t>Kata kunci:</w:t>
      </w:r>
      <w:r w:rsidRPr="007B721E">
        <w:rPr>
          <w:rFonts w:ascii="Times New Roman" w:hAnsi="Times New Roman"/>
          <w:noProof/>
          <w:sz w:val="20"/>
          <w:szCs w:val="20"/>
        </w:rPr>
        <w:t xml:space="preserve">  stereoselektif, penurunan, logam borohidrida, ekso-alkena</w:t>
      </w:r>
    </w:p>
    <w:p w:rsidR="007B721E" w:rsidRDefault="007B721E" w:rsidP="007B721E">
      <w:pPr>
        <w:spacing w:after="0" w:line="240" w:lineRule="auto"/>
        <w:jc w:val="both"/>
        <w:rPr>
          <w:rFonts w:ascii="Times New Roman" w:hAnsi="Times New Roman"/>
          <w:noProof/>
          <w:sz w:val="20"/>
          <w:szCs w:val="20"/>
        </w:rPr>
      </w:pPr>
    </w:p>
    <w:p w:rsidR="007B721E" w:rsidRPr="00F447A7" w:rsidRDefault="007B721E" w:rsidP="007B721E">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7B721E" w:rsidRDefault="007B721E" w:rsidP="007B721E">
      <w:pPr>
        <w:numPr>
          <w:ilvl w:val="0"/>
          <w:numId w:val="1"/>
        </w:numPr>
        <w:spacing w:after="0" w:line="240" w:lineRule="auto"/>
        <w:ind w:left="360"/>
        <w:jc w:val="both"/>
        <w:rPr>
          <w:rFonts w:ascii="Times New Roman" w:hAnsi="Times New Roman"/>
          <w:noProof/>
          <w:sz w:val="20"/>
          <w:szCs w:val="20"/>
        </w:rPr>
      </w:pPr>
      <w:r w:rsidRPr="009D78E6">
        <w:rPr>
          <w:rFonts w:ascii="Times New Roman" w:hAnsi="Times New Roman"/>
          <w:noProof/>
          <w:sz w:val="20"/>
          <w:szCs w:val="20"/>
        </w:rPr>
        <w:lastRenderedPageBreak/>
        <w:t xml:space="preserve">Bream, R. </w:t>
      </w:r>
      <w:r>
        <w:rPr>
          <w:rFonts w:ascii="Times New Roman" w:hAnsi="Times New Roman"/>
          <w:noProof/>
          <w:sz w:val="20"/>
          <w:szCs w:val="20"/>
        </w:rPr>
        <w:t>N., Ley, S. V., McDermott, B.</w:t>
      </w:r>
      <w:r w:rsidRPr="009D78E6">
        <w:rPr>
          <w:rFonts w:ascii="Times New Roman" w:hAnsi="Times New Roman"/>
          <w:noProof/>
          <w:sz w:val="20"/>
          <w:szCs w:val="20"/>
        </w:rPr>
        <w:t xml:space="preserve"> and Procopiou, P. A. (2002). A mild enantioselective synthesis of (</w:t>
      </w:r>
      <w:r w:rsidRPr="009D78E6">
        <w:rPr>
          <w:rFonts w:ascii="Times New Roman" w:hAnsi="Times New Roman"/>
          <w:i/>
          <w:noProof/>
          <w:sz w:val="20"/>
          <w:szCs w:val="20"/>
        </w:rPr>
        <w:t>R</w:t>
      </w:r>
      <w:r w:rsidRPr="009D78E6">
        <w:rPr>
          <w:rFonts w:ascii="Times New Roman" w:hAnsi="Times New Roman"/>
          <w:noProof/>
          <w:sz w:val="20"/>
          <w:szCs w:val="20"/>
        </w:rPr>
        <w:t xml:space="preserve">)-salmeterol via sodium borohydride-calcium chloride asymmetric reduction of a phenacyl phenylglycinol derivative. </w:t>
      </w:r>
      <w:r>
        <w:rPr>
          <w:rFonts w:ascii="Times New Roman" w:hAnsi="Times New Roman"/>
          <w:i/>
          <w:noProof/>
          <w:sz w:val="20"/>
          <w:szCs w:val="20"/>
        </w:rPr>
        <w:t>Journal of Chemical Society</w:t>
      </w:r>
      <w:r w:rsidRPr="009D78E6">
        <w:rPr>
          <w:rFonts w:ascii="Times New Roman" w:hAnsi="Times New Roman"/>
          <w:i/>
          <w:noProof/>
          <w:sz w:val="20"/>
          <w:szCs w:val="20"/>
        </w:rPr>
        <w:t>, Perkin Trans</w:t>
      </w:r>
      <w:r>
        <w:rPr>
          <w:rFonts w:ascii="Times New Roman" w:hAnsi="Times New Roman"/>
          <w:i/>
          <w:noProof/>
          <w:sz w:val="20"/>
          <w:szCs w:val="20"/>
        </w:rPr>
        <w:t>action</w:t>
      </w:r>
      <w:r w:rsidRPr="009D78E6">
        <w:rPr>
          <w:rFonts w:ascii="Times New Roman" w:hAnsi="Times New Roman"/>
          <w:i/>
          <w:noProof/>
          <w:sz w:val="20"/>
          <w:szCs w:val="20"/>
        </w:rPr>
        <w:t>. I</w:t>
      </w:r>
      <w:r>
        <w:rPr>
          <w:rFonts w:ascii="Times New Roman" w:hAnsi="Times New Roman"/>
          <w:noProof/>
          <w:sz w:val="20"/>
          <w:szCs w:val="20"/>
        </w:rPr>
        <w:t xml:space="preserve">, 20: </w:t>
      </w:r>
      <w:r w:rsidRPr="009D78E6">
        <w:rPr>
          <w:rFonts w:ascii="Times New Roman" w:hAnsi="Times New Roman"/>
          <w:noProof/>
          <w:sz w:val="20"/>
          <w:szCs w:val="20"/>
        </w:rPr>
        <w:t>2237</w:t>
      </w:r>
      <w:r>
        <w:rPr>
          <w:rFonts w:ascii="Times New Roman" w:hAnsi="Times New Roman"/>
          <w:noProof/>
          <w:sz w:val="20"/>
          <w:szCs w:val="20"/>
        </w:rPr>
        <w:t xml:space="preserve"> –</w:t>
      </w:r>
      <w:r w:rsidRPr="005F254B">
        <w:rPr>
          <w:rFonts w:ascii="Times New Roman" w:hAnsi="Times New Roman"/>
          <w:noProof/>
          <w:sz w:val="20"/>
          <w:szCs w:val="20"/>
        </w:rPr>
        <w:t>2242.</w:t>
      </w:r>
    </w:p>
    <w:p w:rsidR="007B721E" w:rsidRDefault="007B721E" w:rsidP="007B721E">
      <w:pPr>
        <w:numPr>
          <w:ilvl w:val="0"/>
          <w:numId w:val="1"/>
        </w:numPr>
        <w:spacing w:after="0" w:line="240" w:lineRule="auto"/>
        <w:ind w:left="360"/>
        <w:jc w:val="both"/>
        <w:rPr>
          <w:rFonts w:ascii="Times New Roman" w:hAnsi="Times New Roman"/>
          <w:noProof/>
          <w:sz w:val="20"/>
          <w:szCs w:val="20"/>
        </w:rPr>
      </w:pPr>
      <w:r w:rsidRPr="005F254B">
        <w:rPr>
          <w:rFonts w:ascii="Times New Roman" w:hAnsi="Times New Roman"/>
          <w:noProof/>
          <w:sz w:val="20"/>
          <w:szCs w:val="20"/>
        </w:rPr>
        <w:t xml:space="preserve">Windey, G., Seper, K. and Yamamoto, J. H. (2003), Chemoselective and stereoselective reductions with modified borohydride reagents. </w:t>
      </w:r>
      <w:r w:rsidRPr="005F254B">
        <w:rPr>
          <w:rFonts w:ascii="Times New Roman" w:hAnsi="Times New Roman"/>
          <w:i/>
          <w:iCs/>
          <w:noProof/>
          <w:sz w:val="20"/>
          <w:szCs w:val="20"/>
        </w:rPr>
        <w:t>ChemInform</w:t>
      </w:r>
      <w:r w:rsidRPr="005F254B">
        <w:rPr>
          <w:rFonts w:ascii="Times New Roman" w:hAnsi="Times New Roman"/>
          <w:noProof/>
          <w:sz w:val="20"/>
          <w:szCs w:val="20"/>
        </w:rPr>
        <w:t>, 34</w:t>
      </w:r>
      <w:r>
        <w:rPr>
          <w:rFonts w:ascii="Times New Roman" w:hAnsi="Times New Roman"/>
          <w:noProof/>
          <w:sz w:val="20"/>
          <w:szCs w:val="20"/>
        </w:rPr>
        <w:t>(1)</w:t>
      </w:r>
      <w:r w:rsidRPr="005F254B">
        <w:rPr>
          <w:rFonts w:ascii="Times New Roman" w:hAnsi="Times New Roman"/>
          <w:noProof/>
          <w:sz w:val="20"/>
          <w:szCs w:val="20"/>
        </w:rPr>
        <w:t>:</w:t>
      </w:r>
      <w:r>
        <w:rPr>
          <w:rFonts w:ascii="Times New Roman" w:hAnsi="Times New Roman"/>
          <w:noProof/>
          <w:sz w:val="20"/>
          <w:szCs w:val="20"/>
        </w:rPr>
        <w:t xml:space="preserve"> 15 – 18.</w:t>
      </w:r>
    </w:p>
    <w:p w:rsidR="007B721E" w:rsidRPr="00A7674A" w:rsidRDefault="007B721E" w:rsidP="007B721E">
      <w:pPr>
        <w:numPr>
          <w:ilvl w:val="0"/>
          <w:numId w:val="1"/>
        </w:numPr>
        <w:spacing w:after="0" w:line="240" w:lineRule="auto"/>
        <w:ind w:left="360"/>
        <w:jc w:val="both"/>
        <w:rPr>
          <w:rFonts w:ascii="Times New Roman" w:hAnsi="Times New Roman"/>
          <w:noProof/>
          <w:sz w:val="20"/>
          <w:szCs w:val="20"/>
        </w:rPr>
      </w:pPr>
      <w:r>
        <w:rPr>
          <w:rFonts w:ascii="Times New Roman" w:hAnsi="Times New Roman"/>
          <w:noProof/>
          <w:sz w:val="20"/>
          <w:szCs w:val="20"/>
          <w:lang w:val="es-ES"/>
        </w:rPr>
        <w:t xml:space="preserve">Fraga, C. A. and </w:t>
      </w:r>
      <w:r w:rsidRPr="00A7674A">
        <w:rPr>
          <w:rFonts w:ascii="Times New Roman" w:hAnsi="Times New Roman"/>
          <w:noProof/>
          <w:sz w:val="20"/>
          <w:szCs w:val="20"/>
          <w:lang w:val="es-ES"/>
        </w:rPr>
        <w:t xml:space="preserve">Barreiro, E. J. (1995). </w:t>
      </w:r>
      <w:r w:rsidRPr="00A7674A">
        <w:rPr>
          <w:rFonts w:ascii="Times New Roman" w:hAnsi="Times New Roman"/>
          <w:noProof/>
          <w:sz w:val="20"/>
          <w:szCs w:val="20"/>
        </w:rPr>
        <w:t xml:space="preserve">Studies toward the diastereoselective reduction of 2-alkoxycarbonyl-2-allyl-cyclopentanone derivatives with boron hydrides. </w:t>
      </w:r>
      <w:r>
        <w:rPr>
          <w:rFonts w:ascii="Times New Roman" w:hAnsi="Times New Roman"/>
          <w:i/>
          <w:iCs/>
          <w:noProof/>
          <w:sz w:val="20"/>
          <w:szCs w:val="20"/>
        </w:rPr>
        <w:t>Synthetic C</w:t>
      </w:r>
      <w:r w:rsidRPr="00A7674A">
        <w:rPr>
          <w:rFonts w:ascii="Times New Roman" w:hAnsi="Times New Roman"/>
          <w:i/>
          <w:iCs/>
          <w:noProof/>
          <w:sz w:val="20"/>
          <w:szCs w:val="20"/>
        </w:rPr>
        <w:t>ommunications</w:t>
      </w:r>
      <w:r>
        <w:rPr>
          <w:rFonts w:ascii="Times New Roman" w:hAnsi="Times New Roman"/>
          <w:noProof/>
          <w:sz w:val="20"/>
          <w:szCs w:val="20"/>
        </w:rPr>
        <w:t xml:space="preserve">, 25(8): </w:t>
      </w:r>
      <w:r w:rsidRPr="00A7674A">
        <w:rPr>
          <w:rFonts w:ascii="Times New Roman" w:hAnsi="Times New Roman"/>
          <w:noProof/>
          <w:sz w:val="20"/>
          <w:szCs w:val="20"/>
        </w:rPr>
        <w:t>1133</w:t>
      </w:r>
      <w:r>
        <w:rPr>
          <w:rFonts w:ascii="Times New Roman" w:hAnsi="Times New Roman"/>
          <w:noProof/>
          <w:sz w:val="20"/>
          <w:szCs w:val="20"/>
        </w:rPr>
        <w:t xml:space="preserve"> – </w:t>
      </w:r>
      <w:r w:rsidRPr="00A7674A">
        <w:rPr>
          <w:rFonts w:ascii="Times New Roman" w:hAnsi="Times New Roman"/>
          <w:noProof/>
          <w:sz w:val="20"/>
          <w:szCs w:val="20"/>
        </w:rPr>
        <w:t>1144.</w:t>
      </w:r>
    </w:p>
    <w:p w:rsidR="007B721E" w:rsidRDefault="007B721E" w:rsidP="007B721E">
      <w:pPr>
        <w:numPr>
          <w:ilvl w:val="0"/>
          <w:numId w:val="1"/>
        </w:numPr>
        <w:spacing w:after="0" w:line="240" w:lineRule="auto"/>
        <w:ind w:left="360"/>
        <w:jc w:val="both"/>
        <w:rPr>
          <w:rFonts w:ascii="Times New Roman" w:hAnsi="Times New Roman"/>
          <w:noProof/>
          <w:sz w:val="20"/>
          <w:szCs w:val="20"/>
        </w:rPr>
      </w:pPr>
      <w:r>
        <w:rPr>
          <w:rFonts w:ascii="Times New Roman" w:hAnsi="Times New Roman"/>
          <w:noProof/>
          <w:sz w:val="20"/>
          <w:szCs w:val="20"/>
        </w:rPr>
        <w:t xml:space="preserve">Narasimhan, S. </w:t>
      </w:r>
      <w:r w:rsidRPr="00A7674A">
        <w:rPr>
          <w:rFonts w:ascii="Times New Roman" w:hAnsi="Times New Roman"/>
          <w:noProof/>
          <w:sz w:val="20"/>
          <w:szCs w:val="20"/>
        </w:rPr>
        <w:t xml:space="preserve">and Balakumar, R. (1998). Synthetic applications of zinc borohydride. </w:t>
      </w:r>
      <w:r w:rsidRPr="00A7674A">
        <w:rPr>
          <w:rFonts w:ascii="Times New Roman" w:hAnsi="Times New Roman"/>
          <w:i/>
          <w:noProof/>
          <w:sz w:val="20"/>
          <w:szCs w:val="20"/>
        </w:rPr>
        <w:t>Aldrichimica Acta</w:t>
      </w:r>
      <w:r>
        <w:rPr>
          <w:rFonts w:ascii="Times New Roman" w:hAnsi="Times New Roman"/>
          <w:noProof/>
          <w:sz w:val="20"/>
          <w:szCs w:val="20"/>
        </w:rPr>
        <w:t xml:space="preserve">, 31(1): </w:t>
      </w:r>
      <w:r w:rsidRPr="00A7674A">
        <w:rPr>
          <w:rFonts w:ascii="Times New Roman" w:hAnsi="Times New Roman"/>
          <w:noProof/>
          <w:sz w:val="20"/>
          <w:szCs w:val="20"/>
        </w:rPr>
        <w:t>19</w:t>
      </w:r>
      <w:r>
        <w:rPr>
          <w:rFonts w:ascii="Times New Roman" w:hAnsi="Times New Roman"/>
          <w:noProof/>
          <w:sz w:val="20"/>
          <w:szCs w:val="20"/>
        </w:rPr>
        <w:t xml:space="preserve"> – </w:t>
      </w:r>
      <w:r w:rsidRPr="00A7674A">
        <w:rPr>
          <w:rFonts w:ascii="Times New Roman" w:hAnsi="Times New Roman"/>
          <w:noProof/>
          <w:sz w:val="20"/>
          <w:szCs w:val="20"/>
        </w:rPr>
        <w:t>26.</w:t>
      </w:r>
    </w:p>
    <w:p w:rsidR="007B721E" w:rsidRDefault="007B721E" w:rsidP="007B721E">
      <w:pPr>
        <w:numPr>
          <w:ilvl w:val="0"/>
          <w:numId w:val="1"/>
        </w:numPr>
        <w:spacing w:after="0" w:line="240" w:lineRule="auto"/>
        <w:ind w:left="360"/>
        <w:jc w:val="both"/>
        <w:rPr>
          <w:rFonts w:ascii="Times New Roman" w:hAnsi="Times New Roman"/>
          <w:noProof/>
          <w:sz w:val="20"/>
          <w:szCs w:val="20"/>
        </w:rPr>
      </w:pPr>
      <w:r>
        <w:rPr>
          <w:rFonts w:ascii="Times New Roman" w:hAnsi="Times New Roman"/>
          <w:noProof/>
          <w:sz w:val="20"/>
          <w:szCs w:val="20"/>
        </w:rPr>
        <w:t>Oishi, T.</w:t>
      </w:r>
      <w:r w:rsidRPr="00A7674A">
        <w:rPr>
          <w:rFonts w:ascii="Times New Roman" w:hAnsi="Times New Roman"/>
          <w:noProof/>
          <w:sz w:val="20"/>
          <w:szCs w:val="20"/>
        </w:rPr>
        <w:t xml:space="preserve"> and Nakata, T. (1984). An introduction of chiral centers into acyclic systems based on stereoselective ketone reduction. </w:t>
      </w:r>
      <w:r w:rsidRPr="00A7674A">
        <w:rPr>
          <w:rFonts w:ascii="Times New Roman" w:hAnsi="Times New Roman"/>
          <w:i/>
          <w:iCs/>
          <w:noProof/>
          <w:sz w:val="20"/>
          <w:szCs w:val="20"/>
        </w:rPr>
        <w:t>Accounts of Chemical Research</w:t>
      </w:r>
      <w:r>
        <w:rPr>
          <w:rFonts w:ascii="Times New Roman" w:hAnsi="Times New Roman"/>
          <w:noProof/>
          <w:sz w:val="20"/>
          <w:szCs w:val="20"/>
        </w:rPr>
        <w:t xml:space="preserve">, 17(9): </w:t>
      </w:r>
      <w:r w:rsidRPr="00A7674A">
        <w:rPr>
          <w:rFonts w:ascii="Times New Roman" w:hAnsi="Times New Roman"/>
          <w:noProof/>
          <w:sz w:val="20"/>
          <w:szCs w:val="20"/>
        </w:rPr>
        <w:t>338</w:t>
      </w:r>
      <w:r>
        <w:rPr>
          <w:rFonts w:ascii="Times New Roman" w:hAnsi="Times New Roman"/>
          <w:noProof/>
          <w:sz w:val="20"/>
          <w:szCs w:val="20"/>
        </w:rPr>
        <w:t xml:space="preserve"> – </w:t>
      </w:r>
      <w:r w:rsidRPr="00A7674A">
        <w:rPr>
          <w:rFonts w:ascii="Times New Roman" w:hAnsi="Times New Roman"/>
          <w:noProof/>
          <w:sz w:val="20"/>
          <w:szCs w:val="20"/>
        </w:rPr>
        <w:t>344.</w:t>
      </w:r>
    </w:p>
    <w:p w:rsidR="007B721E" w:rsidRPr="00A7674A" w:rsidRDefault="007B721E" w:rsidP="007B721E">
      <w:pPr>
        <w:numPr>
          <w:ilvl w:val="0"/>
          <w:numId w:val="1"/>
        </w:numPr>
        <w:spacing w:after="0" w:line="240" w:lineRule="auto"/>
        <w:ind w:left="360"/>
        <w:jc w:val="both"/>
        <w:rPr>
          <w:rFonts w:ascii="Times New Roman" w:hAnsi="Times New Roman"/>
          <w:noProof/>
          <w:sz w:val="20"/>
          <w:szCs w:val="20"/>
        </w:rPr>
      </w:pPr>
      <w:r w:rsidRPr="00A7674A">
        <w:rPr>
          <w:rFonts w:ascii="Times New Roman" w:hAnsi="Times New Roman"/>
          <w:noProof/>
          <w:sz w:val="20"/>
          <w:szCs w:val="20"/>
        </w:rPr>
        <w:t xml:space="preserve">Davis, F. A., Zhang, J., Qiu, H. and Wu, Y. (2008). asymmetric synthesis of cis- and trans-2,5-disubstituted pyrrolidines from 3-oxo pyrrolidine 2-phosphonates: synthesis of (+)-preussin and analogs. </w:t>
      </w:r>
      <w:r w:rsidRPr="00A7674A">
        <w:rPr>
          <w:rFonts w:ascii="Times New Roman" w:hAnsi="Times New Roman"/>
          <w:i/>
          <w:iCs/>
          <w:noProof/>
          <w:sz w:val="20"/>
          <w:szCs w:val="20"/>
        </w:rPr>
        <w:t>Organic Letters</w:t>
      </w:r>
      <w:r w:rsidRPr="00A7674A">
        <w:rPr>
          <w:rFonts w:ascii="Times New Roman" w:hAnsi="Times New Roman"/>
          <w:noProof/>
          <w:sz w:val="20"/>
          <w:szCs w:val="20"/>
        </w:rPr>
        <w:t>, 10(7): 1433 – 1436.</w:t>
      </w:r>
    </w:p>
    <w:p w:rsidR="007B721E" w:rsidRPr="007B721E" w:rsidRDefault="007B721E" w:rsidP="007B721E">
      <w:pPr>
        <w:spacing w:after="0" w:line="240" w:lineRule="auto"/>
        <w:jc w:val="both"/>
        <w:rPr>
          <w:rFonts w:ascii="Times New Roman" w:hAnsi="Times New Roman"/>
          <w:noProof/>
          <w:sz w:val="20"/>
          <w:szCs w:val="20"/>
          <w:lang w:bidi="ar-SA"/>
        </w:rPr>
      </w:pPr>
    </w:p>
    <w:sectPr w:rsidR="007B721E" w:rsidRPr="007B721E" w:rsidSect="007B721E">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9C52BB"/>
    <w:multiLevelType w:val="hybridMultilevel"/>
    <w:tmpl w:val="371469B4"/>
    <w:lvl w:ilvl="0" w:tplc="D908A5FC">
      <w:start w:val="1"/>
      <w:numFmt w:val="decimal"/>
      <w:lvlText w:val="%1."/>
      <w:lvlJc w:val="left"/>
      <w:pPr>
        <w:ind w:left="720" w:hanging="360"/>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21E"/>
    <w:rsid w:val="007B721E"/>
    <w:rsid w:val="00991FFC"/>
    <w:rsid w:val="00D0718B"/>
    <w:rsid w:val="00D40B1F"/>
    <w:rsid w:val="00FA1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21E"/>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21E"/>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555</Words>
  <Characters>3220</Characters>
  <Application>Microsoft Office Word</Application>
  <DocSecurity>0</DocSecurity>
  <Lines>53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2017-10-08T15:59:00Z</dcterms:created>
  <dcterms:modified xsi:type="dcterms:W3CDTF">2017-10-17T01:44:00Z</dcterms:modified>
</cp:coreProperties>
</file>