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780" w:rsidRDefault="005C7780" w:rsidP="005C778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Malaysian Journal of Analytical Sciences Vol 21 No 6 (2017): 1226 - 1234</w:t>
      </w:r>
    </w:p>
    <w:p w:rsidR="005C7780" w:rsidRDefault="005C7780" w:rsidP="005C778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5C7780" w:rsidRDefault="005C7780" w:rsidP="005C778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5C7780" w:rsidRPr="005C7780" w:rsidRDefault="005C7780" w:rsidP="005C778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5C7780" w:rsidRPr="00871BF7" w:rsidRDefault="005C7780" w:rsidP="005C7780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871BF7">
        <w:rPr>
          <w:rFonts w:ascii="Times New Roman" w:hAnsi="Times New Roman"/>
          <w:bCs/>
          <w:sz w:val="28"/>
          <w:szCs w:val="28"/>
        </w:rPr>
        <w:t>SYNTHESIS OF THIOUREA DERIVATIVES AND BINDING BEHAVIOR TOWARDS THE MERCURY ION</w:t>
      </w:r>
    </w:p>
    <w:p w:rsidR="005C7780" w:rsidRPr="00871BF7" w:rsidRDefault="005C7780" w:rsidP="005C7780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5C7780" w:rsidRPr="00871BF7" w:rsidRDefault="005C7780" w:rsidP="005C7780">
      <w:pPr>
        <w:pStyle w:val="AuthorName"/>
        <w:spacing w:before="0" w:after="0"/>
        <w:rPr>
          <w:sz w:val="24"/>
          <w:lang w:val="es-ES"/>
        </w:rPr>
      </w:pPr>
      <w:r w:rsidRPr="00871BF7">
        <w:rPr>
          <w:sz w:val="24"/>
          <w:lang w:val="es-ES"/>
        </w:rPr>
        <w:t>(Sintesis Sebatian Terbitan Tiourea dan Sifat Pengikatan Terhadap Ion Merkuri)</w:t>
      </w:r>
    </w:p>
    <w:p w:rsidR="005C7780" w:rsidRDefault="005C7780" w:rsidP="005C7780">
      <w:pPr>
        <w:pStyle w:val="AuthorName"/>
        <w:spacing w:before="0" w:after="0"/>
        <w:rPr>
          <w:sz w:val="20"/>
          <w:lang w:val="es-ES"/>
        </w:rPr>
      </w:pPr>
    </w:p>
    <w:p w:rsidR="005C7780" w:rsidRDefault="005C7780" w:rsidP="005C7780">
      <w:pPr>
        <w:pStyle w:val="AuthorName"/>
        <w:spacing w:before="0" w:after="0"/>
        <w:rPr>
          <w:sz w:val="20"/>
          <w:lang w:val="es-ES"/>
        </w:rPr>
      </w:pPr>
      <w:r w:rsidRPr="00871BF7">
        <w:rPr>
          <w:sz w:val="20"/>
          <w:lang w:val="es-ES"/>
        </w:rPr>
        <w:t xml:space="preserve">Fatimatul Akma Awang Ngah, Emma Izzati Zakariah, Nurul Izzaty Hassan, Bohari Yamin, Suhaila Sapari, </w:t>
      </w:r>
    </w:p>
    <w:p w:rsidR="005C7780" w:rsidRPr="00871BF7" w:rsidRDefault="005C7780" w:rsidP="005C7780">
      <w:pPr>
        <w:pStyle w:val="AuthorName"/>
        <w:spacing w:before="0" w:after="0"/>
        <w:rPr>
          <w:sz w:val="20"/>
          <w:lang w:val="es-ES"/>
        </w:rPr>
      </w:pPr>
      <w:r w:rsidRPr="00871BF7">
        <w:rPr>
          <w:sz w:val="20"/>
          <w:lang w:val="es-ES"/>
        </w:rPr>
        <w:t>Siti Aishah Hasbullah*</w:t>
      </w:r>
    </w:p>
    <w:p w:rsidR="005C7780" w:rsidRPr="005C7780" w:rsidRDefault="005C7780" w:rsidP="005C7780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5C7780" w:rsidRPr="005C7780" w:rsidRDefault="005C7780" w:rsidP="005C7780">
      <w:pPr>
        <w:spacing w:after="0" w:line="240" w:lineRule="auto"/>
        <w:jc w:val="center"/>
        <w:rPr>
          <w:rFonts w:ascii="Times New Roman" w:hAnsi="Times New Roman"/>
          <w:i/>
          <w:iCs/>
          <w:sz w:val="20"/>
          <w:szCs w:val="20"/>
          <w:lang w:val="en-MY"/>
        </w:rPr>
      </w:pPr>
      <w:r w:rsidRPr="005C7780">
        <w:rPr>
          <w:rFonts w:ascii="Times New Roman" w:hAnsi="Times New Roman"/>
          <w:i/>
          <w:iCs/>
          <w:sz w:val="20"/>
          <w:szCs w:val="20"/>
          <w:lang w:val="en-MY"/>
        </w:rPr>
        <w:t xml:space="preserve">School of Chemical Sciences and Food Technology, </w:t>
      </w:r>
    </w:p>
    <w:p w:rsidR="005C7780" w:rsidRPr="005C7780" w:rsidRDefault="005C7780" w:rsidP="005C7780">
      <w:pPr>
        <w:spacing w:after="0" w:line="240" w:lineRule="auto"/>
        <w:jc w:val="center"/>
        <w:rPr>
          <w:rFonts w:ascii="Times New Roman" w:hAnsi="Times New Roman"/>
          <w:i/>
          <w:iCs/>
          <w:sz w:val="20"/>
          <w:szCs w:val="20"/>
          <w:lang w:val="en-MY"/>
        </w:rPr>
      </w:pPr>
      <w:r w:rsidRPr="005C7780">
        <w:rPr>
          <w:rFonts w:ascii="Times New Roman" w:hAnsi="Times New Roman"/>
          <w:i/>
          <w:iCs/>
          <w:sz w:val="20"/>
          <w:szCs w:val="20"/>
          <w:lang w:val="en-MY"/>
        </w:rPr>
        <w:t xml:space="preserve">Faculty of Science and Technology, </w:t>
      </w:r>
    </w:p>
    <w:p w:rsidR="005C7780" w:rsidRPr="005C7780" w:rsidRDefault="005C7780" w:rsidP="005C7780">
      <w:pPr>
        <w:spacing w:after="0" w:line="240" w:lineRule="auto"/>
        <w:jc w:val="center"/>
        <w:rPr>
          <w:rFonts w:ascii="Times New Roman" w:hAnsi="Times New Roman"/>
          <w:i/>
          <w:iCs/>
          <w:sz w:val="20"/>
          <w:szCs w:val="20"/>
          <w:lang w:val="en-MY"/>
        </w:rPr>
      </w:pPr>
      <w:r w:rsidRPr="005C7780">
        <w:rPr>
          <w:rFonts w:ascii="Times New Roman" w:hAnsi="Times New Roman"/>
          <w:i/>
          <w:iCs/>
          <w:sz w:val="20"/>
          <w:szCs w:val="20"/>
          <w:lang w:val="en-MY"/>
        </w:rPr>
        <w:t>Universiti Kebangsaan Malaysia, 43600 UKM Bangi, Selangor, Malaysia</w:t>
      </w:r>
    </w:p>
    <w:p w:rsidR="005C7780" w:rsidRPr="005C7780" w:rsidRDefault="005C7780" w:rsidP="005C7780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5C7780" w:rsidRPr="005C7780" w:rsidRDefault="005C7780" w:rsidP="005C7780">
      <w:pPr>
        <w:pStyle w:val="AuthorAffiliation"/>
        <w:rPr>
          <w:color w:val="0000FF"/>
          <w:u w:val="single"/>
        </w:rPr>
      </w:pPr>
      <w:r w:rsidRPr="005C7780">
        <w:rPr>
          <w:noProof/>
        </w:rPr>
        <w:t xml:space="preserve">*Corresponding author: </w:t>
      </w:r>
      <w:r w:rsidRPr="005C7780">
        <w:rPr>
          <w:i w:val="0"/>
          <w:noProof/>
        </w:rPr>
        <w:t xml:space="preserve"> </w:t>
      </w:r>
      <w:r w:rsidRPr="005C7780">
        <w:t>aishah80@ukm.edu.my</w:t>
      </w:r>
    </w:p>
    <w:p w:rsidR="005C7780" w:rsidRPr="005C7780" w:rsidRDefault="005C7780" w:rsidP="005C7780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5C7780" w:rsidRPr="005C7780" w:rsidRDefault="005C7780" w:rsidP="005C7780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5C7780" w:rsidRPr="005C7780" w:rsidRDefault="005C7780" w:rsidP="005C7780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  <w:r w:rsidRPr="005C7780">
        <w:rPr>
          <w:rFonts w:ascii="Times New Roman" w:hAnsi="Times New Roman"/>
          <w:noProof/>
          <w:sz w:val="20"/>
          <w:szCs w:val="20"/>
          <w:lang w:bidi="ar-SA"/>
        </w:rPr>
        <w:t>Received: 19 July 2017 Accepted: 30 September 2017</w:t>
      </w:r>
    </w:p>
    <w:p w:rsidR="005C7780" w:rsidRPr="005C7780" w:rsidRDefault="005C7780" w:rsidP="005C7780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5C7780" w:rsidRPr="005C7780" w:rsidRDefault="005C7780" w:rsidP="005C7780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5C7780" w:rsidRPr="005C7780" w:rsidRDefault="005C7780" w:rsidP="005C7780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5C7780">
        <w:rPr>
          <w:rFonts w:ascii="Times New Roman" w:hAnsi="Times New Roman"/>
          <w:b/>
          <w:noProof/>
          <w:sz w:val="20"/>
          <w:szCs w:val="20"/>
          <w:lang w:bidi="ar-SA"/>
        </w:rPr>
        <w:t>Abstract</w:t>
      </w:r>
    </w:p>
    <w:p w:rsidR="005C7780" w:rsidRPr="005C7780" w:rsidRDefault="005C7780" w:rsidP="005C7780">
      <w:pPr>
        <w:pStyle w:val="AuthorAffiliation"/>
        <w:jc w:val="both"/>
        <w:rPr>
          <w:i w:val="0"/>
        </w:rPr>
      </w:pPr>
      <w:r w:rsidRPr="005C7780">
        <w:rPr>
          <w:i w:val="0"/>
        </w:rPr>
        <w:t xml:space="preserve">Four new thiourea derivatives namely 1-(2-aminophenyl)-3-(naphthlene-1-yl)thiourea, </w:t>
      </w:r>
      <w:r w:rsidRPr="005C7780">
        <w:rPr>
          <w:b/>
          <w:i w:val="0"/>
        </w:rPr>
        <w:t>3a</w:t>
      </w:r>
      <w:r w:rsidRPr="005C7780">
        <w:rPr>
          <w:i w:val="0"/>
        </w:rPr>
        <w:t xml:space="preserve">, </w:t>
      </w:r>
      <w:r w:rsidRPr="005C7780">
        <w:t>N</w:t>
      </w:r>
      <w:r w:rsidRPr="005C7780">
        <w:rPr>
          <w:i w:val="0"/>
        </w:rPr>
        <w:t>-(2-aminophenyl)-</w:t>
      </w:r>
      <w:r w:rsidRPr="005C7780">
        <w:t>N</w:t>
      </w:r>
      <w:r w:rsidRPr="005C7780">
        <w:rPr>
          <w:i w:val="0"/>
        </w:rPr>
        <w:t xml:space="preserve">-(1-naphthalenyl)thiourea, </w:t>
      </w:r>
      <w:r w:rsidRPr="005C7780">
        <w:rPr>
          <w:b/>
          <w:i w:val="0"/>
        </w:rPr>
        <w:t>3a’</w:t>
      </w:r>
      <w:r w:rsidRPr="005C7780">
        <w:rPr>
          <w:i w:val="0"/>
        </w:rPr>
        <w:t xml:space="preserve">, 1-(3-aminophenyl)-3-(naphthalene-1-yl)thiourea, </w:t>
      </w:r>
      <w:r w:rsidRPr="005C7780">
        <w:rPr>
          <w:b/>
          <w:i w:val="0"/>
        </w:rPr>
        <w:t>3b</w:t>
      </w:r>
      <w:r w:rsidRPr="005C7780">
        <w:rPr>
          <w:i w:val="0"/>
        </w:rPr>
        <w:t>, and 1,4-phenylene-bis[3-(</w:t>
      </w:r>
      <w:r w:rsidRPr="005C7780">
        <w:t>α</w:t>
      </w:r>
      <w:r w:rsidRPr="005C7780">
        <w:rPr>
          <w:i w:val="0"/>
        </w:rPr>
        <w:t>-naphthyl)thiourea],</w:t>
      </w:r>
      <w:r w:rsidRPr="005C7780">
        <w:rPr>
          <w:b/>
        </w:rPr>
        <w:t xml:space="preserve"> </w:t>
      </w:r>
      <w:r w:rsidRPr="005C7780">
        <w:rPr>
          <w:b/>
          <w:i w:val="0"/>
        </w:rPr>
        <w:t>3c</w:t>
      </w:r>
      <w:r w:rsidRPr="005C7780">
        <w:rPr>
          <w:i w:val="0"/>
        </w:rPr>
        <w:t xml:space="preserve"> have been synthesized by the reaction of 1-naphthyl isothiocyanate, </w:t>
      </w:r>
      <w:r w:rsidRPr="005C7780">
        <w:rPr>
          <w:b/>
          <w:i w:val="0"/>
        </w:rPr>
        <w:t>1a</w:t>
      </w:r>
      <w:r w:rsidRPr="005C7780">
        <w:rPr>
          <w:i w:val="0"/>
        </w:rPr>
        <w:t xml:space="preserve"> with 1,2-phenylenediamine, </w:t>
      </w:r>
      <w:r w:rsidRPr="005C7780">
        <w:rPr>
          <w:b/>
          <w:i w:val="0"/>
        </w:rPr>
        <w:t>2a</w:t>
      </w:r>
      <w:r w:rsidRPr="005C7780">
        <w:rPr>
          <w:i w:val="0"/>
        </w:rPr>
        <w:t xml:space="preserve">, 1,3-phenylenediamine, </w:t>
      </w:r>
      <w:r w:rsidRPr="005C7780">
        <w:rPr>
          <w:b/>
          <w:i w:val="0"/>
        </w:rPr>
        <w:t xml:space="preserve">2b, </w:t>
      </w:r>
      <w:r w:rsidRPr="005C7780">
        <w:rPr>
          <w:i w:val="0"/>
        </w:rPr>
        <w:t xml:space="preserve">1,4-phenylenediamine, </w:t>
      </w:r>
      <w:r w:rsidRPr="005C7780">
        <w:rPr>
          <w:b/>
          <w:i w:val="0"/>
        </w:rPr>
        <w:t>2c</w:t>
      </w:r>
      <w:r w:rsidRPr="005C7780">
        <w:rPr>
          <w:i w:val="0"/>
        </w:rPr>
        <w:t xml:space="preserve">. The binding behavior of </w:t>
      </w:r>
      <w:r w:rsidRPr="005C7780">
        <w:rPr>
          <w:b/>
          <w:i w:val="0"/>
        </w:rPr>
        <w:t>3b</w:t>
      </w:r>
      <w:r w:rsidRPr="005C7780">
        <w:rPr>
          <w:i w:val="0"/>
        </w:rPr>
        <w:t xml:space="preserve"> for mercury ion was evaluated by ‘naked- eye’, </w:t>
      </w:r>
      <w:r w:rsidRPr="005C7780">
        <w:rPr>
          <w:i w:val="0"/>
          <w:vertAlign w:val="superscript"/>
        </w:rPr>
        <w:t>1</w:t>
      </w:r>
      <w:r w:rsidRPr="005C7780">
        <w:rPr>
          <w:i w:val="0"/>
        </w:rPr>
        <w:t xml:space="preserve">H Nucleus Magnetic Resonance, Fourier Transformation Infrared, and UV-Vis titration methods. Stoichiometry of the host-guest complexation of </w:t>
      </w:r>
      <w:r w:rsidRPr="005C7780">
        <w:rPr>
          <w:b/>
          <w:i w:val="0"/>
        </w:rPr>
        <w:t xml:space="preserve">3b </w:t>
      </w:r>
      <w:r w:rsidRPr="005C7780">
        <w:rPr>
          <w:i w:val="0"/>
        </w:rPr>
        <w:t>and mercury ion</w:t>
      </w:r>
      <w:r w:rsidRPr="005C7780">
        <w:rPr>
          <w:b/>
          <w:i w:val="0"/>
        </w:rPr>
        <w:t xml:space="preserve"> </w:t>
      </w:r>
      <w:r w:rsidRPr="005C7780">
        <w:rPr>
          <w:i w:val="0"/>
        </w:rPr>
        <w:t xml:space="preserve">was found to be 1:1 by plotting molar-ratio curves. </w:t>
      </w:r>
    </w:p>
    <w:p w:rsidR="005C7780" w:rsidRPr="005C7780" w:rsidRDefault="005C7780" w:rsidP="005C7780">
      <w:pPr>
        <w:pStyle w:val="AuthorAffiliation"/>
        <w:jc w:val="both"/>
        <w:rPr>
          <w:i w:val="0"/>
        </w:rPr>
      </w:pPr>
    </w:p>
    <w:p w:rsidR="005C7780" w:rsidRPr="005C7780" w:rsidRDefault="005C7780" w:rsidP="005C7780">
      <w:pPr>
        <w:pStyle w:val="AuthorAffiliation"/>
        <w:jc w:val="both"/>
        <w:rPr>
          <w:i w:val="0"/>
          <w:iCs/>
        </w:rPr>
      </w:pPr>
      <w:r w:rsidRPr="005C7780">
        <w:rPr>
          <w:b/>
          <w:bCs/>
          <w:i w:val="0"/>
          <w:iCs/>
        </w:rPr>
        <w:t>Keywords</w:t>
      </w:r>
      <w:r w:rsidRPr="005C7780">
        <w:t xml:space="preserve">:  </w:t>
      </w:r>
      <w:r w:rsidRPr="005C7780">
        <w:rPr>
          <w:i w:val="0"/>
          <w:iCs/>
        </w:rPr>
        <w:t>synthesis, thiourea, sensing, mercury</w:t>
      </w:r>
    </w:p>
    <w:p w:rsidR="005C7780" w:rsidRPr="005C7780" w:rsidRDefault="005C7780" w:rsidP="005C7780">
      <w:pPr>
        <w:pStyle w:val="AuthorAffiliation"/>
        <w:rPr>
          <w:b/>
          <w:bCs/>
          <w:i w:val="0"/>
          <w:caps/>
        </w:rPr>
      </w:pPr>
    </w:p>
    <w:p w:rsidR="005C7780" w:rsidRPr="005C7780" w:rsidRDefault="005C7780" w:rsidP="005C7780">
      <w:pPr>
        <w:pStyle w:val="AuthorAffiliation"/>
        <w:rPr>
          <w:b/>
          <w:bCs/>
          <w:i w:val="0"/>
          <w:noProof/>
          <w:lang w:val="ms-MY"/>
        </w:rPr>
      </w:pPr>
      <w:r w:rsidRPr="005C7780">
        <w:rPr>
          <w:b/>
          <w:bCs/>
          <w:i w:val="0"/>
          <w:noProof/>
          <w:lang w:val="ms-MY"/>
        </w:rPr>
        <w:t>Abstrak</w:t>
      </w:r>
    </w:p>
    <w:p w:rsidR="005C7780" w:rsidRPr="005C7780" w:rsidRDefault="005C7780" w:rsidP="005C7780">
      <w:pPr>
        <w:pStyle w:val="AuthorAffiliation"/>
        <w:jc w:val="both"/>
        <w:rPr>
          <w:i w:val="0"/>
          <w:noProof/>
          <w:color w:val="000000" w:themeColor="text1"/>
          <w:lang w:val="ms-MY"/>
        </w:rPr>
      </w:pPr>
      <w:r w:rsidRPr="005C7780">
        <w:rPr>
          <w:i w:val="0"/>
          <w:noProof/>
          <w:lang w:val="ms-MY"/>
        </w:rPr>
        <w:t xml:space="preserve">Empat sebatian baru terbitan tiourea iaitu 1-(2-aminofenil)-3-(naftil-1-il)tiourea, </w:t>
      </w:r>
      <w:r w:rsidRPr="005C7780">
        <w:rPr>
          <w:b/>
          <w:i w:val="0"/>
          <w:noProof/>
          <w:lang w:val="ms-MY"/>
        </w:rPr>
        <w:t>3a</w:t>
      </w:r>
      <w:r w:rsidRPr="005C7780">
        <w:rPr>
          <w:i w:val="0"/>
          <w:noProof/>
          <w:lang w:val="ms-MY"/>
        </w:rPr>
        <w:t xml:space="preserve">, </w:t>
      </w:r>
      <w:r w:rsidRPr="005C7780">
        <w:rPr>
          <w:noProof/>
          <w:lang w:val="ms-MY"/>
        </w:rPr>
        <w:t>N</w:t>
      </w:r>
      <w:r w:rsidRPr="005C7780">
        <w:rPr>
          <w:i w:val="0"/>
          <w:noProof/>
          <w:lang w:val="ms-MY"/>
        </w:rPr>
        <w:t>-(2- aminofenil)-</w:t>
      </w:r>
      <w:r w:rsidRPr="005C7780">
        <w:rPr>
          <w:noProof/>
          <w:lang w:val="ms-MY"/>
        </w:rPr>
        <w:t>N</w:t>
      </w:r>
      <w:r w:rsidRPr="005C7780">
        <w:rPr>
          <w:i w:val="0"/>
          <w:noProof/>
          <w:lang w:val="ms-MY"/>
        </w:rPr>
        <w:t xml:space="preserve">-(1-naftilin-il)tiourea, </w:t>
      </w:r>
      <w:r w:rsidRPr="005C7780">
        <w:rPr>
          <w:b/>
          <w:i w:val="0"/>
          <w:noProof/>
          <w:lang w:val="ms-MY"/>
        </w:rPr>
        <w:t>3a’</w:t>
      </w:r>
      <w:r w:rsidRPr="005C7780">
        <w:rPr>
          <w:i w:val="0"/>
          <w:noProof/>
          <w:lang w:val="ms-MY"/>
        </w:rPr>
        <w:t xml:space="preserve">, 1-(3- aminofenil)-3-(naftilin-1-il)tiourea, </w:t>
      </w:r>
      <w:r w:rsidRPr="005C7780">
        <w:rPr>
          <w:b/>
          <w:i w:val="0"/>
          <w:noProof/>
          <w:lang w:val="ms-MY"/>
        </w:rPr>
        <w:t>3b</w:t>
      </w:r>
      <w:r w:rsidRPr="005C7780">
        <w:rPr>
          <w:i w:val="0"/>
          <w:noProof/>
          <w:lang w:val="ms-MY"/>
        </w:rPr>
        <w:t>, and 1,4-fenilin-bis[3-(</w:t>
      </w:r>
      <w:r w:rsidRPr="005C7780">
        <w:rPr>
          <w:noProof/>
          <w:lang w:val="ms-MY"/>
        </w:rPr>
        <w:t>α</w:t>
      </w:r>
      <w:r w:rsidRPr="005C7780">
        <w:rPr>
          <w:i w:val="0"/>
          <w:noProof/>
          <w:lang w:val="ms-MY"/>
        </w:rPr>
        <w:t>-naftil)tiourea],</w:t>
      </w:r>
      <w:r w:rsidRPr="005C7780">
        <w:rPr>
          <w:b/>
          <w:noProof/>
          <w:lang w:val="ms-MY"/>
        </w:rPr>
        <w:t xml:space="preserve"> </w:t>
      </w:r>
      <w:r w:rsidRPr="005C7780">
        <w:rPr>
          <w:b/>
          <w:i w:val="0"/>
          <w:noProof/>
          <w:lang w:val="ms-MY"/>
        </w:rPr>
        <w:t>3c</w:t>
      </w:r>
      <w:r w:rsidRPr="005C7780">
        <w:rPr>
          <w:i w:val="0"/>
          <w:noProof/>
          <w:lang w:val="ms-MY"/>
        </w:rPr>
        <w:t xml:space="preserve"> telah berjaya disintesis melalui tindak balas di antara 1-naftil isotiosianat, </w:t>
      </w:r>
      <w:r w:rsidRPr="005C7780">
        <w:rPr>
          <w:b/>
          <w:i w:val="0"/>
          <w:noProof/>
          <w:lang w:val="ms-MY"/>
        </w:rPr>
        <w:t>1a</w:t>
      </w:r>
      <w:r w:rsidRPr="005C7780">
        <w:rPr>
          <w:i w:val="0"/>
          <w:noProof/>
          <w:lang w:val="ms-MY"/>
        </w:rPr>
        <w:t xml:space="preserve"> dengan 1,2-fenilenadiamina, </w:t>
      </w:r>
      <w:r w:rsidRPr="005C7780">
        <w:rPr>
          <w:b/>
          <w:i w:val="0"/>
          <w:noProof/>
          <w:lang w:val="ms-MY"/>
        </w:rPr>
        <w:t>2a</w:t>
      </w:r>
      <w:r w:rsidRPr="005C7780">
        <w:rPr>
          <w:i w:val="0"/>
          <w:noProof/>
          <w:lang w:val="ms-MY"/>
        </w:rPr>
        <w:t xml:space="preserve">, dan 1,3-fenilenadiamina, </w:t>
      </w:r>
      <w:r w:rsidRPr="005C7780">
        <w:rPr>
          <w:b/>
          <w:i w:val="0"/>
          <w:noProof/>
          <w:lang w:val="ms-MY"/>
        </w:rPr>
        <w:t>2b</w:t>
      </w:r>
      <w:r w:rsidRPr="005C7780">
        <w:rPr>
          <w:i w:val="0"/>
          <w:noProof/>
          <w:lang w:val="ms-MY"/>
        </w:rPr>
        <w:t xml:space="preserve"> dan 1,4-fenilenadiamina, </w:t>
      </w:r>
      <w:r w:rsidRPr="005C7780">
        <w:rPr>
          <w:b/>
          <w:i w:val="0"/>
          <w:noProof/>
          <w:lang w:val="ms-MY"/>
        </w:rPr>
        <w:t>2c</w:t>
      </w:r>
      <w:r w:rsidRPr="005C7780">
        <w:rPr>
          <w:i w:val="0"/>
          <w:noProof/>
          <w:lang w:val="ms-MY"/>
        </w:rPr>
        <w:t xml:space="preserve">. Sifat kelakuan pengikatan sebatian </w:t>
      </w:r>
      <w:r w:rsidRPr="005C7780">
        <w:rPr>
          <w:b/>
          <w:i w:val="0"/>
          <w:noProof/>
          <w:lang w:val="ms-MY"/>
        </w:rPr>
        <w:t>3b</w:t>
      </w:r>
      <w:r w:rsidRPr="005C7780">
        <w:rPr>
          <w:i w:val="0"/>
          <w:noProof/>
          <w:lang w:val="ms-MY"/>
        </w:rPr>
        <w:t xml:space="preserve"> terhadap ion merkuri dikaji dengan menggunakan kaedah mata kasar, </w:t>
      </w:r>
      <w:r w:rsidRPr="005C7780">
        <w:rPr>
          <w:i w:val="0"/>
          <w:noProof/>
          <w:vertAlign w:val="superscript"/>
          <w:lang w:val="ms-MY"/>
        </w:rPr>
        <w:t>1</w:t>
      </w:r>
      <w:r w:rsidRPr="005C7780">
        <w:rPr>
          <w:i w:val="0"/>
          <w:noProof/>
          <w:lang w:val="ms-MY"/>
        </w:rPr>
        <w:t xml:space="preserve">H Resonan Magnetik Nukleus, Infra Merah Transformasi Fourier, dan juga </w:t>
      </w:r>
      <w:r w:rsidRPr="005C7780">
        <w:rPr>
          <w:i w:val="0"/>
          <w:noProof/>
          <w:color w:val="000000" w:themeColor="text1"/>
          <w:lang w:val="ms-MY"/>
        </w:rPr>
        <w:t xml:space="preserve">pengtitratan Ultralembayung-Cahaya Nampak (UV-Vis). Stoikiometri kompleks 3b dan ion merkri ditemui pada nisbah 1:1 melalui lengkung nisbah molar yang telah diplot.   </w:t>
      </w:r>
    </w:p>
    <w:p w:rsidR="005C7780" w:rsidRPr="005C7780" w:rsidRDefault="005C7780" w:rsidP="005C7780">
      <w:pPr>
        <w:pStyle w:val="AuthorAffiliation"/>
        <w:jc w:val="both"/>
        <w:rPr>
          <w:i w:val="0"/>
          <w:noProof/>
          <w:lang w:val="ms-MY"/>
        </w:rPr>
      </w:pPr>
    </w:p>
    <w:p w:rsidR="00710ADF" w:rsidRDefault="005C7780" w:rsidP="005C7780">
      <w:pPr>
        <w:pStyle w:val="Paragraph"/>
        <w:ind w:firstLine="0"/>
        <w:rPr>
          <w:noProof/>
          <w:lang w:val="ms-MY"/>
        </w:rPr>
      </w:pPr>
      <w:r w:rsidRPr="005C7780">
        <w:rPr>
          <w:b/>
          <w:bCs/>
          <w:noProof/>
          <w:lang w:val="ms-MY"/>
        </w:rPr>
        <w:t>Kata kunci</w:t>
      </w:r>
      <w:r w:rsidRPr="005C7780">
        <w:rPr>
          <w:noProof/>
          <w:lang w:val="ms-MY"/>
        </w:rPr>
        <w:t>:  sintesis, tiourea, penderia, merkuri</w:t>
      </w:r>
    </w:p>
    <w:p w:rsidR="005C7780" w:rsidRDefault="005C7780" w:rsidP="005C7780">
      <w:pPr>
        <w:pStyle w:val="Paragraph"/>
        <w:ind w:firstLine="0"/>
        <w:rPr>
          <w:noProof/>
          <w:lang w:val="ms-MY"/>
        </w:rPr>
      </w:pPr>
    </w:p>
    <w:p w:rsidR="005C7780" w:rsidRPr="00F447A7" w:rsidRDefault="005C7780" w:rsidP="005C7780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References</w:t>
      </w:r>
    </w:p>
    <w:p w:rsidR="005C7780" w:rsidRDefault="005C7780" w:rsidP="005C7780">
      <w:pPr>
        <w:pStyle w:val="EndNoteBibliography"/>
        <w:numPr>
          <w:ilvl w:val="3"/>
          <w:numId w:val="1"/>
        </w:numPr>
        <w:ind w:left="360"/>
      </w:pPr>
      <w:bookmarkStart w:id="0" w:name="_ENREF_2"/>
      <w:r w:rsidRPr="00254715">
        <w:rPr>
          <w:rFonts w:eastAsiaTheme="minorHAnsi"/>
          <w:lang w:val="es-ES"/>
        </w:rPr>
        <w:t xml:space="preserve">Alkherraz, A. M., Lusta, I. Z.  </w:t>
      </w:r>
      <w:r w:rsidRPr="006D428E">
        <w:rPr>
          <w:rFonts w:eastAsiaTheme="minorHAnsi"/>
        </w:rPr>
        <w:t xml:space="preserve">and </w:t>
      </w:r>
      <w:r>
        <w:rPr>
          <w:rFonts w:eastAsiaTheme="minorHAnsi"/>
        </w:rPr>
        <w:t xml:space="preserve">Zubi, </w:t>
      </w:r>
      <w:r w:rsidRPr="006D428E">
        <w:rPr>
          <w:rFonts w:eastAsiaTheme="minorHAnsi"/>
        </w:rPr>
        <w:t>E. A</w:t>
      </w:r>
      <w:r>
        <w:rPr>
          <w:rFonts w:eastAsiaTheme="minorHAnsi"/>
        </w:rPr>
        <w:t>.</w:t>
      </w:r>
      <w:r w:rsidRPr="006D428E">
        <w:rPr>
          <w:rFonts w:eastAsiaTheme="minorHAnsi"/>
        </w:rPr>
        <w:t xml:space="preserve"> </w:t>
      </w:r>
      <w:r>
        <w:rPr>
          <w:rFonts w:eastAsiaTheme="minorHAnsi"/>
        </w:rPr>
        <w:t>(</w:t>
      </w:r>
      <w:r w:rsidRPr="006D428E">
        <w:rPr>
          <w:rFonts w:eastAsiaTheme="minorHAnsi"/>
        </w:rPr>
        <w:t>2014</w:t>
      </w:r>
      <w:r>
        <w:rPr>
          <w:rFonts w:eastAsiaTheme="minorHAnsi"/>
        </w:rPr>
        <w:t xml:space="preserve">). </w:t>
      </w:r>
      <w:r w:rsidRPr="006D428E">
        <w:rPr>
          <w:rFonts w:eastAsiaTheme="minorHAnsi"/>
        </w:rPr>
        <w:t>Synthesis and use of thiourea derivative (1-phenyl-3-benzoyl-2-thiourea)</w:t>
      </w:r>
      <w:r>
        <w:rPr>
          <w:rFonts w:eastAsiaTheme="minorHAnsi"/>
        </w:rPr>
        <w:t xml:space="preserve"> for extraction of cadmium ion.</w:t>
      </w:r>
      <w:r w:rsidRPr="006D428E">
        <w:rPr>
          <w:rFonts w:eastAsiaTheme="minorHAnsi"/>
        </w:rPr>
        <w:t xml:space="preserve"> </w:t>
      </w:r>
      <w:r w:rsidRPr="006D428E">
        <w:rPr>
          <w:rFonts w:eastAsiaTheme="minorHAnsi"/>
          <w:i/>
          <w:iCs/>
        </w:rPr>
        <w:t>International Scholarly and Scientific Research &amp; Innovation</w:t>
      </w:r>
      <w:r>
        <w:rPr>
          <w:rFonts w:eastAsiaTheme="minorHAnsi"/>
          <w:i/>
          <w:iCs/>
        </w:rPr>
        <w:t>,</w:t>
      </w:r>
      <w:r>
        <w:rPr>
          <w:rFonts w:eastAsiaTheme="minorHAnsi"/>
        </w:rPr>
        <w:t xml:space="preserve"> </w:t>
      </w:r>
      <w:r w:rsidRPr="006D428E">
        <w:rPr>
          <w:rFonts w:eastAsiaTheme="minorHAnsi"/>
        </w:rPr>
        <w:t>8(2):</w:t>
      </w:r>
      <w:r>
        <w:rPr>
          <w:rFonts w:eastAsiaTheme="minorHAnsi"/>
        </w:rPr>
        <w:t xml:space="preserve"> </w:t>
      </w:r>
      <w:r w:rsidRPr="006D428E">
        <w:rPr>
          <w:rFonts w:eastAsiaTheme="minorHAnsi"/>
        </w:rPr>
        <w:t>116</w:t>
      </w:r>
      <w:r>
        <w:rPr>
          <w:rFonts w:eastAsiaTheme="minorHAnsi"/>
        </w:rPr>
        <w:t xml:space="preserve"> –</w:t>
      </w:r>
      <w:r>
        <w:t xml:space="preserve"> </w:t>
      </w:r>
      <w:r w:rsidRPr="00A5180A">
        <w:rPr>
          <w:rFonts w:eastAsiaTheme="minorHAnsi"/>
        </w:rPr>
        <w:t>118.</w:t>
      </w:r>
    </w:p>
    <w:p w:rsidR="005C7780" w:rsidRDefault="005C7780" w:rsidP="005C7780">
      <w:pPr>
        <w:pStyle w:val="EndNoteBibliography"/>
        <w:numPr>
          <w:ilvl w:val="3"/>
          <w:numId w:val="1"/>
        </w:numPr>
        <w:ind w:left="360"/>
      </w:pPr>
      <w:r w:rsidRPr="00A5180A">
        <w:rPr>
          <w:rFonts w:eastAsiaTheme="minorHAnsi"/>
        </w:rPr>
        <w:t xml:space="preserve">Zhao, J. and Cui, G. (2011). Study on adsorption and complexation behavior of thiourea on copper surface. </w:t>
      </w:r>
      <w:r w:rsidRPr="00A5180A">
        <w:rPr>
          <w:rFonts w:eastAsiaTheme="minorHAnsi"/>
          <w:i/>
          <w:iCs/>
        </w:rPr>
        <w:t>International Journal of Electrochemical Science,</w:t>
      </w:r>
      <w:r w:rsidRPr="00A5180A">
        <w:rPr>
          <w:rFonts w:eastAsiaTheme="minorHAnsi"/>
        </w:rPr>
        <w:t xml:space="preserve"> 6: 4048 </w:t>
      </w:r>
      <w:r>
        <w:rPr>
          <w:rFonts w:eastAsiaTheme="minorHAnsi"/>
        </w:rPr>
        <w:t>–</w:t>
      </w:r>
      <w:r w:rsidRPr="00A5180A">
        <w:rPr>
          <w:rFonts w:eastAsiaTheme="minorHAnsi"/>
        </w:rPr>
        <w:t xml:space="preserve"> 4058.</w:t>
      </w:r>
      <w:bookmarkStart w:id="1" w:name="_ENREF_5"/>
    </w:p>
    <w:p w:rsidR="005C7780" w:rsidRDefault="005C7780" w:rsidP="005C7780">
      <w:pPr>
        <w:pStyle w:val="EndNoteBibliography"/>
        <w:numPr>
          <w:ilvl w:val="3"/>
          <w:numId w:val="1"/>
        </w:numPr>
        <w:ind w:left="360"/>
      </w:pPr>
      <w:r w:rsidRPr="00A5180A">
        <w:rPr>
          <w:rFonts w:eastAsiaTheme="minorHAnsi"/>
        </w:rPr>
        <w:lastRenderedPageBreak/>
        <w:t xml:space="preserve">Yahyazahed, </w:t>
      </w:r>
      <w:r>
        <w:rPr>
          <w:rFonts w:eastAsiaTheme="minorHAnsi"/>
        </w:rPr>
        <w:t>A. and Ghasemi, Z.</w:t>
      </w:r>
      <w:r w:rsidRPr="00A5180A">
        <w:rPr>
          <w:rFonts w:eastAsiaTheme="minorHAnsi"/>
        </w:rPr>
        <w:t xml:space="preserve"> (2013). Synthesis of unsymmetrical thiourea derivatives. </w:t>
      </w:r>
      <w:r>
        <w:rPr>
          <w:rFonts w:eastAsiaTheme="minorHAnsi"/>
          <w:i/>
          <w:iCs/>
        </w:rPr>
        <w:t>European Chemical</w:t>
      </w:r>
      <w:r w:rsidRPr="00A5180A">
        <w:rPr>
          <w:rFonts w:eastAsiaTheme="minorHAnsi"/>
          <w:i/>
          <w:iCs/>
        </w:rPr>
        <w:t xml:space="preserve"> Bull</w:t>
      </w:r>
      <w:r>
        <w:rPr>
          <w:rFonts w:eastAsiaTheme="minorHAnsi"/>
          <w:i/>
          <w:iCs/>
        </w:rPr>
        <w:t>etin</w:t>
      </w:r>
      <w:r w:rsidRPr="00A5180A">
        <w:rPr>
          <w:rFonts w:eastAsiaTheme="minorHAnsi"/>
        </w:rPr>
        <w:t xml:space="preserve">, 2(8): 573 </w:t>
      </w:r>
      <w:r>
        <w:rPr>
          <w:rFonts w:eastAsiaTheme="minorHAnsi"/>
        </w:rPr>
        <w:t>–</w:t>
      </w:r>
      <w:r w:rsidRPr="00A5180A">
        <w:rPr>
          <w:rFonts w:eastAsiaTheme="minorHAnsi"/>
        </w:rPr>
        <w:t xml:space="preserve"> 575.</w:t>
      </w:r>
    </w:p>
    <w:p w:rsidR="005C7780" w:rsidRDefault="005C7780" w:rsidP="005C7780">
      <w:pPr>
        <w:pStyle w:val="EndNoteBibliography"/>
        <w:numPr>
          <w:ilvl w:val="3"/>
          <w:numId w:val="1"/>
        </w:numPr>
        <w:ind w:left="360"/>
      </w:pPr>
      <w:r>
        <w:t>Z</w:t>
      </w:r>
      <w:r w:rsidRPr="00A5180A">
        <w:rPr>
          <w:rFonts w:eastAsiaTheme="minorHAnsi"/>
        </w:rPr>
        <w:t>hang, Z., Lu, S., Sha, C. and Xu, D. (2015). A single thiourea-appended 1,8-naphthalimide chemosensor for three heavy metal ions: Fe</w:t>
      </w:r>
      <w:r w:rsidRPr="00A5180A">
        <w:rPr>
          <w:rFonts w:eastAsiaTheme="minorHAnsi"/>
          <w:vertAlign w:val="superscript"/>
        </w:rPr>
        <w:t>3+</w:t>
      </w:r>
      <w:r w:rsidRPr="00A5180A">
        <w:rPr>
          <w:rFonts w:eastAsiaTheme="minorHAnsi"/>
        </w:rPr>
        <w:t>, Pb</w:t>
      </w:r>
      <w:r w:rsidRPr="00A5180A">
        <w:rPr>
          <w:rFonts w:eastAsiaTheme="minorHAnsi"/>
          <w:vertAlign w:val="superscript"/>
        </w:rPr>
        <w:t>2+</w:t>
      </w:r>
      <w:r w:rsidRPr="00A5180A">
        <w:rPr>
          <w:rFonts w:eastAsiaTheme="minorHAnsi"/>
        </w:rPr>
        <w:t>, and Hg</w:t>
      </w:r>
      <w:r w:rsidRPr="00A5180A">
        <w:rPr>
          <w:rFonts w:eastAsiaTheme="minorHAnsi"/>
          <w:vertAlign w:val="superscript"/>
        </w:rPr>
        <w:t>2+</w:t>
      </w:r>
      <w:r w:rsidRPr="00A5180A">
        <w:rPr>
          <w:rFonts w:eastAsiaTheme="minorHAnsi"/>
        </w:rPr>
        <w:t xml:space="preserve">. </w:t>
      </w:r>
      <w:r w:rsidRPr="00A5180A">
        <w:rPr>
          <w:rFonts w:eastAsiaTheme="minorHAnsi"/>
          <w:i/>
          <w:iCs/>
        </w:rPr>
        <w:t>Sensors and Actuators</w:t>
      </w:r>
      <w:r w:rsidRPr="00A5180A">
        <w:rPr>
          <w:rFonts w:eastAsiaTheme="minorHAnsi"/>
        </w:rPr>
        <w:t>, 208: 258 – 266.</w:t>
      </w:r>
      <w:bookmarkEnd w:id="0"/>
      <w:bookmarkEnd w:id="1"/>
    </w:p>
    <w:p w:rsidR="005C7780" w:rsidRDefault="005C7780" w:rsidP="005C7780">
      <w:pPr>
        <w:pStyle w:val="EndNoteBibliography"/>
        <w:numPr>
          <w:ilvl w:val="3"/>
          <w:numId w:val="1"/>
        </w:numPr>
        <w:ind w:left="360"/>
      </w:pPr>
      <w:r w:rsidRPr="00A5180A">
        <w:rPr>
          <w:rFonts w:eastAsiaTheme="minorHAnsi"/>
        </w:rPr>
        <w:t xml:space="preserve">Khansari, M. E., Wallace, </w:t>
      </w:r>
      <w:r>
        <w:rPr>
          <w:rFonts w:eastAsiaTheme="minorHAnsi"/>
        </w:rPr>
        <w:t>K. D.</w:t>
      </w:r>
      <w:r w:rsidRPr="00A5180A">
        <w:rPr>
          <w:rFonts w:eastAsiaTheme="minorHAnsi"/>
        </w:rPr>
        <w:t xml:space="preserve"> and Hossain, M. A. (2013). Synthesis and anion recognition studies of dipodal thiourea-based sensor for anions. </w:t>
      </w:r>
      <w:r w:rsidRPr="00A5180A">
        <w:rPr>
          <w:rFonts w:eastAsiaTheme="minorHAnsi"/>
          <w:i/>
          <w:iCs/>
        </w:rPr>
        <w:t>Tetrahedron Letters,</w:t>
      </w:r>
      <w:r w:rsidRPr="00A5180A">
        <w:rPr>
          <w:rFonts w:eastAsiaTheme="minorHAnsi"/>
        </w:rPr>
        <w:t xml:space="preserve"> 55: 438 </w:t>
      </w:r>
      <w:r>
        <w:rPr>
          <w:rFonts w:eastAsiaTheme="minorHAnsi"/>
        </w:rPr>
        <w:t>–</w:t>
      </w:r>
      <w:r>
        <w:t xml:space="preserve"> </w:t>
      </w:r>
      <w:r w:rsidRPr="00A5180A">
        <w:rPr>
          <w:rFonts w:eastAsiaTheme="minorHAnsi"/>
        </w:rPr>
        <w:t>440.</w:t>
      </w:r>
    </w:p>
    <w:p w:rsidR="005C7780" w:rsidRDefault="005C7780" w:rsidP="005C7780">
      <w:pPr>
        <w:pStyle w:val="EndNoteBibliography"/>
        <w:numPr>
          <w:ilvl w:val="3"/>
          <w:numId w:val="1"/>
        </w:numPr>
        <w:ind w:left="360"/>
      </w:pPr>
      <w:r w:rsidRPr="00A5180A">
        <w:rPr>
          <w:rFonts w:eastAsiaTheme="minorHAnsi"/>
        </w:rPr>
        <w:t>Singh, A., Bharty, M. K., Bha</w:t>
      </w:r>
      <w:r>
        <w:rPr>
          <w:rFonts w:eastAsiaTheme="minorHAnsi"/>
        </w:rPr>
        <w:t>rati, P., Bharti, A., Singh, S.</w:t>
      </w:r>
      <w:r w:rsidRPr="00A5180A">
        <w:rPr>
          <w:rFonts w:eastAsiaTheme="minorHAnsi"/>
        </w:rPr>
        <w:t xml:space="preserve"> and Singh, N. </w:t>
      </w:r>
      <w:r>
        <w:rPr>
          <w:rFonts w:eastAsiaTheme="minorHAnsi"/>
        </w:rPr>
        <w:t xml:space="preserve">K. </w:t>
      </w:r>
      <w:r w:rsidRPr="00A5180A">
        <w:rPr>
          <w:rFonts w:eastAsiaTheme="minorHAnsi"/>
        </w:rPr>
        <w:t>(2015). Synthesis, spectral, thermal and structural characteri</w:t>
      </w:r>
      <w:r>
        <w:rPr>
          <w:rFonts w:eastAsiaTheme="minorHAnsi"/>
        </w:rPr>
        <w:t>zation of a hexanuclear copper(I) cluster and a cobalt(III</w:t>
      </w:r>
      <w:r w:rsidRPr="00A5180A">
        <w:rPr>
          <w:rFonts w:eastAsiaTheme="minorHAnsi"/>
        </w:rPr>
        <w:t xml:space="preserve">) complex of 1-ethyl-3-phenyl-thiourea. </w:t>
      </w:r>
      <w:r w:rsidRPr="00A5180A">
        <w:rPr>
          <w:rFonts w:eastAsiaTheme="minorHAnsi"/>
          <w:i/>
          <w:iCs/>
        </w:rPr>
        <w:t>Polyhedron,</w:t>
      </w:r>
      <w:r w:rsidRPr="00A5180A">
        <w:rPr>
          <w:rFonts w:eastAsiaTheme="minorHAnsi"/>
        </w:rPr>
        <w:t xml:space="preserve"> 85: 918 </w:t>
      </w:r>
      <w:r>
        <w:rPr>
          <w:rFonts w:eastAsiaTheme="minorHAnsi"/>
        </w:rPr>
        <w:t>–</w:t>
      </w:r>
      <w:r>
        <w:t xml:space="preserve"> </w:t>
      </w:r>
      <w:r w:rsidRPr="00A5180A">
        <w:rPr>
          <w:rFonts w:eastAsiaTheme="minorHAnsi"/>
        </w:rPr>
        <w:t>925.</w:t>
      </w:r>
    </w:p>
    <w:p w:rsidR="005C7780" w:rsidRDefault="005C7780" w:rsidP="005C7780">
      <w:pPr>
        <w:pStyle w:val="EndNoteBibliography"/>
        <w:numPr>
          <w:ilvl w:val="3"/>
          <w:numId w:val="1"/>
        </w:numPr>
        <w:ind w:left="360"/>
      </w:pPr>
      <w:r w:rsidRPr="00A5180A">
        <w:rPr>
          <w:rFonts w:eastAsiaTheme="minorHAnsi"/>
        </w:rPr>
        <w:t xml:space="preserve">Saad, F. A. (2014). Coordination chemistry of some first row transition metal complexes with multi-dentate ligand (1- benzoyl - 3-(4-methylpyridin -2-yl) thiourea), spectral, electrochemical and x – ray single crystal studies. </w:t>
      </w:r>
      <w:r>
        <w:rPr>
          <w:rFonts w:eastAsiaTheme="minorHAnsi"/>
          <w:i/>
          <w:iCs/>
        </w:rPr>
        <w:t>International Journal</w:t>
      </w:r>
      <w:r w:rsidRPr="00A5180A">
        <w:rPr>
          <w:rFonts w:eastAsiaTheme="minorHAnsi"/>
          <w:i/>
          <w:iCs/>
        </w:rPr>
        <w:t xml:space="preserve"> </w:t>
      </w:r>
      <w:r>
        <w:rPr>
          <w:rFonts w:eastAsiaTheme="minorHAnsi"/>
          <w:i/>
          <w:iCs/>
        </w:rPr>
        <w:t>of Electrochemical Science</w:t>
      </w:r>
      <w:r w:rsidRPr="00A5180A">
        <w:rPr>
          <w:rFonts w:eastAsiaTheme="minorHAnsi"/>
          <w:i/>
          <w:iCs/>
        </w:rPr>
        <w:t>,</w:t>
      </w:r>
      <w:r w:rsidRPr="00A5180A">
        <w:rPr>
          <w:rFonts w:eastAsiaTheme="minorHAnsi"/>
        </w:rPr>
        <w:t xml:space="preserve"> 9: </w:t>
      </w:r>
      <w:r>
        <w:rPr>
          <w:rFonts w:eastAsiaTheme="minorHAnsi"/>
        </w:rPr>
        <w:t>4761 –</w:t>
      </w:r>
      <w:r>
        <w:t xml:space="preserve"> </w:t>
      </w:r>
      <w:r w:rsidRPr="00A5180A">
        <w:rPr>
          <w:rFonts w:eastAsiaTheme="minorHAnsi"/>
        </w:rPr>
        <w:t>4775.</w:t>
      </w:r>
    </w:p>
    <w:p w:rsidR="005C7780" w:rsidRDefault="005C7780" w:rsidP="005C7780">
      <w:pPr>
        <w:pStyle w:val="EndNoteBibliography"/>
        <w:numPr>
          <w:ilvl w:val="3"/>
          <w:numId w:val="1"/>
        </w:numPr>
        <w:ind w:left="360"/>
      </w:pPr>
      <w:r w:rsidRPr="002E762D">
        <w:rPr>
          <w:rFonts w:eastAsiaTheme="minorHAnsi"/>
        </w:rPr>
        <w:t xml:space="preserve">Rauf, M. K., Imtiaz-ud-Din, Badshah, A., Gielen, M., Ebihara, M., de Vos, D. and Ahmed, S. (2009). </w:t>
      </w:r>
      <w:r w:rsidRPr="00A5180A">
        <w:rPr>
          <w:rFonts w:eastAsiaTheme="minorHAnsi"/>
        </w:rPr>
        <w:t>Synthesis, structural characterization and in vitro cytotoxicity and anti-bac</w:t>
      </w:r>
      <w:r>
        <w:rPr>
          <w:rFonts w:eastAsiaTheme="minorHAnsi"/>
        </w:rPr>
        <w:t>terial activity of some copper(I</w:t>
      </w:r>
      <w:r w:rsidRPr="00A5180A">
        <w:rPr>
          <w:rFonts w:eastAsiaTheme="minorHAnsi"/>
        </w:rPr>
        <w:t xml:space="preserve">) complexes with N,N'-disubstituted thioureas. </w:t>
      </w:r>
      <w:r w:rsidRPr="00A5180A">
        <w:rPr>
          <w:rFonts w:eastAsiaTheme="minorHAnsi"/>
          <w:i/>
          <w:iCs/>
        </w:rPr>
        <w:t>Journal of Inorganic Biochemistry,</w:t>
      </w:r>
      <w:r w:rsidRPr="00A5180A">
        <w:rPr>
          <w:rFonts w:eastAsiaTheme="minorHAnsi"/>
        </w:rPr>
        <w:t xml:space="preserve"> 103: 1135 </w:t>
      </w:r>
      <w:r>
        <w:rPr>
          <w:rFonts w:eastAsiaTheme="minorHAnsi"/>
        </w:rPr>
        <w:t>–</w:t>
      </w:r>
      <w:r w:rsidRPr="00A5180A">
        <w:rPr>
          <w:rFonts w:eastAsiaTheme="minorHAnsi"/>
        </w:rPr>
        <w:t xml:space="preserve"> 1144.</w:t>
      </w:r>
    </w:p>
    <w:p w:rsidR="005C7780" w:rsidRDefault="005C7780" w:rsidP="005C7780">
      <w:pPr>
        <w:pStyle w:val="EndNoteBibliography"/>
        <w:numPr>
          <w:ilvl w:val="3"/>
          <w:numId w:val="1"/>
        </w:numPr>
        <w:ind w:left="360"/>
        <w:rPr>
          <w:rFonts w:eastAsiaTheme="minorHAnsi"/>
        </w:rPr>
      </w:pPr>
      <w:r w:rsidRPr="00A5180A">
        <w:rPr>
          <w:rFonts w:eastAsiaTheme="minorHAnsi"/>
        </w:rPr>
        <w:t>Lee, J. Y., Rao, B. A., Hwang, J. Y. and Son, Y. (2015). A novel sensing capabilities and structural modification from thiourea to urea derivative by Hg(ClO</w:t>
      </w:r>
      <w:r w:rsidRPr="00A5180A">
        <w:rPr>
          <w:rFonts w:eastAsiaTheme="minorHAnsi"/>
          <w:vertAlign w:val="subscript"/>
        </w:rPr>
        <w:t>4</w:t>
      </w:r>
      <w:r w:rsidRPr="00A5180A">
        <w:rPr>
          <w:rFonts w:eastAsiaTheme="minorHAnsi"/>
        </w:rPr>
        <w:t>)</w:t>
      </w:r>
      <w:r w:rsidRPr="00A5180A">
        <w:rPr>
          <w:rFonts w:eastAsiaTheme="minorHAnsi"/>
          <w:vertAlign w:val="subscript"/>
        </w:rPr>
        <w:t>2</w:t>
      </w:r>
      <w:r w:rsidRPr="00A5180A">
        <w:rPr>
          <w:rFonts w:eastAsiaTheme="minorHAnsi"/>
        </w:rPr>
        <w:t>: Select</w:t>
      </w:r>
      <w:r>
        <w:rPr>
          <w:rFonts w:eastAsiaTheme="minorHAnsi"/>
        </w:rPr>
        <w:t>ive dual chemodosimeter for Hg</w:t>
      </w:r>
      <w:r>
        <w:rPr>
          <w:rFonts w:eastAsiaTheme="minorHAnsi"/>
          <w:vertAlign w:val="superscript"/>
        </w:rPr>
        <w:t>2+</w:t>
      </w:r>
      <w:r>
        <w:rPr>
          <w:rFonts w:eastAsiaTheme="minorHAnsi"/>
        </w:rPr>
        <w:t xml:space="preserve"> and F</w:t>
      </w:r>
      <w:r>
        <w:rPr>
          <w:rFonts w:eastAsiaTheme="minorHAnsi"/>
          <w:vertAlign w:val="superscript"/>
        </w:rPr>
        <w:t>-</w:t>
      </w:r>
      <w:r>
        <w:rPr>
          <w:rFonts w:eastAsiaTheme="minorHAnsi"/>
        </w:rPr>
        <w:t xml:space="preserve"> </w:t>
      </w:r>
      <w:r w:rsidRPr="00A5180A">
        <w:rPr>
          <w:rFonts w:eastAsiaTheme="minorHAnsi"/>
        </w:rPr>
        <w:t xml:space="preserve">ions. </w:t>
      </w:r>
      <w:r w:rsidRPr="00A5180A">
        <w:rPr>
          <w:rFonts w:eastAsiaTheme="minorHAnsi"/>
          <w:i/>
          <w:iCs/>
        </w:rPr>
        <w:t>Sensors and Actuators B,</w:t>
      </w:r>
      <w:r w:rsidRPr="00A5180A">
        <w:rPr>
          <w:rFonts w:eastAsiaTheme="minorHAnsi"/>
        </w:rPr>
        <w:t xml:space="preserve"> 220: 1070 – 1085.</w:t>
      </w:r>
    </w:p>
    <w:p w:rsidR="005C7780" w:rsidRDefault="005C7780" w:rsidP="005C7780">
      <w:pPr>
        <w:pStyle w:val="EndNoteBibliography"/>
        <w:numPr>
          <w:ilvl w:val="3"/>
          <w:numId w:val="1"/>
        </w:numPr>
        <w:ind w:left="360"/>
        <w:rPr>
          <w:rFonts w:eastAsiaTheme="minorHAnsi"/>
        </w:rPr>
      </w:pPr>
      <w:r w:rsidRPr="00A5180A">
        <w:rPr>
          <w:rFonts w:eastAsiaTheme="minorHAnsi"/>
        </w:rPr>
        <w:t xml:space="preserve">Arslan, H., Duran, N., Borekci, G., Koray, O. and Akbay, C. (2009). Antimicrobial activity of some thiourea derivatives and their nickel and copper complexes. </w:t>
      </w:r>
      <w:r w:rsidRPr="00A5180A">
        <w:rPr>
          <w:rFonts w:eastAsiaTheme="minorHAnsi"/>
          <w:i/>
          <w:iCs/>
        </w:rPr>
        <w:t>Molecules,</w:t>
      </w:r>
      <w:r w:rsidRPr="00A5180A">
        <w:rPr>
          <w:rFonts w:eastAsiaTheme="minorHAnsi"/>
        </w:rPr>
        <w:t xml:space="preserve"> 14: 519 </w:t>
      </w:r>
      <w:r>
        <w:rPr>
          <w:rFonts w:eastAsiaTheme="minorHAnsi"/>
        </w:rPr>
        <w:t xml:space="preserve">– </w:t>
      </w:r>
      <w:r w:rsidRPr="00A5180A">
        <w:rPr>
          <w:rFonts w:eastAsiaTheme="minorHAnsi"/>
        </w:rPr>
        <w:t>522.</w:t>
      </w:r>
    </w:p>
    <w:p w:rsidR="005C7780" w:rsidRDefault="005C7780" w:rsidP="005C7780">
      <w:pPr>
        <w:pStyle w:val="EndNoteBibliography"/>
        <w:numPr>
          <w:ilvl w:val="3"/>
          <w:numId w:val="1"/>
        </w:numPr>
        <w:ind w:left="360"/>
        <w:rPr>
          <w:rFonts w:eastAsiaTheme="minorHAnsi"/>
        </w:rPr>
      </w:pPr>
      <w:r w:rsidRPr="00A5180A">
        <w:rPr>
          <w:rFonts w:eastAsiaTheme="minorHAnsi"/>
        </w:rPr>
        <w:t>Saeed, A., Abbas, N., Ashraf,</w:t>
      </w:r>
      <w:r>
        <w:rPr>
          <w:rFonts w:eastAsiaTheme="minorHAnsi"/>
        </w:rPr>
        <w:t xml:space="preserve"> Z.</w:t>
      </w:r>
      <w:r w:rsidRPr="00A5180A">
        <w:rPr>
          <w:rFonts w:eastAsiaTheme="minorHAnsi"/>
        </w:rPr>
        <w:t xml:space="preserve"> and Bolte, M. (2013). Synthesis, characterization and antibacterial activity of new 1,2- and 1,4-bis(n'-substituted thioureido)benzene derivatives. </w:t>
      </w:r>
      <w:r>
        <w:rPr>
          <w:rFonts w:eastAsiaTheme="minorHAnsi"/>
          <w:i/>
          <w:iCs/>
        </w:rPr>
        <w:t>South African Journal</w:t>
      </w:r>
      <w:r w:rsidRPr="00A5180A">
        <w:rPr>
          <w:rFonts w:eastAsiaTheme="minorHAnsi"/>
          <w:i/>
          <w:iCs/>
        </w:rPr>
        <w:t xml:space="preserve"> </w:t>
      </w:r>
      <w:r>
        <w:rPr>
          <w:rFonts w:eastAsiaTheme="minorHAnsi"/>
          <w:i/>
          <w:iCs/>
        </w:rPr>
        <w:t>of Chemistry</w:t>
      </w:r>
      <w:r w:rsidRPr="00A5180A">
        <w:rPr>
          <w:rFonts w:eastAsiaTheme="minorHAnsi"/>
          <w:i/>
          <w:iCs/>
        </w:rPr>
        <w:t>,</w:t>
      </w:r>
      <w:r w:rsidRPr="00A5180A">
        <w:rPr>
          <w:rFonts w:eastAsiaTheme="minorHAnsi"/>
        </w:rPr>
        <w:t xml:space="preserve"> 66: 273 </w:t>
      </w:r>
      <w:r>
        <w:rPr>
          <w:rFonts w:eastAsiaTheme="minorHAnsi"/>
        </w:rPr>
        <w:t xml:space="preserve">– </w:t>
      </w:r>
      <w:r w:rsidRPr="00A5180A">
        <w:rPr>
          <w:rFonts w:eastAsiaTheme="minorHAnsi"/>
        </w:rPr>
        <w:t>278.</w:t>
      </w:r>
    </w:p>
    <w:p w:rsidR="005C7780" w:rsidRDefault="005C7780" w:rsidP="005C7780">
      <w:pPr>
        <w:pStyle w:val="EndNoteBibliography"/>
        <w:numPr>
          <w:ilvl w:val="3"/>
          <w:numId w:val="1"/>
        </w:numPr>
        <w:ind w:left="360"/>
        <w:rPr>
          <w:rFonts w:eastAsiaTheme="minorHAnsi"/>
        </w:rPr>
      </w:pPr>
      <w:r w:rsidRPr="00A5180A">
        <w:rPr>
          <w:rFonts w:eastAsiaTheme="minorHAnsi"/>
        </w:rPr>
        <w:t xml:space="preserve">Kumari, R. G., Ramakrishnan, V., Carolin, M. L., Kumar, J., Sarua, A. and Kuball, M. (2009). Raman </w:t>
      </w:r>
      <w:r>
        <w:rPr>
          <w:rFonts w:eastAsiaTheme="minorHAnsi"/>
        </w:rPr>
        <w:t xml:space="preserve">spectral </w:t>
      </w:r>
      <w:r w:rsidRPr="00A5180A">
        <w:rPr>
          <w:rFonts w:eastAsiaTheme="minorHAnsi"/>
        </w:rPr>
        <w:t xml:space="preserve">investigation of thiourea complexes. </w:t>
      </w:r>
      <w:r w:rsidRPr="00A5180A">
        <w:rPr>
          <w:rFonts w:eastAsiaTheme="minorHAnsi"/>
          <w:i/>
          <w:iCs/>
        </w:rPr>
        <w:t xml:space="preserve">Spectrochimica Acta Part A, </w:t>
      </w:r>
      <w:r w:rsidRPr="00A5180A">
        <w:rPr>
          <w:rFonts w:eastAsiaTheme="minorHAnsi"/>
        </w:rPr>
        <w:t>73: 263 – 267.</w:t>
      </w:r>
    </w:p>
    <w:p w:rsidR="005C7780" w:rsidRPr="002E762D" w:rsidRDefault="005C7780" w:rsidP="005C7780">
      <w:pPr>
        <w:pStyle w:val="EndNoteBibliography"/>
        <w:numPr>
          <w:ilvl w:val="3"/>
          <w:numId w:val="1"/>
        </w:numPr>
        <w:ind w:left="360"/>
        <w:rPr>
          <w:rFonts w:eastAsiaTheme="minorHAnsi"/>
        </w:rPr>
      </w:pPr>
      <w:r w:rsidRPr="0092169A">
        <w:rPr>
          <w:rFonts w:eastAsiaTheme="minorHAnsi"/>
        </w:rPr>
        <w:t>Ke</w:t>
      </w:r>
      <w:r>
        <w:rPr>
          <w:rFonts w:eastAsiaTheme="minorHAnsi"/>
        </w:rPr>
        <w:t>, S. Y.</w:t>
      </w:r>
      <w:r w:rsidRPr="0092169A">
        <w:rPr>
          <w:rFonts w:eastAsiaTheme="minorHAnsi"/>
        </w:rPr>
        <w:t xml:space="preserve"> and Xue, S. J.</w:t>
      </w:r>
      <w:r>
        <w:rPr>
          <w:rFonts w:eastAsiaTheme="minorHAnsi"/>
        </w:rPr>
        <w:t xml:space="preserve"> </w:t>
      </w:r>
      <w:r w:rsidRPr="0092169A">
        <w:rPr>
          <w:rFonts w:eastAsiaTheme="minorHAnsi"/>
        </w:rPr>
        <w:t xml:space="preserve">(2006). Synthesis and herbicidal activity of n-(o-fluorophenoxyacetyl)thioureas derivatives and related fused heterocyclic compounds. </w:t>
      </w:r>
      <w:r w:rsidRPr="0092169A">
        <w:rPr>
          <w:rFonts w:eastAsiaTheme="minorHAnsi"/>
          <w:i/>
          <w:iCs/>
        </w:rPr>
        <w:t xml:space="preserve">Arkivoc, </w:t>
      </w:r>
      <w:r>
        <w:rPr>
          <w:rFonts w:eastAsiaTheme="minorHAnsi"/>
        </w:rPr>
        <w:t xml:space="preserve">10: </w:t>
      </w:r>
      <w:r w:rsidRPr="0092169A">
        <w:rPr>
          <w:rFonts w:eastAsiaTheme="minorHAnsi"/>
        </w:rPr>
        <w:t>63</w:t>
      </w:r>
      <w:r>
        <w:rPr>
          <w:rFonts w:eastAsiaTheme="minorHAnsi"/>
        </w:rPr>
        <w:t xml:space="preserve"> – </w:t>
      </w:r>
      <w:r w:rsidRPr="002E762D">
        <w:rPr>
          <w:rFonts w:eastAsiaTheme="minorHAnsi"/>
        </w:rPr>
        <w:t>68.</w:t>
      </w:r>
    </w:p>
    <w:p w:rsidR="005C7780" w:rsidRDefault="005C7780" w:rsidP="005C7780">
      <w:pPr>
        <w:pStyle w:val="EndNoteBibliography"/>
        <w:numPr>
          <w:ilvl w:val="3"/>
          <w:numId w:val="1"/>
        </w:numPr>
        <w:ind w:left="360"/>
        <w:rPr>
          <w:rFonts w:eastAsiaTheme="minorHAnsi"/>
        </w:rPr>
      </w:pPr>
      <w:r w:rsidRPr="0092169A">
        <w:rPr>
          <w:rFonts w:eastAsiaTheme="minorHAnsi"/>
        </w:rPr>
        <w:t xml:space="preserve">Odago, M. O., Colabello, D. M. and Lees, A. J. (2010). A simple thiourea based colorimetric sensor for cyanide anion. </w:t>
      </w:r>
      <w:r w:rsidRPr="0092169A">
        <w:rPr>
          <w:rFonts w:eastAsiaTheme="minorHAnsi"/>
          <w:i/>
          <w:iCs/>
        </w:rPr>
        <w:t>Tetrahedron Letters,</w:t>
      </w:r>
      <w:r w:rsidRPr="0092169A">
        <w:rPr>
          <w:rFonts w:eastAsiaTheme="minorHAnsi"/>
        </w:rPr>
        <w:t xml:space="preserve"> 66: 7465 </w:t>
      </w:r>
      <w:r>
        <w:rPr>
          <w:rFonts w:eastAsiaTheme="minorHAnsi"/>
        </w:rPr>
        <w:t>–</w:t>
      </w:r>
      <w:r w:rsidRPr="0092169A">
        <w:rPr>
          <w:rFonts w:eastAsiaTheme="minorHAnsi"/>
        </w:rPr>
        <w:t xml:space="preserve"> 7471.</w:t>
      </w:r>
    </w:p>
    <w:p w:rsidR="005C7780" w:rsidRDefault="005C7780" w:rsidP="005C7780">
      <w:pPr>
        <w:pStyle w:val="EndNoteBibliography"/>
        <w:numPr>
          <w:ilvl w:val="3"/>
          <w:numId w:val="1"/>
        </w:numPr>
        <w:ind w:left="360"/>
        <w:rPr>
          <w:rFonts w:eastAsiaTheme="minorHAnsi"/>
        </w:rPr>
      </w:pPr>
      <w:r w:rsidRPr="0092169A">
        <w:rPr>
          <w:rFonts w:eastAsiaTheme="minorHAnsi"/>
        </w:rPr>
        <w:t>Perry, C. J., Holding, K. and Tyrrell, E.. (2008). Simple, novel synthesis for 1-carbamoyl-1</w:t>
      </w:r>
      <w:r w:rsidRPr="0092169A">
        <w:rPr>
          <w:rFonts w:eastAsiaTheme="minorHAnsi"/>
          <w:i/>
          <w:iCs/>
        </w:rPr>
        <w:t>H</w:t>
      </w:r>
      <w:r w:rsidRPr="0092169A">
        <w:rPr>
          <w:rFonts w:eastAsiaTheme="minorHAnsi"/>
        </w:rPr>
        <w:t xml:space="preserve">-benzotriazole and some of its analogs. </w:t>
      </w:r>
      <w:r w:rsidRPr="0092169A">
        <w:rPr>
          <w:rFonts w:eastAsiaTheme="minorHAnsi"/>
          <w:i/>
          <w:iCs/>
        </w:rPr>
        <w:t>Synthetic Communications,</w:t>
      </w:r>
      <w:r w:rsidRPr="0092169A">
        <w:rPr>
          <w:rFonts w:eastAsiaTheme="minorHAnsi"/>
        </w:rPr>
        <w:t xml:space="preserve"> 38: 3354 </w:t>
      </w:r>
      <w:r>
        <w:rPr>
          <w:rFonts w:eastAsiaTheme="minorHAnsi"/>
        </w:rPr>
        <w:t>–</w:t>
      </w:r>
      <w:r w:rsidRPr="0092169A">
        <w:rPr>
          <w:rFonts w:eastAsiaTheme="minorHAnsi"/>
        </w:rPr>
        <w:t xml:space="preserve"> 3365.</w:t>
      </w:r>
    </w:p>
    <w:p w:rsidR="005C7780" w:rsidRDefault="005C7780" w:rsidP="005C7780">
      <w:pPr>
        <w:pStyle w:val="EndNoteBibliography"/>
        <w:numPr>
          <w:ilvl w:val="3"/>
          <w:numId w:val="1"/>
        </w:numPr>
        <w:ind w:left="360"/>
        <w:rPr>
          <w:rFonts w:eastAsiaTheme="minorHAnsi"/>
        </w:rPr>
      </w:pPr>
      <w:r w:rsidRPr="0092169A">
        <w:rPr>
          <w:rFonts w:eastAsiaTheme="minorHAnsi"/>
        </w:rPr>
        <w:t xml:space="preserve">Awang Ngah, F. A., Lee, Y. H., Hasbullah, S. A. and Hassan, N. I. (2016). Synthesis and characterization of 1-(3-aminophenyl)-3-(naphthalen-1-yl)thiourea and preliminary study towards binding with metal ions. </w:t>
      </w:r>
      <w:r w:rsidRPr="0092169A">
        <w:rPr>
          <w:rFonts w:eastAsiaTheme="minorHAnsi"/>
          <w:i/>
          <w:iCs/>
        </w:rPr>
        <w:t>AIP Conference Proceedings,</w:t>
      </w:r>
      <w:r w:rsidRPr="0092169A">
        <w:rPr>
          <w:rFonts w:eastAsiaTheme="minorHAnsi"/>
        </w:rPr>
        <w:t xml:space="preserve"> 1784 (1)</w:t>
      </w:r>
      <w:r>
        <w:rPr>
          <w:rFonts w:eastAsiaTheme="minorHAnsi"/>
        </w:rPr>
        <w:t>: 1 – 8</w:t>
      </w:r>
      <w:r w:rsidRPr="0092169A">
        <w:rPr>
          <w:rFonts w:eastAsiaTheme="minorHAnsi"/>
        </w:rPr>
        <w:t>.</w:t>
      </w:r>
    </w:p>
    <w:p w:rsidR="005C7780" w:rsidRDefault="005C7780" w:rsidP="005C7780">
      <w:pPr>
        <w:pStyle w:val="EndNoteBibliography"/>
        <w:numPr>
          <w:ilvl w:val="3"/>
          <w:numId w:val="1"/>
        </w:numPr>
        <w:ind w:left="360"/>
        <w:rPr>
          <w:rFonts w:eastAsiaTheme="minorHAnsi"/>
        </w:rPr>
      </w:pPr>
      <w:r w:rsidRPr="002E762D">
        <w:rPr>
          <w:rFonts w:eastAsiaTheme="minorHAnsi"/>
        </w:rPr>
        <w:t>Zhang, L. P., Sha</w:t>
      </w:r>
      <w:r>
        <w:rPr>
          <w:rFonts w:eastAsiaTheme="minorHAnsi"/>
        </w:rPr>
        <w:t>ng, X. B., Wu, Q. F., Zhang, Y.</w:t>
      </w:r>
      <w:r w:rsidRPr="002E762D">
        <w:rPr>
          <w:rFonts w:eastAsiaTheme="minorHAnsi"/>
        </w:rPr>
        <w:t xml:space="preserve"> and Li, J. P. (2012). Highly efficient method for the synthesis of 1,4-phenylenedithioureas under solvent- and catalyst- free condition promoted by microwave irradiation. </w:t>
      </w:r>
      <w:r w:rsidRPr="002E762D">
        <w:rPr>
          <w:rFonts w:eastAsiaTheme="minorHAnsi"/>
          <w:i/>
          <w:iCs/>
        </w:rPr>
        <w:t>Int</w:t>
      </w:r>
      <w:r>
        <w:rPr>
          <w:rFonts w:eastAsiaTheme="minorHAnsi"/>
          <w:i/>
          <w:iCs/>
        </w:rPr>
        <w:t>erna</w:t>
      </w:r>
      <w:r w:rsidRPr="002E762D">
        <w:rPr>
          <w:rFonts w:eastAsiaTheme="minorHAnsi"/>
          <w:i/>
          <w:iCs/>
        </w:rPr>
        <w:t>tional Journal of Rapid Communication of Synthetic Organic Chemistry,</w:t>
      </w:r>
      <w:r w:rsidRPr="002E762D">
        <w:rPr>
          <w:rFonts w:eastAsiaTheme="minorHAnsi"/>
        </w:rPr>
        <w:t xml:space="preserve"> 42 (7): 1045 </w:t>
      </w:r>
      <w:r>
        <w:rPr>
          <w:rFonts w:eastAsiaTheme="minorHAnsi"/>
        </w:rPr>
        <w:t>–</w:t>
      </w:r>
      <w:r w:rsidRPr="002E762D">
        <w:rPr>
          <w:rFonts w:eastAsiaTheme="minorHAnsi"/>
        </w:rPr>
        <w:t xml:space="preserve"> 1052.</w:t>
      </w:r>
    </w:p>
    <w:p w:rsidR="005C7780" w:rsidRPr="002E762D" w:rsidRDefault="005C7780" w:rsidP="005C7780">
      <w:pPr>
        <w:pStyle w:val="EndNoteBibliography"/>
        <w:numPr>
          <w:ilvl w:val="3"/>
          <w:numId w:val="1"/>
        </w:numPr>
        <w:ind w:left="360"/>
        <w:rPr>
          <w:rFonts w:eastAsiaTheme="minorHAnsi"/>
        </w:rPr>
      </w:pPr>
      <w:r w:rsidRPr="002E762D">
        <w:rPr>
          <w:rFonts w:eastAsiaTheme="minorHAnsi"/>
        </w:rPr>
        <w:t xml:space="preserve">Kang, J., Lee, J. H., Kim, Y. H., Lee, S. K., Kim, E. Y., Lee, H. G. and Kim, C. (2011). Simple urea/thiourea sensors for the biologically important ions. </w:t>
      </w:r>
      <w:r>
        <w:rPr>
          <w:rFonts w:eastAsiaTheme="minorHAnsi"/>
          <w:i/>
          <w:iCs/>
        </w:rPr>
        <w:t xml:space="preserve">Journal of </w:t>
      </w:r>
      <w:r w:rsidRPr="002E762D">
        <w:rPr>
          <w:rFonts w:eastAsiaTheme="minorHAnsi"/>
          <w:i/>
          <w:iCs/>
        </w:rPr>
        <w:t>Incl</w:t>
      </w:r>
      <w:r>
        <w:rPr>
          <w:rFonts w:eastAsiaTheme="minorHAnsi"/>
          <w:i/>
          <w:iCs/>
        </w:rPr>
        <w:t>usion</w:t>
      </w:r>
      <w:r w:rsidRPr="002E762D">
        <w:rPr>
          <w:rFonts w:eastAsiaTheme="minorHAnsi"/>
          <w:i/>
          <w:iCs/>
        </w:rPr>
        <w:t xml:space="preserve"> Phenom</w:t>
      </w:r>
      <w:r>
        <w:rPr>
          <w:rFonts w:eastAsiaTheme="minorHAnsi"/>
          <w:i/>
          <w:iCs/>
        </w:rPr>
        <w:t>ena and</w:t>
      </w:r>
      <w:r w:rsidRPr="002E762D">
        <w:rPr>
          <w:rFonts w:eastAsiaTheme="minorHAnsi"/>
          <w:i/>
          <w:iCs/>
        </w:rPr>
        <w:t xml:space="preserve"> Macrocycl</w:t>
      </w:r>
      <w:r>
        <w:rPr>
          <w:rFonts w:eastAsiaTheme="minorHAnsi"/>
          <w:i/>
          <w:iCs/>
        </w:rPr>
        <w:t>ic</w:t>
      </w:r>
      <w:r w:rsidRPr="002E762D">
        <w:rPr>
          <w:rFonts w:eastAsiaTheme="minorHAnsi"/>
          <w:i/>
          <w:iCs/>
        </w:rPr>
        <w:t xml:space="preserve"> Chem</w:t>
      </w:r>
      <w:r>
        <w:rPr>
          <w:rFonts w:eastAsiaTheme="minorHAnsi"/>
          <w:i/>
          <w:iCs/>
        </w:rPr>
        <w:t>istry</w:t>
      </w:r>
      <w:r w:rsidRPr="002E762D">
        <w:rPr>
          <w:rFonts w:eastAsiaTheme="minorHAnsi"/>
          <w:i/>
          <w:iCs/>
        </w:rPr>
        <w:t>,</w:t>
      </w:r>
      <w:r>
        <w:rPr>
          <w:rFonts w:eastAsiaTheme="minorHAnsi"/>
        </w:rPr>
        <w:t xml:space="preserve"> 70: 29 – </w:t>
      </w:r>
      <w:r w:rsidRPr="002E762D">
        <w:rPr>
          <w:rFonts w:eastAsiaTheme="minorHAnsi"/>
        </w:rPr>
        <w:t>35.</w:t>
      </w:r>
    </w:p>
    <w:p w:rsidR="005C7780" w:rsidRPr="002E762D" w:rsidRDefault="005C7780" w:rsidP="005C7780">
      <w:pPr>
        <w:pStyle w:val="EndNoteBibliography"/>
        <w:numPr>
          <w:ilvl w:val="3"/>
          <w:numId w:val="1"/>
        </w:numPr>
        <w:ind w:left="360"/>
        <w:rPr>
          <w:rFonts w:eastAsiaTheme="minorHAnsi"/>
        </w:rPr>
      </w:pPr>
      <w:r w:rsidRPr="002E762D">
        <w:rPr>
          <w:rFonts w:eastAsiaTheme="minorHAnsi"/>
        </w:rPr>
        <w:t>Fakhar, I., Yamin, B. and Hasbullah, S.A. (2017). A comparative study of the metal binding behavior of al</w:t>
      </w:r>
      <w:r>
        <w:rPr>
          <w:rFonts w:eastAsiaTheme="minorHAnsi"/>
        </w:rPr>
        <w:t xml:space="preserve">anine based bis-thiourea isomers. </w:t>
      </w:r>
      <w:r w:rsidRPr="002E762D">
        <w:rPr>
          <w:rFonts w:eastAsiaTheme="minorHAnsi"/>
          <w:i/>
          <w:iCs/>
        </w:rPr>
        <w:t>Chemistry Central Journal</w:t>
      </w:r>
      <w:r>
        <w:rPr>
          <w:rFonts w:eastAsiaTheme="minorHAnsi"/>
          <w:iCs/>
        </w:rPr>
        <w:t>, 11:76. 1 –</w:t>
      </w:r>
      <w:r>
        <w:rPr>
          <w:rFonts w:eastAsiaTheme="minorHAnsi"/>
        </w:rPr>
        <w:t xml:space="preserve"> </w:t>
      </w:r>
      <w:r w:rsidRPr="002E762D">
        <w:rPr>
          <w:rFonts w:eastAsiaTheme="minorHAnsi"/>
          <w:iCs/>
        </w:rPr>
        <w:t>16</w:t>
      </w:r>
      <w:r>
        <w:rPr>
          <w:rFonts w:eastAsiaTheme="minorHAnsi"/>
          <w:iCs/>
        </w:rPr>
        <w:t>.</w:t>
      </w:r>
      <w:r w:rsidRPr="002E762D">
        <w:rPr>
          <w:rFonts w:eastAsiaTheme="minorHAnsi"/>
          <w:i/>
          <w:iCs/>
        </w:rPr>
        <w:t xml:space="preserve"> </w:t>
      </w:r>
    </w:p>
    <w:p w:rsidR="005C7780" w:rsidRPr="002E762D" w:rsidRDefault="005C7780" w:rsidP="005C7780">
      <w:pPr>
        <w:pStyle w:val="EndNoteBibliography"/>
        <w:numPr>
          <w:ilvl w:val="3"/>
          <w:numId w:val="1"/>
        </w:numPr>
        <w:ind w:left="360"/>
        <w:rPr>
          <w:rFonts w:eastAsiaTheme="minorHAnsi"/>
        </w:rPr>
      </w:pPr>
      <w:r w:rsidRPr="002E762D">
        <w:rPr>
          <w:rFonts w:eastAsiaTheme="minorHAnsi"/>
        </w:rPr>
        <w:t xml:space="preserve">Wiles, D. M., Gingras, B. A. and Suprunchuk, T. (1966). The C=S stretching vibration in the infrared spectra of some thiosemicarbazones. </w:t>
      </w:r>
      <w:r w:rsidRPr="002E762D">
        <w:rPr>
          <w:rFonts w:eastAsiaTheme="minorHAnsi"/>
          <w:i/>
          <w:iCs/>
        </w:rPr>
        <w:t>Canadian Journal of Chemistry,</w:t>
      </w:r>
      <w:r>
        <w:rPr>
          <w:rFonts w:eastAsiaTheme="minorHAnsi"/>
        </w:rPr>
        <w:t xml:space="preserve"> 45: 469 – </w:t>
      </w:r>
      <w:r w:rsidRPr="002E762D">
        <w:rPr>
          <w:rFonts w:eastAsiaTheme="minorHAnsi"/>
        </w:rPr>
        <w:t>473.</w:t>
      </w:r>
    </w:p>
    <w:p w:rsidR="005C7780" w:rsidRPr="005C7780" w:rsidRDefault="005C7780" w:rsidP="005C7780">
      <w:pPr>
        <w:pStyle w:val="Paragraph"/>
        <w:ind w:firstLine="0"/>
        <w:rPr>
          <w:noProof/>
          <w:lang w:val="ms-MY"/>
        </w:rPr>
      </w:pPr>
      <w:bookmarkStart w:id="2" w:name="_GoBack"/>
      <w:bookmarkEnd w:id="2"/>
    </w:p>
    <w:sectPr w:rsidR="005C7780" w:rsidRPr="005C7780" w:rsidSect="005C7780">
      <w:pgSz w:w="12240" w:h="15840"/>
      <w:pgMar w:top="1800" w:right="1469" w:bottom="169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780DA6"/>
    <w:multiLevelType w:val="hybridMultilevel"/>
    <w:tmpl w:val="4C1888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780"/>
    <w:rsid w:val="005C7780"/>
    <w:rsid w:val="00710ADF"/>
    <w:rsid w:val="00D0718B"/>
    <w:rsid w:val="00D40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780"/>
    <w:rPr>
      <w:rFonts w:ascii="Cambria" w:eastAsia="Times New Roman" w:hAnsi="Cambria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Name">
    <w:name w:val="Author Name"/>
    <w:basedOn w:val="Normal"/>
    <w:next w:val="Normal"/>
    <w:rsid w:val="005C7780"/>
    <w:pPr>
      <w:spacing w:before="360" w:after="360" w:line="240" w:lineRule="auto"/>
      <w:jc w:val="center"/>
    </w:pPr>
    <w:rPr>
      <w:rFonts w:ascii="Times New Roman" w:hAnsi="Times New Roman"/>
      <w:sz w:val="28"/>
      <w:szCs w:val="20"/>
      <w:lang w:bidi="ar-SA"/>
    </w:rPr>
  </w:style>
  <w:style w:type="paragraph" w:customStyle="1" w:styleId="AuthorAffiliation">
    <w:name w:val="Author Affiliation"/>
    <w:basedOn w:val="Normal"/>
    <w:rsid w:val="005C7780"/>
    <w:pPr>
      <w:spacing w:after="0" w:line="240" w:lineRule="auto"/>
      <w:jc w:val="center"/>
    </w:pPr>
    <w:rPr>
      <w:rFonts w:ascii="Times New Roman" w:hAnsi="Times New Roman"/>
      <w:i/>
      <w:sz w:val="20"/>
      <w:szCs w:val="20"/>
      <w:lang w:bidi="ar-SA"/>
    </w:rPr>
  </w:style>
  <w:style w:type="paragraph" w:customStyle="1" w:styleId="Paragraph">
    <w:name w:val="Paragraph"/>
    <w:basedOn w:val="Normal"/>
    <w:link w:val="ParagraphChar"/>
    <w:rsid w:val="005C7780"/>
    <w:pPr>
      <w:spacing w:after="0" w:line="240" w:lineRule="auto"/>
      <w:ind w:firstLine="284"/>
      <w:jc w:val="both"/>
    </w:pPr>
    <w:rPr>
      <w:rFonts w:ascii="Times New Roman" w:hAnsi="Times New Roman"/>
      <w:sz w:val="20"/>
      <w:szCs w:val="20"/>
      <w:lang w:bidi="ar-SA"/>
    </w:rPr>
  </w:style>
  <w:style w:type="character" w:customStyle="1" w:styleId="ParagraphChar">
    <w:name w:val="Paragraph Char"/>
    <w:basedOn w:val="DefaultParagraphFont"/>
    <w:link w:val="Paragraph"/>
    <w:rsid w:val="005C7780"/>
    <w:rPr>
      <w:rFonts w:ascii="Times New Roman" w:eastAsia="Times New Roman" w:hAnsi="Times New Roman" w:cs="Times New Roman"/>
      <w:sz w:val="20"/>
      <w:szCs w:val="20"/>
    </w:rPr>
  </w:style>
  <w:style w:type="paragraph" w:customStyle="1" w:styleId="EndNoteBibliography">
    <w:name w:val="EndNote Bibliography"/>
    <w:basedOn w:val="Normal"/>
    <w:link w:val="EndNoteBibliographyChar"/>
    <w:rsid w:val="005C7780"/>
    <w:pPr>
      <w:spacing w:after="0" w:line="240" w:lineRule="auto"/>
      <w:jc w:val="both"/>
    </w:pPr>
    <w:rPr>
      <w:rFonts w:ascii="Times New Roman" w:hAnsi="Times New Roman"/>
      <w:noProof/>
      <w:sz w:val="20"/>
      <w:szCs w:val="20"/>
      <w:lang w:bidi="ar-SA"/>
    </w:rPr>
  </w:style>
  <w:style w:type="character" w:customStyle="1" w:styleId="EndNoteBibliographyChar">
    <w:name w:val="EndNote Bibliography Char"/>
    <w:basedOn w:val="DefaultParagraphFont"/>
    <w:link w:val="EndNoteBibliography"/>
    <w:rsid w:val="005C7780"/>
    <w:rPr>
      <w:rFonts w:ascii="Times New Roman" w:eastAsia="Times New Roman" w:hAnsi="Times New Roman" w:cs="Times New Roman"/>
      <w:noProof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780"/>
    <w:rPr>
      <w:rFonts w:ascii="Cambria" w:eastAsia="Times New Roman" w:hAnsi="Cambria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Name">
    <w:name w:val="Author Name"/>
    <w:basedOn w:val="Normal"/>
    <w:next w:val="Normal"/>
    <w:rsid w:val="005C7780"/>
    <w:pPr>
      <w:spacing w:before="360" w:after="360" w:line="240" w:lineRule="auto"/>
      <w:jc w:val="center"/>
    </w:pPr>
    <w:rPr>
      <w:rFonts w:ascii="Times New Roman" w:hAnsi="Times New Roman"/>
      <w:sz w:val="28"/>
      <w:szCs w:val="20"/>
      <w:lang w:bidi="ar-SA"/>
    </w:rPr>
  </w:style>
  <w:style w:type="paragraph" w:customStyle="1" w:styleId="AuthorAffiliation">
    <w:name w:val="Author Affiliation"/>
    <w:basedOn w:val="Normal"/>
    <w:rsid w:val="005C7780"/>
    <w:pPr>
      <w:spacing w:after="0" w:line="240" w:lineRule="auto"/>
      <w:jc w:val="center"/>
    </w:pPr>
    <w:rPr>
      <w:rFonts w:ascii="Times New Roman" w:hAnsi="Times New Roman"/>
      <w:i/>
      <w:sz w:val="20"/>
      <w:szCs w:val="20"/>
      <w:lang w:bidi="ar-SA"/>
    </w:rPr>
  </w:style>
  <w:style w:type="paragraph" w:customStyle="1" w:styleId="Paragraph">
    <w:name w:val="Paragraph"/>
    <w:basedOn w:val="Normal"/>
    <w:link w:val="ParagraphChar"/>
    <w:rsid w:val="005C7780"/>
    <w:pPr>
      <w:spacing w:after="0" w:line="240" w:lineRule="auto"/>
      <w:ind w:firstLine="284"/>
      <w:jc w:val="both"/>
    </w:pPr>
    <w:rPr>
      <w:rFonts w:ascii="Times New Roman" w:hAnsi="Times New Roman"/>
      <w:sz w:val="20"/>
      <w:szCs w:val="20"/>
      <w:lang w:bidi="ar-SA"/>
    </w:rPr>
  </w:style>
  <w:style w:type="character" w:customStyle="1" w:styleId="ParagraphChar">
    <w:name w:val="Paragraph Char"/>
    <w:basedOn w:val="DefaultParagraphFont"/>
    <w:link w:val="Paragraph"/>
    <w:rsid w:val="005C7780"/>
    <w:rPr>
      <w:rFonts w:ascii="Times New Roman" w:eastAsia="Times New Roman" w:hAnsi="Times New Roman" w:cs="Times New Roman"/>
      <w:sz w:val="20"/>
      <w:szCs w:val="20"/>
    </w:rPr>
  </w:style>
  <w:style w:type="paragraph" w:customStyle="1" w:styleId="EndNoteBibliography">
    <w:name w:val="EndNote Bibliography"/>
    <w:basedOn w:val="Normal"/>
    <w:link w:val="EndNoteBibliographyChar"/>
    <w:rsid w:val="005C7780"/>
    <w:pPr>
      <w:spacing w:after="0" w:line="240" w:lineRule="auto"/>
      <w:jc w:val="both"/>
    </w:pPr>
    <w:rPr>
      <w:rFonts w:ascii="Times New Roman" w:hAnsi="Times New Roman"/>
      <w:noProof/>
      <w:sz w:val="20"/>
      <w:szCs w:val="20"/>
      <w:lang w:bidi="ar-SA"/>
    </w:rPr>
  </w:style>
  <w:style w:type="character" w:customStyle="1" w:styleId="EndNoteBibliographyChar">
    <w:name w:val="EndNote Bibliography Char"/>
    <w:basedOn w:val="DefaultParagraphFont"/>
    <w:link w:val="EndNoteBibliography"/>
    <w:rsid w:val="005C7780"/>
    <w:rPr>
      <w:rFonts w:ascii="Times New Roman" w:eastAsia="Times New Roman" w:hAnsi="Times New Roman" w:cs="Times New Roman"/>
      <w:noProof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986</Words>
  <Characters>5508</Characters>
  <Application>Microsoft Office Word</Application>
  <DocSecurity>0</DocSecurity>
  <Lines>102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Harun Hamzah</dc:creator>
  <cp:lastModifiedBy>Harun Hamzah</cp:lastModifiedBy>
  <cp:revision>1</cp:revision>
  <dcterms:created xsi:type="dcterms:W3CDTF">2017-11-06T06:09:00Z</dcterms:created>
  <dcterms:modified xsi:type="dcterms:W3CDTF">2017-11-06T06:12:00Z</dcterms:modified>
</cp:coreProperties>
</file>