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F38" w:rsidRDefault="00F11F38" w:rsidP="00F11F38">
      <w:pPr>
        <w:pStyle w:val="Abstract"/>
        <w:spacing w:before="0"/>
        <w:ind w:left="0" w:right="-57"/>
        <w:jc w:val="left"/>
        <w:rPr>
          <w:sz w:val="24"/>
          <w:szCs w:val="24"/>
        </w:rPr>
      </w:pPr>
      <w:r>
        <w:rPr>
          <w:sz w:val="24"/>
          <w:szCs w:val="24"/>
        </w:rPr>
        <w:t>Malaysian Journal of</w:t>
      </w:r>
      <w:r w:rsidR="00AF4FC2">
        <w:rPr>
          <w:sz w:val="24"/>
          <w:szCs w:val="24"/>
        </w:rPr>
        <w:t xml:space="preserve"> Analytical Sciences Vol 22 No 2</w:t>
      </w:r>
      <w:r w:rsidR="00DA311C">
        <w:rPr>
          <w:sz w:val="24"/>
          <w:szCs w:val="24"/>
        </w:rPr>
        <w:t xml:space="preserve"> (2018): 279 - 285</w:t>
      </w:r>
      <w:bookmarkStart w:id="0" w:name="_GoBack"/>
      <w:bookmarkEnd w:id="0"/>
    </w:p>
    <w:p w:rsidR="00F11F38" w:rsidRDefault="00F11F38" w:rsidP="00F11F38">
      <w:pPr>
        <w:pStyle w:val="Abstract"/>
        <w:spacing w:before="0"/>
        <w:ind w:left="0" w:right="-57"/>
        <w:jc w:val="left"/>
        <w:rPr>
          <w:sz w:val="24"/>
          <w:szCs w:val="24"/>
        </w:rPr>
      </w:pPr>
    </w:p>
    <w:p w:rsidR="00F11F38" w:rsidRDefault="00F11F38" w:rsidP="00F11F38">
      <w:pPr>
        <w:pStyle w:val="Abstract"/>
        <w:spacing w:before="0"/>
        <w:ind w:left="0" w:right="-57"/>
        <w:jc w:val="left"/>
        <w:rPr>
          <w:sz w:val="24"/>
          <w:szCs w:val="24"/>
        </w:rPr>
      </w:pPr>
    </w:p>
    <w:p w:rsidR="00F11F38" w:rsidRPr="00F11F38" w:rsidRDefault="00F11F38" w:rsidP="00F11F38">
      <w:pPr>
        <w:pStyle w:val="Abstract"/>
        <w:spacing w:before="0"/>
        <w:ind w:left="0" w:right="-57"/>
        <w:jc w:val="left"/>
        <w:rPr>
          <w:sz w:val="24"/>
          <w:szCs w:val="24"/>
        </w:rPr>
      </w:pPr>
    </w:p>
    <w:p w:rsidR="00F11F38" w:rsidRPr="00443AC0" w:rsidRDefault="00F11F38" w:rsidP="00F11F38">
      <w:pPr>
        <w:pStyle w:val="Abstract"/>
        <w:spacing w:before="0"/>
        <w:ind w:left="0" w:right="-57"/>
        <w:jc w:val="center"/>
        <w:rPr>
          <w:sz w:val="28"/>
          <w:szCs w:val="28"/>
        </w:rPr>
      </w:pPr>
      <w:r w:rsidRPr="00443AC0">
        <w:rPr>
          <w:sz w:val="28"/>
          <w:szCs w:val="28"/>
        </w:rPr>
        <w:t>SYNTHESIS OF ALUMINA-CaO-KI</w:t>
      </w:r>
      <w:r>
        <w:rPr>
          <w:sz w:val="28"/>
          <w:szCs w:val="28"/>
        </w:rPr>
        <w:t xml:space="preserve"> CATALYST FOR THE </w:t>
      </w:r>
      <w:r w:rsidRPr="00443AC0">
        <w:rPr>
          <w:sz w:val="28"/>
          <w:szCs w:val="28"/>
        </w:rPr>
        <w:t>PRODUCTION OF BIODIESEL FROM RUBBER SEED OIL</w:t>
      </w:r>
    </w:p>
    <w:p w:rsidR="00F11F38" w:rsidRPr="00AC4081" w:rsidRDefault="00F11F38" w:rsidP="00F11F38">
      <w:pPr>
        <w:pStyle w:val="PaperTitle"/>
        <w:spacing w:after="0"/>
        <w:rPr>
          <w:b w:val="0"/>
          <w:sz w:val="24"/>
          <w:szCs w:val="24"/>
        </w:rPr>
      </w:pPr>
    </w:p>
    <w:p w:rsidR="00F11F38" w:rsidRPr="00AC4081" w:rsidRDefault="00F11F38" w:rsidP="00F11F38">
      <w:pPr>
        <w:pStyle w:val="PaperTitle"/>
        <w:spacing w:after="0"/>
        <w:rPr>
          <w:b w:val="0"/>
          <w:sz w:val="24"/>
          <w:szCs w:val="24"/>
          <w:lang w:val="ms-MY" w:eastAsia="en-GB"/>
        </w:rPr>
      </w:pPr>
      <w:r>
        <w:rPr>
          <w:b w:val="0"/>
          <w:sz w:val="24"/>
          <w:szCs w:val="24"/>
          <w:lang w:eastAsia="en-GB"/>
        </w:rPr>
        <w:t>(</w:t>
      </w:r>
      <w:r w:rsidRPr="005A2E17">
        <w:rPr>
          <w:b w:val="0"/>
          <w:sz w:val="24"/>
          <w:szCs w:val="24"/>
          <w:lang w:val="ms-MY" w:eastAsia="en-GB"/>
        </w:rPr>
        <w:t>Sintesis Mangkin Alumina-CaO-KI untuk Penghasilan Biodiesel daripada</w:t>
      </w:r>
      <w:r>
        <w:rPr>
          <w:b w:val="0"/>
          <w:sz w:val="24"/>
          <w:szCs w:val="24"/>
          <w:lang w:val="ms-MY" w:eastAsia="en-GB"/>
        </w:rPr>
        <w:t xml:space="preserve"> </w:t>
      </w:r>
      <w:r w:rsidRPr="005A2E17">
        <w:rPr>
          <w:b w:val="0"/>
          <w:sz w:val="24"/>
          <w:szCs w:val="24"/>
          <w:lang w:val="ms-MY" w:eastAsia="en-GB"/>
        </w:rPr>
        <w:t>Minyak Biji Getah</w:t>
      </w:r>
      <w:r>
        <w:rPr>
          <w:b w:val="0"/>
          <w:sz w:val="24"/>
          <w:szCs w:val="24"/>
          <w:lang w:eastAsia="en-GB"/>
        </w:rPr>
        <w:t>)</w:t>
      </w:r>
    </w:p>
    <w:p w:rsidR="00F11F38" w:rsidRPr="00AC4081" w:rsidRDefault="00F11F38" w:rsidP="00F11F38">
      <w:pPr>
        <w:pStyle w:val="PaperTitle"/>
        <w:spacing w:after="0"/>
        <w:rPr>
          <w:b w:val="0"/>
          <w:sz w:val="20"/>
          <w:szCs w:val="20"/>
          <w:lang w:eastAsia="en-GB"/>
        </w:rPr>
      </w:pPr>
    </w:p>
    <w:p w:rsidR="00F11F38" w:rsidRDefault="00F11F38" w:rsidP="00F11F38">
      <w:pPr>
        <w:pStyle w:val="Author"/>
        <w:spacing w:after="0"/>
      </w:pPr>
      <w:r w:rsidRPr="00AC71D6">
        <w:t>Zainal Kifli Abdul Razak</w:t>
      </w:r>
      <w:r w:rsidRPr="00AC71D6">
        <w:rPr>
          <w:vertAlign w:val="superscript"/>
        </w:rPr>
        <w:t>1</w:t>
      </w:r>
      <w:r w:rsidRPr="00AC4081">
        <w:t>*</w:t>
      </w:r>
      <w:r w:rsidRPr="00AC71D6">
        <w:t xml:space="preserve">, Shahida Hanum Kamarullah </w:t>
      </w:r>
      <w:r w:rsidRPr="00AC71D6">
        <w:rPr>
          <w:vertAlign w:val="superscript"/>
        </w:rPr>
        <w:t>1</w:t>
      </w:r>
      <w:r w:rsidRPr="00AC71D6">
        <w:t>, Siti Norhafiza Mohd Khazaai</w:t>
      </w:r>
      <w:r w:rsidRPr="00AC71D6">
        <w:rPr>
          <w:vertAlign w:val="superscript"/>
        </w:rPr>
        <w:t xml:space="preserve"> 1,2</w:t>
      </w:r>
      <w:r>
        <w:t xml:space="preserve">, </w:t>
      </w:r>
    </w:p>
    <w:p w:rsidR="00F11F38" w:rsidRPr="00AC71D6" w:rsidRDefault="00F11F38" w:rsidP="00F11F38">
      <w:pPr>
        <w:pStyle w:val="Author"/>
        <w:spacing w:after="0"/>
      </w:pPr>
      <w:r w:rsidRPr="00AC71D6">
        <w:t>Gaanty Pragas Maniam</w:t>
      </w:r>
      <w:r w:rsidRPr="00AC71D6">
        <w:rPr>
          <w:vertAlign w:val="superscript"/>
        </w:rPr>
        <w:t xml:space="preserve"> 2</w:t>
      </w:r>
      <w:r w:rsidRPr="00AC71D6">
        <w:t xml:space="preserve"> </w:t>
      </w:r>
    </w:p>
    <w:p w:rsidR="00F11F38" w:rsidRPr="00F11F38" w:rsidRDefault="00F11F38" w:rsidP="00F11F38">
      <w:pPr>
        <w:pStyle w:val="Author"/>
        <w:spacing w:after="0"/>
        <w:rPr>
          <w:szCs w:val="20"/>
        </w:rPr>
      </w:pPr>
    </w:p>
    <w:p w:rsidR="00F11F38" w:rsidRPr="00F11F38" w:rsidRDefault="00F11F38" w:rsidP="00F11F38">
      <w:pPr>
        <w:pStyle w:val="Affiliation"/>
        <w:rPr>
          <w:i/>
          <w:sz w:val="20"/>
          <w:szCs w:val="20"/>
        </w:rPr>
      </w:pPr>
      <w:r w:rsidRPr="00F11F38">
        <w:rPr>
          <w:i/>
          <w:sz w:val="20"/>
          <w:szCs w:val="20"/>
          <w:vertAlign w:val="superscript"/>
        </w:rPr>
        <w:t>1</w:t>
      </w:r>
      <w:r w:rsidRPr="00F11F38">
        <w:rPr>
          <w:i/>
          <w:sz w:val="20"/>
          <w:szCs w:val="20"/>
        </w:rPr>
        <w:t xml:space="preserve">Faculty of Applied Sciences, </w:t>
      </w:r>
    </w:p>
    <w:p w:rsidR="00F11F38" w:rsidRPr="00F11F38" w:rsidRDefault="00F11F38" w:rsidP="00F11F38">
      <w:pPr>
        <w:pStyle w:val="Affiliation"/>
        <w:rPr>
          <w:i/>
          <w:sz w:val="20"/>
          <w:szCs w:val="20"/>
        </w:rPr>
      </w:pPr>
      <w:r w:rsidRPr="00F11F38">
        <w:rPr>
          <w:i/>
          <w:sz w:val="20"/>
          <w:szCs w:val="20"/>
        </w:rPr>
        <w:t>Universiti Teknologi MARA Pahang, 26400 Bandar Tun Abdul Razak, Jengka, Pahang, Malaysia</w:t>
      </w:r>
    </w:p>
    <w:p w:rsidR="00F11F38" w:rsidRPr="00F11F38" w:rsidRDefault="00F11F38" w:rsidP="00F11F38">
      <w:pPr>
        <w:pStyle w:val="Affiliation"/>
        <w:rPr>
          <w:i/>
          <w:sz w:val="20"/>
          <w:szCs w:val="20"/>
        </w:rPr>
      </w:pPr>
      <w:r w:rsidRPr="00F11F38">
        <w:rPr>
          <w:i/>
          <w:sz w:val="20"/>
          <w:szCs w:val="20"/>
          <w:vertAlign w:val="superscript"/>
        </w:rPr>
        <w:t>2</w:t>
      </w:r>
      <w:r w:rsidRPr="00F11F38">
        <w:rPr>
          <w:i/>
          <w:sz w:val="20"/>
          <w:szCs w:val="20"/>
        </w:rPr>
        <w:t xml:space="preserve">Faculty of Industrial Sciences &amp; Technology, </w:t>
      </w:r>
    </w:p>
    <w:p w:rsidR="00F11F38" w:rsidRPr="00F11F38" w:rsidRDefault="00F11F38" w:rsidP="00F11F38">
      <w:pPr>
        <w:pStyle w:val="Affiliation"/>
        <w:rPr>
          <w:i/>
          <w:sz w:val="20"/>
          <w:szCs w:val="20"/>
        </w:rPr>
      </w:pPr>
      <w:r w:rsidRPr="00F11F38">
        <w:rPr>
          <w:i/>
          <w:sz w:val="20"/>
          <w:szCs w:val="20"/>
        </w:rPr>
        <w:t>Universiti Malaysia Pahang, Lebuhraya Tun Razak, 26300 Gambang, Pahang, Malaysia</w:t>
      </w:r>
    </w:p>
    <w:p w:rsidR="00F11F38" w:rsidRPr="00F11F38" w:rsidRDefault="00F11F38" w:rsidP="00F11F38">
      <w:pPr>
        <w:pStyle w:val="email"/>
        <w:rPr>
          <w:sz w:val="20"/>
          <w:szCs w:val="20"/>
        </w:rPr>
      </w:pPr>
    </w:p>
    <w:p w:rsidR="00F11F38" w:rsidRPr="00F11F38" w:rsidRDefault="00F11F38" w:rsidP="00F11F38">
      <w:pPr>
        <w:pStyle w:val="email"/>
        <w:rPr>
          <w:rFonts w:ascii="Times New Roman" w:hAnsi="Times New Roman" w:cs="Times New Roman"/>
          <w:i/>
          <w:sz w:val="20"/>
          <w:szCs w:val="20"/>
        </w:rPr>
      </w:pPr>
      <w:r w:rsidRPr="00F11F38">
        <w:rPr>
          <w:rFonts w:ascii="Times New Roman" w:hAnsi="Times New Roman" w:cs="Times New Roman"/>
          <w:i/>
          <w:sz w:val="20"/>
          <w:szCs w:val="20"/>
        </w:rPr>
        <w:t>*Corresponding author:  zainalk@uitm.edu.my</w:t>
      </w:r>
    </w:p>
    <w:p w:rsidR="00F11F38" w:rsidRPr="00F11F38" w:rsidRDefault="00F11F38" w:rsidP="00F11F3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F11F38" w:rsidRPr="00F11F38" w:rsidRDefault="00F11F38" w:rsidP="00F11F3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F11F38" w:rsidRPr="00F11F38" w:rsidRDefault="00F11F38" w:rsidP="00F11F3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11F38">
        <w:rPr>
          <w:rFonts w:ascii="Times New Roman" w:hAnsi="Times New Roman"/>
          <w:noProof/>
          <w:sz w:val="20"/>
          <w:szCs w:val="20"/>
          <w:lang w:bidi="ar-SA"/>
        </w:rPr>
        <w:t>Received: 4 December 2016; Accepted: 1 December 2017</w:t>
      </w:r>
    </w:p>
    <w:p w:rsidR="00F11F38" w:rsidRPr="00F11F38" w:rsidRDefault="00F11F38" w:rsidP="00F11F3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F11F38" w:rsidRPr="00F11F38" w:rsidRDefault="00F11F38" w:rsidP="00F11F3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F11F38" w:rsidRPr="00F11F38" w:rsidRDefault="00F11F38" w:rsidP="00F11F38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11F38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F11F38" w:rsidRPr="00F11F38" w:rsidRDefault="00F11F38" w:rsidP="00F11F38">
      <w:pPr>
        <w:pStyle w:val="Abstract"/>
        <w:spacing w:before="0"/>
        <w:ind w:left="0" w:right="-57"/>
        <w:rPr>
          <w:sz w:val="20"/>
        </w:rPr>
      </w:pPr>
      <w:r w:rsidRPr="00F11F38">
        <w:rPr>
          <w:sz w:val="20"/>
        </w:rPr>
        <w:t xml:space="preserve">In this </w:t>
      </w:r>
      <w:r w:rsidRPr="00F11F38">
        <w:rPr>
          <w:noProof/>
          <w:sz w:val="20"/>
        </w:rPr>
        <w:t>research,</w:t>
      </w:r>
      <w:r w:rsidRPr="00F11F38">
        <w:rPr>
          <w:sz w:val="20"/>
        </w:rPr>
        <w:t xml:space="preserve"> biodiesel was produced by transesterification of rubber seed oil with methanol catalyzed by three types of alumina-supported catalyst. The catalysts were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 xml:space="preserve">-CaO, </w:t>
      </w:r>
      <w:r w:rsidRPr="00F11F38">
        <w:rPr>
          <w:noProof/>
          <w:sz w:val="20"/>
        </w:rPr>
        <w:t>Al</w:t>
      </w:r>
      <w:r w:rsidRPr="00F11F38">
        <w:rPr>
          <w:noProof/>
          <w:sz w:val="20"/>
          <w:vertAlign w:val="subscript"/>
        </w:rPr>
        <w:t>2</w:t>
      </w:r>
      <w:r w:rsidRPr="00F11F38">
        <w:rPr>
          <w:noProof/>
          <w:sz w:val="20"/>
        </w:rPr>
        <w:t>O</w:t>
      </w:r>
      <w:r w:rsidRPr="00F11F38">
        <w:rPr>
          <w:noProof/>
          <w:sz w:val="20"/>
          <w:vertAlign w:val="subscript"/>
        </w:rPr>
        <w:t>3</w:t>
      </w:r>
      <w:r w:rsidRPr="00F11F38">
        <w:rPr>
          <w:noProof/>
          <w:sz w:val="20"/>
        </w:rPr>
        <w:t xml:space="preserve">-KI, </w:t>
      </w:r>
      <w:r w:rsidRPr="00F11F38">
        <w:rPr>
          <w:sz w:val="20"/>
        </w:rPr>
        <w:t>and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 xml:space="preserve">-CaO-KI. The catalysts </w:t>
      </w:r>
      <w:r w:rsidRPr="00F11F38">
        <w:rPr>
          <w:noProof/>
          <w:sz w:val="20"/>
        </w:rPr>
        <w:t>were prepared</w:t>
      </w:r>
      <w:r w:rsidRPr="00F11F38">
        <w:rPr>
          <w:sz w:val="20"/>
        </w:rPr>
        <w:t xml:space="preserve"> by heating a mixture of alumina and the corresponding salt in a furnace at 700 </w:t>
      </w:r>
      <w:r w:rsidRPr="00F11F38">
        <w:rPr>
          <w:sz w:val="20"/>
          <w:vertAlign w:val="superscript"/>
        </w:rPr>
        <w:t>o</w:t>
      </w:r>
      <w:r w:rsidRPr="00F11F38">
        <w:rPr>
          <w:sz w:val="20"/>
        </w:rPr>
        <w:t xml:space="preserve">C. Transesterification reactions were carried out at 65 </w:t>
      </w:r>
      <w:r w:rsidRPr="00F11F38">
        <w:rPr>
          <w:rFonts w:cs="Times New Roman"/>
          <w:sz w:val="20"/>
        </w:rPr>
        <w:t>°</w:t>
      </w:r>
      <w:r w:rsidRPr="00F11F38">
        <w:rPr>
          <w:sz w:val="20"/>
        </w:rPr>
        <w:t>C using a mixture of rubber seed oil: methanol of mass ratio 1:9 with different catalyst loadings between 0 and 3.5%. The optimum catalyst loading was at 2.0% for</w:t>
      </w:r>
      <w:r w:rsidRPr="00F11F38">
        <w:rPr>
          <w:noProof/>
          <w:sz w:val="20"/>
        </w:rPr>
        <w:t xml:space="preserve"> all</w:t>
      </w:r>
      <w:r w:rsidRPr="00F11F38">
        <w:rPr>
          <w:sz w:val="20"/>
        </w:rPr>
        <w:t xml:space="preserve"> types of catalyst and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>-CaO-KI gave the highest yield (91.6%) followed by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>-KI (90.7%) and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>-CaO (63.5%). The catalyst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>-CaO-KI also gave high biodiesel yields over a wider range of catalyst loadings compared to the other two catalysts. Reactions were also carried out at different temperatures (25, 40 and 65</w:t>
      </w:r>
      <w:r w:rsidRPr="00F11F38">
        <w:rPr>
          <w:rFonts w:cs="Times New Roman"/>
          <w:sz w:val="20"/>
        </w:rPr>
        <w:t>°</w:t>
      </w:r>
      <w:r w:rsidRPr="00F11F38">
        <w:rPr>
          <w:sz w:val="20"/>
        </w:rPr>
        <w:t xml:space="preserve">C). It </w:t>
      </w:r>
      <w:r w:rsidRPr="00F11F38">
        <w:rPr>
          <w:noProof/>
          <w:sz w:val="20"/>
        </w:rPr>
        <w:t>was observed</w:t>
      </w:r>
      <w:r w:rsidRPr="00F11F38">
        <w:rPr>
          <w:sz w:val="20"/>
        </w:rPr>
        <w:t xml:space="preserve"> that the yield increased drastically with increasing reaction temperature. At all </w:t>
      </w:r>
      <w:r w:rsidRPr="00F11F38">
        <w:rPr>
          <w:noProof/>
          <w:sz w:val="20"/>
        </w:rPr>
        <w:t>temperatures</w:t>
      </w:r>
      <w:r w:rsidRPr="00F11F38">
        <w:rPr>
          <w:sz w:val="20"/>
        </w:rPr>
        <w:t xml:space="preserve"> the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>-CaO-KI catalyst gave the highest yield. Therefore, the study showed that among these three catalysts the most productive was Al</w:t>
      </w:r>
      <w:r w:rsidRPr="00F11F38">
        <w:rPr>
          <w:sz w:val="20"/>
          <w:vertAlign w:val="subscript"/>
        </w:rPr>
        <w:t>2</w:t>
      </w:r>
      <w:r w:rsidRPr="00F11F38">
        <w:rPr>
          <w:sz w:val="20"/>
        </w:rPr>
        <w:t>O</w:t>
      </w:r>
      <w:r w:rsidRPr="00F11F38">
        <w:rPr>
          <w:sz w:val="20"/>
          <w:vertAlign w:val="subscript"/>
        </w:rPr>
        <w:t>3</w:t>
      </w:r>
      <w:r w:rsidRPr="00F11F38">
        <w:rPr>
          <w:sz w:val="20"/>
        </w:rPr>
        <w:t>-CaO-KI, (</w:t>
      </w:r>
      <w:r w:rsidRPr="00F11F38">
        <w:rPr>
          <w:noProof/>
          <w:sz w:val="20"/>
        </w:rPr>
        <w:t>100:30:</w:t>
      </w:r>
      <w:r w:rsidRPr="00F11F38">
        <w:rPr>
          <w:sz w:val="20"/>
        </w:rPr>
        <w:t xml:space="preserve">35). </w:t>
      </w:r>
    </w:p>
    <w:p w:rsidR="00F11F38" w:rsidRPr="00F11F38" w:rsidRDefault="00F11F38" w:rsidP="00F11F38">
      <w:pPr>
        <w:pStyle w:val="Abstract"/>
        <w:spacing w:before="0"/>
        <w:ind w:left="0" w:right="-57"/>
        <w:rPr>
          <w:sz w:val="20"/>
        </w:rPr>
      </w:pPr>
    </w:p>
    <w:p w:rsidR="00F11F38" w:rsidRPr="00F11F38" w:rsidRDefault="00F11F38" w:rsidP="00F11F38">
      <w:pPr>
        <w:pStyle w:val="Abstract"/>
        <w:spacing w:before="0"/>
        <w:ind w:left="0" w:right="380"/>
        <w:rPr>
          <w:sz w:val="20"/>
        </w:rPr>
      </w:pPr>
      <w:r w:rsidRPr="00F11F38">
        <w:rPr>
          <w:b/>
          <w:sz w:val="20"/>
        </w:rPr>
        <w:t>Keywords</w:t>
      </w:r>
      <w:r w:rsidRPr="00F11F38">
        <w:rPr>
          <w:sz w:val="20"/>
        </w:rPr>
        <w:t>:  alumina-supported catalyst, biodiesel, rubber seed oil, transesterification</w:t>
      </w:r>
    </w:p>
    <w:p w:rsidR="00F11F38" w:rsidRPr="00F11F38" w:rsidRDefault="00F11F38" w:rsidP="00F11F38">
      <w:pPr>
        <w:pStyle w:val="Abstract"/>
        <w:spacing w:before="0"/>
        <w:ind w:left="0" w:right="-29"/>
        <w:jc w:val="center"/>
        <w:rPr>
          <w:sz w:val="20"/>
        </w:rPr>
      </w:pPr>
    </w:p>
    <w:p w:rsidR="00F11F38" w:rsidRPr="00F11F38" w:rsidRDefault="00F11F38" w:rsidP="00F11F3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ms-MY"/>
        </w:rPr>
      </w:pPr>
      <w:r w:rsidRPr="00F11F38">
        <w:rPr>
          <w:rFonts w:ascii="Times New Roman" w:hAnsi="Times New Roman"/>
          <w:b/>
          <w:sz w:val="20"/>
          <w:szCs w:val="20"/>
          <w:lang w:val="ms-MY"/>
        </w:rPr>
        <w:t>Abstrak</w:t>
      </w:r>
    </w:p>
    <w:p w:rsidR="00F11F38" w:rsidRPr="00F11F38" w:rsidRDefault="00F11F38" w:rsidP="00F11F3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ms-MY"/>
        </w:rPr>
      </w:pPr>
      <w:r w:rsidRPr="00F11F38">
        <w:rPr>
          <w:rFonts w:ascii="Times New Roman" w:hAnsi="Times New Roman"/>
          <w:sz w:val="20"/>
          <w:szCs w:val="20"/>
          <w:lang w:val="ms-MY"/>
        </w:rPr>
        <w:t>Dalam kajian ini, biodiesel dihasilkan melalui tindak balas transesterifikasi minyak biji getah dengan metanol menggunakan tiga jenis mangkin tersokong alumina. Mangkin-mangkin tersebut adalah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>-CaO,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>-KI dan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>-CaO-KI. Mangkin-mangkin itu disediakan dengan pemanasan campuran alumina dan garam yang berkaitan di dalam relau pada suhu 700 °C. Tindak balas transesterifikasi dijalankan pada suhu 65 °C dengan menggunakan campuran minyak biji getah: metanol dengan nisbah jisim 1:9 dengan beban mangkin yang berbeza di antara 0 hingga 3.5%. Beban mangkin yang optimum adalah 2.0% untuk semua jenis mangkin dan mangkin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>-CaO-KI memberikan peratus hasil yang paling tinggi (91.6%) diikuti oleh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>-KI (90.7%) dan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>-CaO (63.5%). Mangkin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>-CaO-KI juga memberikan peratus hasil biodiesel yang tinggi pada julat beban mangkin yang lebih besar berbanding dengan dua mangkin yang lain. Tindak balas juga dijalankan pada suhu-suhu yang berbeza (25, 40 dan 65 °C). Didapati bahawa peratus hasil meningkat secara mendadak dengan peningkatan suhu tindak balas. Pada sebarang suhu mangkin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 xml:space="preserve">-CaO-KI memberikan peratus hasil yang paling tinggi. Oleh itu, kajian ini </w:t>
      </w:r>
      <w:r w:rsidRPr="00F11F38">
        <w:rPr>
          <w:rFonts w:ascii="Times New Roman" w:hAnsi="Times New Roman"/>
          <w:sz w:val="20"/>
          <w:szCs w:val="20"/>
          <w:lang w:val="ms-MY"/>
        </w:rPr>
        <w:lastRenderedPageBreak/>
        <w:t>menunjukkan bahawa di antara ketiga-tiga jenis mangkin ini Al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2</w:t>
      </w:r>
      <w:r w:rsidRPr="00F11F38">
        <w:rPr>
          <w:rFonts w:ascii="Times New Roman" w:hAnsi="Times New Roman"/>
          <w:sz w:val="20"/>
          <w:szCs w:val="20"/>
          <w:lang w:val="ms-MY"/>
        </w:rPr>
        <w:t>O</w:t>
      </w:r>
      <w:r w:rsidRPr="00F11F38">
        <w:rPr>
          <w:rFonts w:ascii="Times New Roman" w:hAnsi="Times New Roman"/>
          <w:sz w:val="20"/>
          <w:szCs w:val="20"/>
          <w:vertAlign w:val="subscript"/>
          <w:lang w:val="ms-MY"/>
        </w:rPr>
        <w:t>3</w:t>
      </w:r>
      <w:r w:rsidRPr="00F11F38">
        <w:rPr>
          <w:rFonts w:ascii="Times New Roman" w:hAnsi="Times New Roman"/>
          <w:sz w:val="20"/>
          <w:szCs w:val="20"/>
          <w:lang w:val="ms-MY"/>
        </w:rPr>
        <w:t xml:space="preserve">-CaO-KI, (100:30:35) adalah yang paling produktif. </w:t>
      </w:r>
    </w:p>
    <w:p w:rsidR="00F11F38" w:rsidRPr="00F11F38" w:rsidRDefault="00F11F38" w:rsidP="00F11F3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ms-MY"/>
        </w:rPr>
      </w:pPr>
    </w:p>
    <w:p w:rsidR="0033548B" w:rsidRDefault="00F11F38" w:rsidP="00F11F3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ms-MY"/>
        </w:rPr>
      </w:pPr>
      <w:r w:rsidRPr="00F11F38">
        <w:rPr>
          <w:rFonts w:ascii="Times New Roman" w:hAnsi="Times New Roman"/>
          <w:b/>
          <w:sz w:val="20"/>
          <w:szCs w:val="20"/>
          <w:lang w:val="ms-MY"/>
        </w:rPr>
        <w:t>Kata kunci:</w:t>
      </w:r>
      <w:r w:rsidRPr="00F11F38">
        <w:rPr>
          <w:rFonts w:ascii="Times New Roman" w:hAnsi="Times New Roman"/>
          <w:sz w:val="20"/>
          <w:szCs w:val="20"/>
          <w:lang w:val="ms-MY"/>
        </w:rPr>
        <w:t xml:space="preserve">  mangkin tersokong alumina, biodiesel, minyak biji getah, transesterifikasi</w:t>
      </w:r>
    </w:p>
    <w:p w:rsidR="00F11F38" w:rsidRDefault="00F11F38" w:rsidP="00F11F38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ms-MY"/>
        </w:rPr>
      </w:pPr>
    </w:p>
    <w:p w:rsidR="00F11F38" w:rsidRPr="00F447A7" w:rsidRDefault="00F11F38" w:rsidP="00F11F38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AC71D6">
        <w:rPr>
          <w:rFonts w:ascii="Times New Roman" w:hAnsi="Times New Roman"/>
          <w:sz w:val="20"/>
          <w:szCs w:val="20"/>
        </w:rPr>
        <w:t xml:space="preserve">Patel, A., Brahmkhatri, V. and Singh, N. (2013). Biodiesel production by esterification of free fatty acid over sulfated zirconia. </w:t>
      </w:r>
      <w:r w:rsidRPr="00AC71D6">
        <w:rPr>
          <w:rFonts w:ascii="Times New Roman" w:hAnsi="Times New Roman"/>
          <w:i/>
          <w:sz w:val="20"/>
          <w:szCs w:val="20"/>
        </w:rPr>
        <w:t>Renewable Energy</w:t>
      </w:r>
      <w:r w:rsidRPr="00AC71D6">
        <w:rPr>
          <w:rFonts w:ascii="Times New Roman" w:hAnsi="Times New Roman"/>
          <w:sz w:val="20"/>
          <w:szCs w:val="20"/>
        </w:rPr>
        <w:t>, 51: 227–233.</w:t>
      </w:r>
    </w:p>
    <w:p w:rsidR="00F11F38" w:rsidRPr="00E932B5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hAnsi="Times New Roman"/>
          <w:sz w:val="20"/>
          <w:szCs w:val="20"/>
          <w:lang w:val="en-MY"/>
        </w:rPr>
        <w:t xml:space="preserve">Lee, D., Park, Y. and Lee, K. (2009). Heterogeneous base catalysts for transesterification in biodiesel synthesis. </w:t>
      </w:r>
      <w:r w:rsidRPr="00E932B5">
        <w:rPr>
          <w:rFonts w:ascii="Times New Roman" w:hAnsi="Times New Roman"/>
          <w:i/>
          <w:sz w:val="20"/>
          <w:szCs w:val="20"/>
          <w:lang w:val="en-MY"/>
        </w:rPr>
        <w:t>Catalysis Surveys from Asia</w:t>
      </w:r>
      <w:r w:rsidRPr="00E932B5">
        <w:rPr>
          <w:rFonts w:ascii="Times New Roman" w:hAnsi="Times New Roman"/>
          <w:sz w:val="20"/>
          <w:szCs w:val="20"/>
          <w:lang w:val="en-MY"/>
        </w:rPr>
        <w:t xml:space="preserve">, 13: 63-77. 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hAnsi="Times New Roman"/>
          <w:sz w:val="20"/>
          <w:szCs w:val="20"/>
        </w:rPr>
        <w:t>Jegannathan, K. R., Eng-Seng, C. and</w:t>
      </w:r>
      <w:r>
        <w:rPr>
          <w:rFonts w:ascii="Times New Roman" w:hAnsi="Times New Roman"/>
          <w:sz w:val="20"/>
          <w:szCs w:val="20"/>
        </w:rPr>
        <w:t xml:space="preserve"> Ravindra, P. </w:t>
      </w:r>
      <w:r w:rsidRPr="00E932B5">
        <w:rPr>
          <w:rFonts w:ascii="Times New Roman" w:hAnsi="Times New Roman"/>
          <w:sz w:val="20"/>
          <w:szCs w:val="20"/>
        </w:rPr>
        <w:t xml:space="preserve">(2011). Economic assessment of biodiesel production: Comparison of alkali and biocatalyst processes. </w:t>
      </w:r>
      <w:r w:rsidRPr="00E932B5">
        <w:rPr>
          <w:rFonts w:ascii="Times New Roman" w:hAnsi="Times New Roman"/>
          <w:i/>
          <w:sz w:val="20"/>
          <w:szCs w:val="20"/>
        </w:rPr>
        <w:t>Renewable and Sustainable Energy Reviews</w:t>
      </w:r>
      <w:r w:rsidRPr="00E932B5">
        <w:rPr>
          <w:rFonts w:ascii="Times New Roman" w:hAnsi="Times New Roman"/>
          <w:sz w:val="20"/>
          <w:szCs w:val="20"/>
        </w:rPr>
        <w:t>, 15: 745–751.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hAnsi="Times New Roman"/>
          <w:sz w:val="20"/>
          <w:szCs w:val="20"/>
        </w:rPr>
        <w:t xml:space="preserve">Talebian-Kiakalaieh, A., Amin, N. A. S. and Mazaheri, H. (2013). A review </w:t>
      </w:r>
      <w:r w:rsidRPr="00E932B5">
        <w:rPr>
          <w:rFonts w:ascii="Times New Roman" w:hAnsi="Times New Roman"/>
          <w:noProof/>
          <w:sz w:val="20"/>
          <w:szCs w:val="20"/>
        </w:rPr>
        <w:t>on</w:t>
      </w:r>
      <w:r w:rsidRPr="00E932B5">
        <w:rPr>
          <w:rFonts w:ascii="Times New Roman" w:hAnsi="Times New Roman"/>
          <w:sz w:val="20"/>
          <w:szCs w:val="20"/>
        </w:rPr>
        <w:t xml:space="preserve"> novel processes of biodiesel production from waste cooking oil. </w:t>
      </w:r>
      <w:r w:rsidRPr="00E932B5">
        <w:rPr>
          <w:rFonts w:ascii="Times New Roman" w:hAnsi="Times New Roman"/>
          <w:i/>
          <w:sz w:val="20"/>
          <w:szCs w:val="20"/>
        </w:rPr>
        <w:t>Applied Energy</w:t>
      </w:r>
      <w:r w:rsidRPr="00E932B5">
        <w:rPr>
          <w:rFonts w:ascii="Times New Roman" w:hAnsi="Times New Roman"/>
          <w:sz w:val="20"/>
          <w:szCs w:val="20"/>
        </w:rPr>
        <w:t>, 104: 683–710.</w:t>
      </w:r>
    </w:p>
    <w:p w:rsidR="00F11F38" w:rsidRPr="00E932B5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hAnsi="Times New Roman"/>
          <w:sz w:val="20"/>
          <w:szCs w:val="20"/>
          <w:lang w:val="en-MY"/>
        </w:rPr>
        <w:t xml:space="preserve">Helwani, Z., Othman, M. R., Aziz, N. and Kim, J. (2009). Solid heterogeneous catalysts for transesterification of triglycerides with methanol: A review. </w:t>
      </w:r>
      <w:r w:rsidRPr="00E932B5">
        <w:rPr>
          <w:rFonts w:ascii="Times New Roman" w:hAnsi="Times New Roman"/>
          <w:i/>
          <w:sz w:val="20"/>
          <w:szCs w:val="20"/>
          <w:lang w:val="en-MY"/>
        </w:rPr>
        <w:t>Applied Catalysis A: General</w:t>
      </w:r>
      <w:r>
        <w:rPr>
          <w:rFonts w:ascii="Times New Roman" w:hAnsi="Times New Roman"/>
          <w:sz w:val="20"/>
          <w:szCs w:val="20"/>
          <w:lang w:val="en-MY"/>
        </w:rPr>
        <w:t xml:space="preserve">, </w:t>
      </w:r>
      <w:r w:rsidRPr="00E932B5">
        <w:rPr>
          <w:rFonts w:ascii="Times New Roman" w:hAnsi="Times New Roman"/>
          <w:sz w:val="20"/>
          <w:szCs w:val="20"/>
          <w:lang w:val="en-MY"/>
        </w:rPr>
        <w:t>363: 1–10.</w:t>
      </w:r>
    </w:p>
    <w:p w:rsidR="00F11F38" w:rsidRPr="00E932B5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hAnsi="Times New Roman"/>
          <w:sz w:val="20"/>
          <w:szCs w:val="20"/>
          <w:lang w:val="en-MY"/>
        </w:rPr>
        <w:t xml:space="preserve">Gombotz, K., Parette, R., Austic, G., Kannan, D. and Matson, J. V. (2012). MnO and TiO solid catalysts with low-grade feedstocks for biodiesel production. </w:t>
      </w:r>
      <w:r w:rsidRPr="00E932B5">
        <w:rPr>
          <w:rFonts w:ascii="Times New Roman" w:hAnsi="Times New Roman"/>
          <w:i/>
          <w:sz w:val="20"/>
          <w:szCs w:val="20"/>
          <w:lang w:val="en-MY"/>
        </w:rPr>
        <w:t>Fuel,</w:t>
      </w:r>
      <w:r w:rsidRPr="00E932B5">
        <w:rPr>
          <w:rFonts w:ascii="Times New Roman" w:hAnsi="Times New Roman"/>
          <w:sz w:val="20"/>
          <w:szCs w:val="20"/>
          <w:lang w:val="en-MY"/>
        </w:rPr>
        <w:t xml:space="preserve"> 92: 9–15.</w:t>
      </w:r>
    </w:p>
    <w:p w:rsidR="00F11F38" w:rsidRPr="00E932B5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hAnsi="Times New Roman"/>
          <w:sz w:val="20"/>
          <w:szCs w:val="20"/>
          <w:lang w:val="en-MY"/>
        </w:rPr>
        <w:t xml:space="preserve">Kouzu, M., Hidaka, J., Komichi, Y., Nakano, H. and Yamamoto, M. (2009). A process to transesterify vegetable oil with methanol in the presence of quicklime bit functioning as </w:t>
      </w:r>
      <w:r w:rsidRPr="00E932B5">
        <w:rPr>
          <w:rFonts w:ascii="Times New Roman" w:hAnsi="Times New Roman"/>
          <w:noProof/>
          <w:sz w:val="20"/>
          <w:szCs w:val="20"/>
          <w:lang w:val="en-MY"/>
        </w:rPr>
        <w:t>solid</w:t>
      </w:r>
      <w:r w:rsidRPr="00E932B5">
        <w:rPr>
          <w:rFonts w:ascii="Times New Roman" w:hAnsi="Times New Roman"/>
          <w:sz w:val="20"/>
          <w:szCs w:val="20"/>
          <w:lang w:val="en-MY"/>
        </w:rPr>
        <w:t xml:space="preserve"> base catalyst. </w:t>
      </w:r>
      <w:r w:rsidRPr="00E932B5">
        <w:rPr>
          <w:rFonts w:ascii="Times New Roman" w:hAnsi="Times New Roman"/>
          <w:i/>
          <w:sz w:val="20"/>
          <w:szCs w:val="20"/>
          <w:lang w:val="en-MY"/>
        </w:rPr>
        <w:t>Fuel,</w:t>
      </w:r>
      <w:r w:rsidRPr="00E932B5">
        <w:rPr>
          <w:rFonts w:ascii="Times New Roman" w:hAnsi="Times New Roman"/>
          <w:sz w:val="20"/>
          <w:szCs w:val="20"/>
          <w:lang w:val="en-MY"/>
        </w:rPr>
        <w:t xml:space="preserve"> 88: 1983–1990.</w:t>
      </w:r>
    </w:p>
    <w:p w:rsidR="00F11F38" w:rsidRPr="00E932B5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eastAsia="Calibri" w:hAnsi="Times New Roman"/>
          <w:sz w:val="20"/>
          <w:szCs w:val="20"/>
        </w:rPr>
        <w:t xml:space="preserve">Xie, W. and Li, H. (2006). Alumina-supported potassium iodide as a heterogeneous catalyst for biodiesel production from soybean oil. </w:t>
      </w:r>
      <w:r w:rsidRPr="00E932B5">
        <w:rPr>
          <w:rFonts w:ascii="Times New Roman" w:eastAsia="Calibri" w:hAnsi="Times New Roman"/>
          <w:i/>
          <w:sz w:val="20"/>
          <w:szCs w:val="20"/>
        </w:rPr>
        <w:t>Journal of Molecular Catalysis A: Chemical</w:t>
      </w:r>
      <w:r w:rsidRPr="00E932B5">
        <w:rPr>
          <w:rFonts w:ascii="Times New Roman" w:eastAsia="Calibri" w:hAnsi="Times New Roman"/>
          <w:sz w:val="20"/>
          <w:szCs w:val="20"/>
        </w:rPr>
        <w:t>, 255: 1-9.</w:t>
      </w:r>
    </w:p>
    <w:p w:rsidR="00F11F38" w:rsidRPr="00E932B5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eastAsia="Calibri" w:hAnsi="Times New Roman"/>
          <w:noProof/>
          <w:sz w:val="20"/>
          <w:szCs w:val="20"/>
        </w:rPr>
        <w:t>Zabeti, M., Daud, W. M. A. W. and Aroua, M.</w:t>
      </w:r>
      <w:r>
        <w:rPr>
          <w:rFonts w:ascii="Times New Roman" w:eastAsia="Calibri" w:hAnsi="Times New Roman"/>
          <w:noProof/>
          <w:sz w:val="20"/>
          <w:szCs w:val="20"/>
        </w:rPr>
        <w:t xml:space="preserve"> </w:t>
      </w:r>
      <w:r w:rsidRPr="00E932B5">
        <w:rPr>
          <w:rFonts w:ascii="Times New Roman" w:eastAsia="Calibri" w:hAnsi="Times New Roman"/>
          <w:noProof/>
          <w:sz w:val="20"/>
          <w:szCs w:val="20"/>
        </w:rPr>
        <w:t xml:space="preserve">K. </w:t>
      </w:r>
      <w:r w:rsidRPr="00E932B5">
        <w:rPr>
          <w:rFonts w:ascii="Times New Roman" w:eastAsia="Calibri" w:hAnsi="Times New Roman"/>
          <w:sz w:val="20"/>
          <w:szCs w:val="20"/>
        </w:rPr>
        <w:t>(2010). Biodiesel production using alumina-supported calcium</w:t>
      </w:r>
      <w:r>
        <w:rPr>
          <w:rFonts w:ascii="Times New Roman" w:eastAsia="Calibri" w:hAnsi="Times New Roman"/>
          <w:sz w:val="20"/>
          <w:szCs w:val="20"/>
        </w:rPr>
        <w:t xml:space="preserve"> oxide: An optimization study. </w:t>
      </w:r>
      <w:r w:rsidRPr="00E932B5">
        <w:rPr>
          <w:rFonts w:ascii="Times New Roman" w:eastAsia="Calibri" w:hAnsi="Times New Roman"/>
          <w:i/>
          <w:sz w:val="20"/>
          <w:szCs w:val="20"/>
        </w:rPr>
        <w:t>Fuel Processing Technology</w:t>
      </w:r>
      <w:r w:rsidRPr="00E932B5">
        <w:rPr>
          <w:rFonts w:ascii="Times New Roman" w:eastAsia="Calibri" w:hAnsi="Times New Roman"/>
          <w:sz w:val="20"/>
          <w:szCs w:val="20"/>
        </w:rPr>
        <w:t>, 91: 243–248.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E932B5">
        <w:rPr>
          <w:rFonts w:ascii="Times New Roman" w:hAnsi="Times New Roman"/>
          <w:sz w:val="20"/>
          <w:szCs w:val="20"/>
        </w:rPr>
        <w:t xml:space="preserve">Asri, N. P., Savitri, S. D., Suprapto, B. K. and Roesyadi, A. (2012). </w:t>
      </w:r>
      <w:r w:rsidRPr="00E932B5">
        <w:rPr>
          <w:rFonts w:ascii="Times New Roman" w:hAnsi="Times New Roman"/>
          <w:noProof/>
          <w:sz w:val="20"/>
          <w:szCs w:val="20"/>
        </w:rPr>
        <w:t>Development</w:t>
      </w:r>
      <w:r w:rsidRPr="00E932B5">
        <w:rPr>
          <w:rFonts w:ascii="Times New Roman" w:hAnsi="Times New Roman"/>
          <w:sz w:val="20"/>
          <w:szCs w:val="20"/>
        </w:rPr>
        <w:t xml:space="preserve"> of heterogeneous alumina supported base catalyst for biodiesel p</w:t>
      </w:r>
      <w:r>
        <w:rPr>
          <w:rFonts w:ascii="Times New Roman" w:hAnsi="Times New Roman"/>
          <w:sz w:val="20"/>
          <w:szCs w:val="20"/>
        </w:rPr>
        <w:t xml:space="preserve">roduction. </w:t>
      </w:r>
      <w:r w:rsidRPr="00E932B5">
        <w:rPr>
          <w:rFonts w:ascii="Times New Roman" w:hAnsi="Times New Roman"/>
          <w:i/>
          <w:sz w:val="20"/>
          <w:szCs w:val="20"/>
        </w:rPr>
        <w:t>Environment and Chemistry</w:t>
      </w:r>
      <w:r w:rsidRPr="00E932B5">
        <w:rPr>
          <w:rFonts w:ascii="Times New Roman" w:hAnsi="Times New Roman"/>
          <w:sz w:val="20"/>
          <w:szCs w:val="20"/>
        </w:rPr>
        <w:t>, 46: 116-121.</w:t>
      </w:r>
    </w:p>
    <w:p w:rsidR="00F11F38" w:rsidRPr="00F40784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 xml:space="preserve">aniam, G. P., Hindryawati, N., </w:t>
      </w:r>
      <w:r w:rsidRPr="00F40784">
        <w:rPr>
          <w:rFonts w:ascii="Times New Roman" w:hAnsi="Times New Roman"/>
          <w:sz w:val="20"/>
          <w:szCs w:val="20"/>
        </w:rPr>
        <w:t>Nurfitria, I., Manaf, I. S. A., Ramachandran, N. and</w:t>
      </w:r>
      <w:r>
        <w:rPr>
          <w:rFonts w:ascii="Times New Roman" w:hAnsi="Times New Roman"/>
          <w:sz w:val="20"/>
          <w:szCs w:val="20"/>
        </w:rPr>
        <w:t xml:space="preserve"> Rahim, M. H. A. (2015). 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Utilization of waste fat from </w:t>
      </w:r>
      <w:r w:rsidRPr="00F40784">
        <w:rPr>
          <w:rFonts w:ascii="Times New Roman" w:hAnsi="Times New Roman"/>
          <w:noProof/>
          <w:sz w:val="20"/>
          <w:szCs w:val="20"/>
          <w:lang w:val="en-MY"/>
        </w:rPr>
        <w:t>cat fish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 (</w:t>
      </w:r>
      <w:r w:rsidRPr="00F40784">
        <w:rPr>
          <w:rFonts w:ascii="Times New Roman" w:hAnsi="Times New Roman"/>
          <w:i/>
          <w:iCs/>
          <w:sz w:val="20"/>
          <w:szCs w:val="20"/>
          <w:lang w:val="en-MY"/>
        </w:rPr>
        <w:t>Pangasius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) in methyl esters preparation using CaO derived from waste marine </w:t>
      </w:r>
      <w:r>
        <w:rPr>
          <w:rFonts w:ascii="Times New Roman" w:hAnsi="Times New Roman"/>
          <w:sz w:val="20"/>
          <w:szCs w:val="20"/>
          <w:lang w:val="en-MY"/>
        </w:rPr>
        <w:t xml:space="preserve"> 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barnacle </w:t>
      </w:r>
      <w:r>
        <w:rPr>
          <w:rFonts w:ascii="Times New Roman" w:hAnsi="Times New Roman"/>
          <w:sz w:val="20"/>
          <w:szCs w:val="20"/>
          <w:lang w:val="en-MY"/>
        </w:rPr>
        <w:t xml:space="preserve"> </w:t>
      </w:r>
      <w:r w:rsidRPr="00F40784">
        <w:rPr>
          <w:rFonts w:ascii="Times New Roman" w:hAnsi="Times New Roman"/>
          <w:sz w:val="20"/>
          <w:szCs w:val="20"/>
          <w:lang w:val="en-MY"/>
        </w:rPr>
        <w:t>and</w:t>
      </w:r>
      <w:r>
        <w:rPr>
          <w:rFonts w:ascii="Times New Roman" w:hAnsi="Times New Roman"/>
          <w:sz w:val="20"/>
          <w:szCs w:val="20"/>
          <w:lang w:val="en-MY"/>
        </w:rPr>
        <w:t xml:space="preserve"> 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 bivalve clam as solid catalysts. </w:t>
      </w:r>
      <w:r w:rsidRPr="00F40784">
        <w:rPr>
          <w:rFonts w:ascii="Times New Roman" w:hAnsi="Times New Roman"/>
          <w:i/>
          <w:sz w:val="20"/>
          <w:szCs w:val="20"/>
          <w:lang w:val="en-MY"/>
        </w:rPr>
        <w:t>Journal of the Taiwan Institute of Chemical Engineers</w:t>
      </w:r>
      <w:r w:rsidRPr="00F40784">
        <w:rPr>
          <w:rFonts w:ascii="Times New Roman" w:hAnsi="Times New Roman"/>
          <w:sz w:val="20"/>
          <w:szCs w:val="20"/>
          <w:lang w:val="en-MY"/>
        </w:rPr>
        <w:t>, 49: 58–66.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</w:rPr>
        <w:t>Umdu, E. S. and Seker, E. (2012). Transesterification of sunflower oil on single step sol-gel made Al</w:t>
      </w:r>
      <w:r w:rsidRPr="00F40784">
        <w:rPr>
          <w:rFonts w:ascii="Times New Roman" w:hAnsi="Times New Roman"/>
          <w:sz w:val="20"/>
          <w:szCs w:val="20"/>
          <w:vertAlign w:val="subscript"/>
        </w:rPr>
        <w:t>2</w:t>
      </w:r>
      <w:r w:rsidRPr="00F40784">
        <w:rPr>
          <w:rFonts w:ascii="Times New Roman" w:hAnsi="Times New Roman"/>
          <w:sz w:val="20"/>
          <w:szCs w:val="20"/>
        </w:rPr>
        <w:t>O</w:t>
      </w:r>
      <w:r w:rsidRPr="00F40784">
        <w:rPr>
          <w:rFonts w:ascii="Times New Roman" w:hAnsi="Times New Roman"/>
          <w:sz w:val="20"/>
          <w:szCs w:val="20"/>
          <w:vertAlign w:val="subscript"/>
        </w:rPr>
        <w:t>3</w:t>
      </w:r>
      <w:r w:rsidRPr="00F40784">
        <w:rPr>
          <w:rFonts w:ascii="Times New Roman" w:hAnsi="Times New Roman"/>
          <w:sz w:val="20"/>
          <w:szCs w:val="20"/>
        </w:rPr>
        <w:t xml:space="preserve"> supported CaO catalysts: Effect of basic strength and basicity on turnover frequency. </w:t>
      </w:r>
      <w:r w:rsidRPr="00F40784">
        <w:rPr>
          <w:rFonts w:ascii="Times New Roman" w:hAnsi="Times New Roman"/>
          <w:i/>
          <w:sz w:val="20"/>
          <w:szCs w:val="20"/>
        </w:rPr>
        <w:t>Bioresource Technology,</w:t>
      </w:r>
      <w:r w:rsidRPr="00F40784">
        <w:rPr>
          <w:rFonts w:ascii="Times New Roman" w:hAnsi="Times New Roman"/>
          <w:sz w:val="20"/>
          <w:szCs w:val="20"/>
        </w:rPr>
        <w:t xml:space="preserve"> 106: 178-181.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</w:rPr>
        <w:t xml:space="preserve">Pasupuletey, N. Gunda, K., Liu, Y., Rempel, G. L. and Ng, F. T. T. (2013). </w:t>
      </w:r>
      <w:r w:rsidRPr="00F40784">
        <w:rPr>
          <w:rFonts w:ascii="Times New Roman" w:hAnsi="Times New Roman"/>
          <w:noProof/>
          <w:sz w:val="20"/>
          <w:szCs w:val="20"/>
        </w:rPr>
        <w:t>Production</w:t>
      </w:r>
      <w:r w:rsidRPr="00F40784">
        <w:rPr>
          <w:rFonts w:ascii="Times New Roman" w:hAnsi="Times New Roman"/>
          <w:sz w:val="20"/>
          <w:szCs w:val="20"/>
        </w:rPr>
        <w:t xml:space="preserve"> of biodiesel from soybean oil on CaO/Al</w:t>
      </w:r>
      <w:r w:rsidRPr="00F40784">
        <w:rPr>
          <w:rFonts w:ascii="Times New Roman" w:hAnsi="Times New Roman"/>
          <w:sz w:val="20"/>
          <w:szCs w:val="20"/>
          <w:vertAlign w:val="subscript"/>
        </w:rPr>
        <w:t>2</w:t>
      </w:r>
      <w:r w:rsidRPr="00F40784">
        <w:rPr>
          <w:rFonts w:ascii="Times New Roman" w:hAnsi="Times New Roman"/>
          <w:sz w:val="20"/>
          <w:szCs w:val="20"/>
        </w:rPr>
        <w:t>O</w:t>
      </w:r>
      <w:r w:rsidRPr="00F40784">
        <w:rPr>
          <w:rFonts w:ascii="Times New Roman" w:hAnsi="Times New Roman"/>
          <w:sz w:val="20"/>
          <w:szCs w:val="20"/>
          <w:vertAlign w:val="subscript"/>
        </w:rPr>
        <w:t xml:space="preserve">3 </w:t>
      </w:r>
      <w:r w:rsidRPr="00F40784">
        <w:rPr>
          <w:rFonts w:ascii="Times New Roman" w:hAnsi="Times New Roman"/>
          <w:sz w:val="20"/>
          <w:szCs w:val="20"/>
        </w:rPr>
        <w:t xml:space="preserve">solid base catalyst. </w:t>
      </w:r>
      <w:r w:rsidRPr="00F40784">
        <w:rPr>
          <w:rFonts w:ascii="Times New Roman" w:hAnsi="Times New Roman"/>
          <w:i/>
          <w:sz w:val="20"/>
          <w:szCs w:val="20"/>
        </w:rPr>
        <w:t>Applied Catalysis: A General</w:t>
      </w:r>
      <w:r w:rsidRPr="00F40784">
        <w:rPr>
          <w:rFonts w:ascii="Times New Roman" w:hAnsi="Times New Roman"/>
          <w:sz w:val="20"/>
          <w:szCs w:val="20"/>
        </w:rPr>
        <w:t>, 452: 189-202.</w:t>
      </w:r>
    </w:p>
    <w:p w:rsidR="00F11F38" w:rsidRPr="00F40784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  <w:lang w:val="en-MY"/>
        </w:rPr>
        <w:t>Islam, A., Taufiq-Yap, Y. H., Chu, C. M., Ravindra, P. and Chan, E. S. (2013). Transesterification of palm oil using KF and NaNO</w:t>
      </w:r>
      <w:r w:rsidRPr="00F40784">
        <w:rPr>
          <w:rFonts w:ascii="Times New Roman" w:hAnsi="Times New Roman"/>
          <w:sz w:val="20"/>
          <w:szCs w:val="20"/>
          <w:vertAlign w:val="subscript"/>
          <w:lang w:val="en-MY"/>
        </w:rPr>
        <w:t>3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 catalysts supported on spherical millimetric γ-Al</w:t>
      </w:r>
      <w:r w:rsidRPr="00F40784">
        <w:rPr>
          <w:rFonts w:ascii="Times New Roman" w:hAnsi="Times New Roman"/>
          <w:sz w:val="20"/>
          <w:szCs w:val="20"/>
          <w:vertAlign w:val="subscript"/>
          <w:lang w:val="en-MY"/>
        </w:rPr>
        <w:t>2</w:t>
      </w:r>
      <w:r w:rsidRPr="00F40784">
        <w:rPr>
          <w:rFonts w:ascii="Times New Roman" w:hAnsi="Times New Roman"/>
          <w:sz w:val="20"/>
          <w:szCs w:val="20"/>
          <w:lang w:val="en-MY"/>
        </w:rPr>
        <w:t>O</w:t>
      </w:r>
      <w:r w:rsidRPr="00F40784">
        <w:rPr>
          <w:rFonts w:ascii="Times New Roman" w:hAnsi="Times New Roman"/>
          <w:sz w:val="20"/>
          <w:szCs w:val="20"/>
          <w:vertAlign w:val="subscript"/>
          <w:lang w:val="en-MY"/>
        </w:rPr>
        <w:t>3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. </w:t>
      </w:r>
      <w:r w:rsidRPr="00F40784">
        <w:rPr>
          <w:rFonts w:ascii="Times New Roman" w:hAnsi="Times New Roman"/>
          <w:i/>
          <w:iCs/>
          <w:sz w:val="20"/>
          <w:szCs w:val="20"/>
          <w:lang w:val="en-MY"/>
        </w:rPr>
        <w:t>Renewable Energy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. </w:t>
      </w:r>
      <w:r w:rsidRPr="00F40784">
        <w:rPr>
          <w:rFonts w:ascii="Times New Roman" w:hAnsi="Times New Roman"/>
          <w:bCs/>
          <w:sz w:val="20"/>
          <w:szCs w:val="20"/>
          <w:lang w:val="en-MY"/>
        </w:rPr>
        <w:t>59</w:t>
      </w:r>
      <w:r w:rsidRPr="00F40784">
        <w:rPr>
          <w:rFonts w:ascii="Times New Roman" w:hAnsi="Times New Roman"/>
          <w:sz w:val="20"/>
          <w:szCs w:val="20"/>
          <w:lang w:val="en-MY"/>
        </w:rPr>
        <w:t>: 23–29.</w:t>
      </w:r>
    </w:p>
    <w:p w:rsidR="00F11F38" w:rsidRPr="00F40784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  <w:lang w:val="en-MY"/>
        </w:rPr>
        <w:t xml:space="preserve">Farooq, M. and Ramli, A., Subbarao, D. (2013). Biodiesel production from waste cooking oil using bifunctional heterogeneous solid catalysts. </w:t>
      </w:r>
      <w:r w:rsidRPr="00F40784">
        <w:rPr>
          <w:rFonts w:ascii="Times New Roman" w:hAnsi="Times New Roman"/>
          <w:i/>
          <w:iCs/>
          <w:sz w:val="20"/>
          <w:szCs w:val="20"/>
          <w:lang w:val="en-MY"/>
        </w:rPr>
        <w:t>Journal of Cleaner Production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. </w:t>
      </w:r>
      <w:r w:rsidRPr="00F40784">
        <w:rPr>
          <w:rFonts w:ascii="Times New Roman" w:hAnsi="Times New Roman"/>
          <w:bCs/>
          <w:sz w:val="20"/>
          <w:szCs w:val="20"/>
          <w:lang w:val="en-MY"/>
        </w:rPr>
        <w:t>59</w:t>
      </w:r>
      <w:r w:rsidRPr="00F40784">
        <w:rPr>
          <w:rFonts w:ascii="Times New Roman" w:hAnsi="Times New Roman"/>
          <w:sz w:val="20"/>
          <w:szCs w:val="20"/>
          <w:lang w:val="en-MY"/>
        </w:rPr>
        <w:t>: 131–140.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</w:rPr>
        <w:t>Evangelista, J. P. D. C., Gondim, A. D., Souza, D. L. and Araujo, A. S. (2016). Alumina-supported potassium compounds as heterogeneous catal</w:t>
      </w:r>
      <w:r>
        <w:rPr>
          <w:rFonts w:ascii="Times New Roman" w:hAnsi="Times New Roman"/>
          <w:sz w:val="20"/>
          <w:szCs w:val="20"/>
        </w:rPr>
        <w:t>ysts for biodiesel production: A</w:t>
      </w:r>
      <w:r w:rsidRPr="00F40784">
        <w:rPr>
          <w:rFonts w:ascii="Times New Roman" w:hAnsi="Times New Roman"/>
          <w:sz w:val="20"/>
          <w:szCs w:val="20"/>
        </w:rPr>
        <w:t xml:space="preserve"> review. </w:t>
      </w:r>
      <w:r w:rsidRPr="00F40784">
        <w:rPr>
          <w:rFonts w:ascii="Times New Roman" w:hAnsi="Times New Roman"/>
          <w:i/>
          <w:sz w:val="20"/>
          <w:szCs w:val="20"/>
        </w:rPr>
        <w:t>Renewable and Sustainable Energy Reviews</w:t>
      </w:r>
      <w:r w:rsidRPr="00F40784">
        <w:rPr>
          <w:rFonts w:ascii="Times New Roman" w:hAnsi="Times New Roman"/>
          <w:sz w:val="20"/>
          <w:szCs w:val="20"/>
        </w:rPr>
        <w:t>, 59: 887-894.</w:t>
      </w:r>
    </w:p>
    <w:p w:rsid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</w:rPr>
        <w:t>Boey, P.-L., Maniam, G.</w:t>
      </w:r>
      <w:r>
        <w:rPr>
          <w:rFonts w:ascii="Times New Roman" w:hAnsi="Times New Roman"/>
          <w:sz w:val="20"/>
          <w:szCs w:val="20"/>
        </w:rPr>
        <w:t xml:space="preserve"> </w:t>
      </w:r>
      <w:r w:rsidRPr="00F40784">
        <w:rPr>
          <w:rFonts w:ascii="Times New Roman" w:hAnsi="Times New Roman"/>
          <w:sz w:val="20"/>
          <w:szCs w:val="20"/>
        </w:rPr>
        <w:t>P. and Hamid, S.</w:t>
      </w:r>
      <w:r>
        <w:rPr>
          <w:rFonts w:ascii="Times New Roman" w:hAnsi="Times New Roman"/>
          <w:sz w:val="20"/>
          <w:szCs w:val="20"/>
        </w:rPr>
        <w:t xml:space="preserve"> </w:t>
      </w:r>
      <w:r w:rsidRPr="00F40784">
        <w:rPr>
          <w:rFonts w:ascii="Times New Roman" w:hAnsi="Times New Roman"/>
          <w:sz w:val="20"/>
          <w:szCs w:val="20"/>
        </w:rPr>
        <w:t>A. (2009). Biodiesel production via transesterification of palm olein using waste mud crab (</w:t>
      </w:r>
      <w:r w:rsidRPr="00F40784">
        <w:rPr>
          <w:rFonts w:ascii="Times New Roman" w:hAnsi="Times New Roman"/>
          <w:i/>
          <w:sz w:val="20"/>
          <w:szCs w:val="20"/>
        </w:rPr>
        <w:t>Scylla serrata</w:t>
      </w:r>
      <w:r w:rsidRPr="00F40784">
        <w:rPr>
          <w:rFonts w:ascii="Times New Roman" w:hAnsi="Times New Roman"/>
          <w:sz w:val="20"/>
          <w:szCs w:val="20"/>
        </w:rPr>
        <w:t xml:space="preserve">) shell as a heterogeneous catalyst. </w:t>
      </w:r>
      <w:r w:rsidRPr="00F40784">
        <w:rPr>
          <w:rFonts w:ascii="Times New Roman" w:hAnsi="Times New Roman"/>
          <w:i/>
          <w:sz w:val="20"/>
          <w:szCs w:val="20"/>
        </w:rPr>
        <w:t>Bioresource Technology</w:t>
      </w:r>
      <w:r w:rsidRPr="00F40784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100 (24): 6362-</w:t>
      </w:r>
      <w:r w:rsidRPr="00F40784">
        <w:rPr>
          <w:rFonts w:ascii="Times New Roman" w:hAnsi="Times New Roman"/>
          <w:sz w:val="20"/>
          <w:szCs w:val="20"/>
        </w:rPr>
        <w:t>6368.</w:t>
      </w:r>
    </w:p>
    <w:p w:rsidR="00F11F38" w:rsidRPr="00F40784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  <w:lang w:val="en-MY"/>
        </w:rPr>
        <w:t xml:space="preserve">Nur, Z. A. S., Taufiq-Yap, Y. H., Nizah, M. F. </w:t>
      </w:r>
      <w:r w:rsidRPr="00F40784">
        <w:rPr>
          <w:rFonts w:ascii="Times New Roman" w:hAnsi="Times New Roman"/>
          <w:noProof/>
          <w:sz w:val="20"/>
          <w:szCs w:val="20"/>
          <w:lang w:val="en-MY"/>
        </w:rPr>
        <w:t>R. ,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 Teo,  S. H., Syazwani,  O. N. and Islam,  A. (2014). Production of biodiesel from palm oil using modified Malaysian natural dolomites. </w:t>
      </w:r>
      <w:r w:rsidRPr="00F40784">
        <w:rPr>
          <w:rFonts w:ascii="Times New Roman" w:hAnsi="Times New Roman"/>
          <w:i/>
          <w:sz w:val="20"/>
          <w:szCs w:val="20"/>
          <w:lang w:val="en-MY"/>
        </w:rPr>
        <w:t>Energy Conversion and Management</w:t>
      </w:r>
      <w:r w:rsidRPr="00F40784">
        <w:rPr>
          <w:rFonts w:ascii="Times New Roman" w:hAnsi="Times New Roman"/>
          <w:sz w:val="20"/>
          <w:szCs w:val="20"/>
          <w:lang w:val="en-MY"/>
        </w:rPr>
        <w:t xml:space="preserve">, 78: 738-744. </w:t>
      </w:r>
    </w:p>
    <w:p w:rsidR="00F11F38" w:rsidRPr="00F40784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eastAsia="Calibri" w:hAnsi="Times New Roman"/>
          <w:sz w:val="20"/>
          <w:szCs w:val="20"/>
        </w:rPr>
        <w:t xml:space="preserve">Xie, W. and Zhao, L. (2013). Production of biodiesel by transesterification of soybean oil using </w:t>
      </w:r>
      <w:r>
        <w:rPr>
          <w:rFonts w:ascii="Times New Roman" w:eastAsia="Calibri" w:hAnsi="Times New Roman"/>
          <w:noProof/>
          <w:sz w:val="20"/>
          <w:szCs w:val="20"/>
        </w:rPr>
        <w:t xml:space="preserve">calcium </w:t>
      </w:r>
      <w:r w:rsidRPr="00F40784">
        <w:rPr>
          <w:rFonts w:ascii="Times New Roman" w:eastAsia="Calibri" w:hAnsi="Times New Roman"/>
          <w:noProof/>
          <w:sz w:val="20"/>
          <w:szCs w:val="20"/>
        </w:rPr>
        <w:t>supported</w:t>
      </w:r>
      <w:r w:rsidRPr="00F40784">
        <w:rPr>
          <w:rFonts w:ascii="Times New Roman" w:eastAsia="Calibri" w:hAnsi="Times New Roman"/>
          <w:sz w:val="20"/>
          <w:szCs w:val="20"/>
        </w:rPr>
        <w:t xml:space="preserve"> tin oxides as heterogeneous catalysts. </w:t>
      </w:r>
      <w:r w:rsidRPr="00F40784">
        <w:rPr>
          <w:rFonts w:ascii="Times New Roman" w:eastAsia="Calibri" w:hAnsi="Times New Roman"/>
          <w:i/>
          <w:sz w:val="20"/>
          <w:szCs w:val="20"/>
        </w:rPr>
        <w:t>Energy Conversion and Management,</w:t>
      </w:r>
      <w:r w:rsidRPr="00F40784">
        <w:rPr>
          <w:rFonts w:ascii="Times New Roman" w:eastAsia="Calibri" w:hAnsi="Times New Roman"/>
          <w:sz w:val="20"/>
          <w:szCs w:val="20"/>
        </w:rPr>
        <w:t xml:space="preserve"> 76: 55–62.</w:t>
      </w:r>
    </w:p>
    <w:p w:rsidR="00F11F38" w:rsidRPr="00F11F38" w:rsidRDefault="00F11F38" w:rsidP="00F11F3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F40784">
        <w:rPr>
          <w:rFonts w:ascii="Times New Roman" w:hAnsi="Times New Roman"/>
          <w:sz w:val="20"/>
          <w:szCs w:val="20"/>
        </w:rPr>
        <w:t>Dias, M. J., Al</w:t>
      </w:r>
      <w:r>
        <w:rPr>
          <w:rFonts w:ascii="Times New Roman" w:hAnsi="Times New Roman"/>
          <w:sz w:val="20"/>
          <w:szCs w:val="20"/>
        </w:rPr>
        <w:t xml:space="preserve">vim-Ferraz, M. C. M., Almeida, </w:t>
      </w:r>
      <w:r w:rsidRPr="00F40784">
        <w:rPr>
          <w:rFonts w:ascii="Times New Roman" w:hAnsi="Times New Roman"/>
          <w:sz w:val="20"/>
          <w:szCs w:val="20"/>
        </w:rPr>
        <w:t xml:space="preserve">M. F., Diaz, J. D. </w:t>
      </w:r>
      <w:r>
        <w:rPr>
          <w:rFonts w:ascii="Times New Roman" w:hAnsi="Times New Roman"/>
          <w:sz w:val="20"/>
          <w:szCs w:val="20"/>
        </w:rPr>
        <w:t xml:space="preserve">M., Polo, </w:t>
      </w:r>
      <w:r w:rsidRPr="00F40784">
        <w:rPr>
          <w:rFonts w:ascii="Times New Roman" w:hAnsi="Times New Roman"/>
          <w:sz w:val="20"/>
          <w:szCs w:val="20"/>
        </w:rPr>
        <w:t>M. S. and</w:t>
      </w:r>
      <w:r>
        <w:rPr>
          <w:rFonts w:ascii="Times New Roman" w:hAnsi="Times New Roman"/>
          <w:sz w:val="20"/>
          <w:szCs w:val="20"/>
        </w:rPr>
        <w:t xml:space="preserve"> Utrilla, </w:t>
      </w:r>
      <w:r w:rsidRPr="00F40784">
        <w:rPr>
          <w:rFonts w:ascii="Times New Roman" w:hAnsi="Times New Roman"/>
          <w:sz w:val="20"/>
          <w:szCs w:val="20"/>
        </w:rPr>
        <w:t xml:space="preserve">J. R. (2012). </w:t>
      </w:r>
      <w:r w:rsidRPr="00F40784">
        <w:rPr>
          <w:rFonts w:ascii="Times New Roman" w:hAnsi="Times New Roman"/>
          <w:noProof/>
          <w:sz w:val="20"/>
          <w:szCs w:val="20"/>
        </w:rPr>
        <w:t>Selection</w:t>
      </w:r>
      <w:r w:rsidRPr="00F40784">
        <w:rPr>
          <w:rFonts w:ascii="Times New Roman" w:hAnsi="Times New Roman"/>
          <w:sz w:val="20"/>
          <w:szCs w:val="20"/>
        </w:rPr>
        <w:t xml:space="preserve"> of heterogeneous catalysts for biodiesel production from animal fat. </w:t>
      </w:r>
      <w:r w:rsidRPr="00F40784">
        <w:rPr>
          <w:rFonts w:ascii="Times New Roman" w:hAnsi="Times New Roman"/>
          <w:i/>
          <w:sz w:val="20"/>
          <w:szCs w:val="20"/>
        </w:rPr>
        <w:t>Fuel</w:t>
      </w:r>
      <w:r w:rsidRPr="00F40784">
        <w:rPr>
          <w:rFonts w:ascii="Times New Roman" w:hAnsi="Times New Roman"/>
          <w:sz w:val="20"/>
          <w:szCs w:val="20"/>
        </w:rPr>
        <w:t xml:space="preserve">, 94: 418-425. </w:t>
      </w:r>
    </w:p>
    <w:sectPr w:rsidR="00F11F38" w:rsidRPr="00F11F38" w:rsidSect="00F11F38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716C7"/>
    <w:multiLevelType w:val="hybridMultilevel"/>
    <w:tmpl w:val="40F68BB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F38"/>
    <w:rsid w:val="0033548B"/>
    <w:rsid w:val="00AF4FC2"/>
    <w:rsid w:val="00D0718B"/>
    <w:rsid w:val="00D40B1F"/>
    <w:rsid w:val="00DA311C"/>
    <w:rsid w:val="00F1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38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Title">
    <w:name w:val="PaperTitle"/>
    <w:basedOn w:val="Normal"/>
    <w:qFormat/>
    <w:rsid w:val="00F11F38"/>
    <w:pPr>
      <w:spacing w:after="600" w:line="240" w:lineRule="auto"/>
      <w:jc w:val="center"/>
    </w:pPr>
    <w:rPr>
      <w:rFonts w:ascii="Times New Roman" w:eastAsiaTheme="minorEastAsia" w:hAnsi="Times New Roman" w:cstheme="minorBidi"/>
      <w:b/>
      <w:sz w:val="28"/>
      <w:szCs w:val="28"/>
      <w:lang w:bidi="ar-SA"/>
    </w:rPr>
  </w:style>
  <w:style w:type="paragraph" w:customStyle="1" w:styleId="Author">
    <w:name w:val="Author"/>
    <w:basedOn w:val="Normal"/>
    <w:uiPriority w:val="99"/>
    <w:qFormat/>
    <w:rsid w:val="00F11F38"/>
    <w:pPr>
      <w:spacing w:line="240" w:lineRule="auto"/>
      <w:jc w:val="center"/>
    </w:pPr>
    <w:rPr>
      <w:rFonts w:ascii="Times New Roman" w:eastAsiaTheme="minorEastAsia" w:hAnsi="Times New Roman" w:cstheme="minorBidi"/>
      <w:noProof/>
      <w:sz w:val="20"/>
      <w:szCs w:val="24"/>
      <w:lang w:val="en-GB" w:bidi="ar-SA"/>
    </w:rPr>
  </w:style>
  <w:style w:type="paragraph" w:customStyle="1" w:styleId="Affiliation">
    <w:name w:val="Affiliation"/>
    <w:basedOn w:val="Normal"/>
    <w:uiPriority w:val="99"/>
    <w:qFormat/>
    <w:rsid w:val="00F11F38"/>
    <w:pPr>
      <w:spacing w:after="0" w:line="240" w:lineRule="auto"/>
      <w:jc w:val="center"/>
    </w:pPr>
    <w:rPr>
      <w:rFonts w:ascii="Times New Roman" w:eastAsiaTheme="minorEastAsia" w:hAnsi="Times New Roman" w:cstheme="minorBidi"/>
      <w:noProof/>
      <w:sz w:val="18"/>
      <w:szCs w:val="18"/>
      <w:lang w:val="en-GB" w:bidi="ar-SA"/>
    </w:rPr>
  </w:style>
  <w:style w:type="paragraph" w:customStyle="1" w:styleId="Abstract">
    <w:name w:val="Abstract"/>
    <w:basedOn w:val="Normal"/>
    <w:qFormat/>
    <w:rsid w:val="00F11F38"/>
    <w:pPr>
      <w:spacing w:before="400" w:after="0" w:line="240" w:lineRule="auto"/>
      <w:ind w:left="720" w:right="749"/>
      <w:jc w:val="both"/>
    </w:pPr>
    <w:rPr>
      <w:rFonts w:ascii="Times New Roman" w:eastAsiaTheme="minorEastAsia" w:hAnsi="Times New Roman" w:cstheme="minorBidi"/>
      <w:sz w:val="18"/>
      <w:szCs w:val="20"/>
      <w:lang w:bidi="ar-SA"/>
    </w:rPr>
  </w:style>
  <w:style w:type="paragraph" w:customStyle="1" w:styleId="email">
    <w:name w:val="email"/>
    <w:basedOn w:val="Affiliation"/>
    <w:qFormat/>
    <w:rsid w:val="00F11F38"/>
    <w:rPr>
      <w:rFonts w:ascii="Courier" w:hAnsi="Courier"/>
    </w:rPr>
  </w:style>
  <w:style w:type="paragraph" w:styleId="ListParagraph">
    <w:name w:val="List Paragraph"/>
    <w:basedOn w:val="Normal"/>
    <w:uiPriority w:val="34"/>
    <w:qFormat/>
    <w:rsid w:val="00F11F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38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Title">
    <w:name w:val="PaperTitle"/>
    <w:basedOn w:val="Normal"/>
    <w:qFormat/>
    <w:rsid w:val="00F11F38"/>
    <w:pPr>
      <w:spacing w:after="600" w:line="240" w:lineRule="auto"/>
      <w:jc w:val="center"/>
    </w:pPr>
    <w:rPr>
      <w:rFonts w:ascii="Times New Roman" w:eastAsiaTheme="minorEastAsia" w:hAnsi="Times New Roman" w:cstheme="minorBidi"/>
      <w:b/>
      <w:sz w:val="28"/>
      <w:szCs w:val="28"/>
      <w:lang w:bidi="ar-SA"/>
    </w:rPr>
  </w:style>
  <w:style w:type="paragraph" w:customStyle="1" w:styleId="Author">
    <w:name w:val="Author"/>
    <w:basedOn w:val="Normal"/>
    <w:uiPriority w:val="99"/>
    <w:qFormat/>
    <w:rsid w:val="00F11F38"/>
    <w:pPr>
      <w:spacing w:line="240" w:lineRule="auto"/>
      <w:jc w:val="center"/>
    </w:pPr>
    <w:rPr>
      <w:rFonts w:ascii="Times New Roman" w:eastAsiaTheme="minorEastAsia" w:hAnsi="Times New Roman" w:cstheme="minorBidi"/>
      <w:noProof/>
      <w:sz w:val="20"/>
      <w:szCs w:val="24"/>
      <w:lang w:val="en-GB" w:bidi="ar-SA"/>
    </w:rPr>
  </w:style>
  <w:style w:type="paragraph" w:customStyle="1" w:styleId="Affiliation">
    <w:name w:val="Affiliation"/>
    <w:basedOn w:val="Normal"/>
    <w:uiPriority w:val="99"/>
    <w:qFormat/>
    <w:rsid w:val="00F11F38"/>
    <w:pPr>
      <w:spacing w:after="0" w:line="240" w:lineRule="auto"/>
      <w:jc w:val="center"/>
    </w:pPr>
    <w:rPr>
      <w:rFonts w:ascii="Times New Roman" w:eastAsiaTheme="minorEastAsia" w:hAnsi="Times New Roman" w:cstheme="minorBidi"/>
      <w:noProof/>
      <w:sz w:val="18"/>
      <w:szCs w:val="18"/>
      <w:lang w:val="en-GB" w:bidi="ar-SA"/>
    </w:rPr>
  </w:style>
  <w:style w:type="paragraph" w:customStyle="1" w:styleId="Abstract">
    <w:name w:val="Abstract"/>
    <w:basedOn w:val="Normal"/>
    <w:qFormat/>
    <w:rsid w:val="00F11F38"/>
    <w:pPr>
      <w:spacing w:before="400" w:after="0" w:line="240" w:lineRule="auto"/>
      <w:ind w:left="720" w:right="749"/>
      <w:jc w:val="both"/>
    </w:pPr>
    <w:rPr>
      <w:rFonts w:ascii="Times New Roman" w:eastAsiaTheme="minorEastAsia" w:hAnsi="Times New Roman" w:cstheme="minorBidi"/>
      <w:sz w:val="18"/>
      <w:szCs w:val="20"/>
      <w:lang w:bidi="ar-SA"/>
    </w:rPr>
  </w:style>
  <w:style w:type="paragraph" w:customStyle="1" w:styleId="email">
    <w:name w:val="email"/>
    <w:basedOn w:val="Affiliation"/>
    <w:qFormat/>
    <w:rsid w:val="00F11F38"/>
    <w:rPr>
      <w:rFonts w:ascii="Courier" w:hAnsi="Courier"/>
    </w:rPr>
  </w:style>
  <w:style w:type="paragraph" w:styleId="ListParagraph">
    <w:name w:val="List Paragraph"/>
    <w:basedOn w:val="Normal"/>
    <w:uiPriority w:val="34"/>
    <w:qFormat/>
    <w:rsid w:val="00F11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3</cp:revision>
  <dcterms:created xsi:type="dcterms:W3CDTF">2018-04-12T15:04:00Z</dcterms:created>
  <dcterms:modified xsi:type="dcterms:W3CDTF">2018-04-25T14:07:00Z</dcterms:modified>
</cp:coreProperties>
</file>