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507B3E" w14:textId="5647500C" w:rsidR="006C40D8" w:rsidRPr="00A43A05" w:rsidRDefault="006C40D8" w:rsidP="002C7E75">
      <w:pPr>
        <w:jc w:val="center"/>
        <w:outlineLvl w:val="0"/>
        <w:rPr>
          <w:rFonts w:ascii="Times New Roman" w:hAnsi="Times New Roman" w:cs="Times New Roman"/>
          <w:bCs/>
          <w:sz w:val="28"/>
        </w:rPr>
      </w:pPr>
      <w:r w:rsidRPr="00A43A05">
        <w:rPr>
          <w:rFonts w:ascii="Times New Roman" w:hAnsi="Times New Roman" w:cs="Times New Roman"/>
          <w:bCs/>
          <w:sz w:val="28"/>
        </w:rPr>
        <w:t>CONTROLLED CONCENTRATION OF M</w:t>
      </w:r>
      <w:r w:rsidR="00A25146" w:rsidRPr="00A43A05">
        <w:rPr>
          <w:rFonts w:ascii="Times New Roman" w:hAnsi="Times New Roman" w:cs="Times New Roman"/>
          <w:bCs/>
          <w:sz w:val="28"/>
        </w:rPr>
        <w:t>n</w:t>
      </w:r>
      <w:r w:rsidRPr="00A43A05">
        <w:rPr>
          <w:rFonts w:ascii="Times New Roman" w:hAnsi="Times New Roman" w:cs="Times New Roman"/>
          <w:bCs/>
          <w:sz w:val="28"/>
        </w:rPr>
        <w:t xml:space="preserve"> SALT </w:t>
      </w:r>
      <w:bookmarkStart w:id="0" w:name="_Hlk34148585"/>
      <w:r w:rsidR="008C36EA" w:rsidRPr="00A43A05">
        <w:rPr>
          <w:rFonts w:ascii="Times New Roman" w:hAnsi="Times New Roman" w:cs="Times New Roman"/>
          <w:bCs/>
          <w:sz w:val="28"/>
        </w:rPr>
        <w:t xml:space="preserve">FOR THE </w:t>
      </w:r>
      <w:bookmarkEnd w:id="0"/>
      <w:r w:rsidRPr="00A43A05">
        <w:rPr>
          <w:rFonts w:ascii="Times New Roman" w:hAnsi="Times New Roman" w:cs="Times New Roman"/>
          <w:bCs/>
          <w:sz w:val="28"/>
        </w:rPr>
        <w:t>SYNTHESIS OF MANGANESE OXIDE/MESOPOROUS CARBON FILM AS POTENTIAL ELECTRODE</w:t>
      </w:r>
      <w:r w:rsidR="00DD24AC" w:rsidRPr="00A43A05">
        <w:rPr>
          <w:rFonts w:ascii="Times New Roman" w:hAnsi="Times New Roman" w:cs="Times New Roman"/>
          <w:bCs/>
          <w:sz w:val="28"/>
        </w:rPr>
        <w:t>S</w:t>
      </w:r>
      <w:r w:rsidRPr="00A43A05">
        <w:rPr>
          <w:rFonts w:ascii="Times New Roman" w:hAnsi="Times New Roman" w:cs="Times New Roman"/>
          <w:bCs/>
          <w:sz w:val="28"/>
        </w:rPr>
        <w:t xml:space="preserve"> FOR SUPERCAPACITOR</w:t>
      </w:r>
    </w:p>
    <w:p w14:paraId="10866C0B" w14:textId="0FEB9566" w:rsidR="006C40D8" w:rsidRPr="00A43A05" w:rsidRDefault="006C40D8" w:rsidP="002C7E75">
      <w:pPr>
        <w:outlineLvl w:val="0"/>
        <w:rPr>
          <w:rFonts w:ascii="Times New Roman" w:hAnsi="Times New Roman" w:cs="Times New Roman"/>
          <w:sz w:val="24"/>
        </w:rPr>
      </w:pPr>
    </w:p>
    <w:p w14:paraId="5BCF34C2" w14:textId="000F10D1" w:rsidR="006C40D8" w:rsidRPr="00A43A05" w:rsidRDefault="006C40D8" w:rsidP="00785CA6">
      <w:pPr>
        <w:jc w:val="center"/>
        <w:outlineLvl w:val="0"/>
        <w:rPr>
          <w:rFonts w:ascii="Times New Roman" w:hAnsi="Times New Roman" w:cs="Times New Roman"/>
          <w:sz w:val="24"/>
        </w:rPr>
      </w:pPr>
      <w:bookmarkStart w:id="1" w:name="_Hlk34148663"/>
      <w:r w:rsidRPr="00A43A05">
        <w:rPr>
          <w:rFonts w:ascii="Times New Roman" w:hAnsi="Times New Roman" w:cs="Times New Roman"/>
          <w:sz w:val="24"/>
          <w:lang w:val="ms-MY"/>
        </w:rPr>
        <w:t xml:space="preserve">(Kepekatan Garam Mn Terkawal terhadap </w:t>
      </w:r>
      <w:r w:rsidR="002C7E75" w:rsidRPr="00A43A05">
        <w:rPr>
          <w:rFonts w:ascii="Times New Roman" w:hAnsi="Times New Roman" w:cs="Times New Roman"/>
          <w:sz w:val="24"/>
          <w:lang w:val="ms-MY"/>
        </w:rPr>
        <w:t xml:space="preserve">Sintesis </w:t>
      </w:r>
      <w:r w:rsidRPr="00A43A05">
        <w:rPr>
          <w:rFonts w:ascii="Times New Roman" w:hAnsi="Times New Roman" w:cs="Times New Roman"/>
          <w:sz w:val="24"/>
          <w:lang w:val="ms-MY"/>
        </w:rPr>
        <w:t xml:space="preserve">Mangan Oksida/Karbon Filem Berliang Meso </w:t>
      </w:r>
      <w:r w:rsidR="002C7E75" w:rsidRPr="00A43A05">
        <w:rPr>
          <w:rFonts w:ascii="Times New Roman" w:hAnsi="Times New Roman" w:cs="Times New Roman"/>
          <w:sz w:val="24"/>
          <w:lang w:val="ms-MY"/>
        </w:rPr>
        <w:t>sebagai</w:t>
      </w:r>
      <w:r w:rsidRPr="00A43A05">
        <w:rPr>
          <w:rFonts w:ascii="Times New Roman" w:hAnsi="Times New Roman" w:cs="Times New Roman"/>
          <w:sz w:val="24"/>
          <w:lang w:val="ms-MY"/>
        </w:rPr>
        <w:t xml:space="preserve"> Ele</w:t>
      </w:r>
      <w:r w:rsidR="00A43A05">
        <w:rPr>
          <w:rFonts w:ascii="Times New Roman" w:hAnsi="Times New Roman" w:cs="Times New Roman"/>
          <w:sz w:val="24"/>
          <w:lang w:val="ms-MY"/>
        </w:rPr>
        <w:t>k</w:t>
      </w:r>
      <w:r w:rsidRPr="00A43A05">
        <w:rPr>
          <w:rFonts w:ascii="Times New Roman" w:hAnsi="Times New Roman" w:cs="Times New Roman"/>
          <w:sz w:val="24"/>
          <w:lang w:val="ms-MY"/>
        </w:rPr>
        <w:t xml:space="preserve">trod </w:t>
      </w:r>
      <w:r w:rsidR="002C7E75" w:rsidRPr="00A43A05">
        <w:rPr>
          <w:rFonts w:ascii="Times New Roman" w:hAnsi="Times New Roman" w:cs="Times New Roman"/>
          <w:sz w:val="24"/>
          <w:lang w:val="ms-MY"/>
        </w:rPr>
        <w:t xml:space="preserve">Berpotensi bagi </w:t>
      </w:r>
      <w:r w:rsidRPr="00A43A05">
        <w:rPr>
          <w:rFonts w:ascii="Times New Roman" w:hAnsi="Times New Roman" w:cs="Times New Roman"/>
          <w:sz w:val="24"/>
          <w:lang w:val="ms-MY"/>
        </w:rPr>
        <w:t>Superkapasitor</w:t>
      </w:r>
      <w:r w:rsidR="002C7E75" w:rsidRPr="00A43A05">
        <w:rPr>
          <w:rFonts w:ascii="Times New Roman" w:hAnsi="Times New Roman" w:cs="Times New Roman"/>
          <w:sz w:val="24"/>
        </w:rPr>
        <w:t>)</w:t>
      </w:r>
    </w:p>
    <w:bookmarkEnd w:id="1"/>
    <w:p w14:paraId="5205F2D3" w14:textId="77777777" w:rsidR="00785CA6" w:rsidRPr="00A43A05" w:rsidRDefault="00785CA6" w:rsidP="00785CA6">
      <w:pPr>
        <w:jc w:val="center"/>
        <w:outlineLvl w:val="0"/>
        <w:rPr>
          <w:rFonts w:ascii="Times New Roman" w:hAnsi="Times New Roman" w:cs="Times New Roman"/>
          <w:b/>
          <w:szCs w:val="20"/>
        </w:rPr>
      </w:pPr>
    </w:p>
    <w:p w14:paraId="730E6612" w14:textId="77777777" w:rsidR="00A43A05" w:rsidRDefault="004610B4" w:rsidP="004610B4">
      <w:pPr>
        <w:jc w:val="center"/>
        <w:rPr>
          <w:rFonts w:ascii="Times New Roman" w:hAnsi="Times New Roman" w:cs="Times New Roman"/>
          <w:szCs w:val="20"/>
        </w:rPr>
      </w:pPr>
      <w:proofErr w:type="spellStart"/>
      <w:r w:rsidRPr="00A43A05">
        <w:rPr>
          <w:rFonts w:ascii="Times New Roman" w:hAnsi="Times New Roman" w:cs="Times New Roman"/>
          <w:szCs w:val="20"/>
        </w:rPr>
        <w:t>Mahanim</w:t>
      </w:r>
      <w:proofErr w:type="spellEnd"/>
      <w:r w:rsidRPr="00A43A05">
        <w:rPr>
          <w:rFonts w:ascii="Times New Roman" w:hAnsi="Times New Roman" w:cs="Times New Roman"/>
          <w:szCs w:val="20"/>
        </w:rPr>
        <w:t xml:space="preserve"> </w:t>
      </w:r>
      <w:proofErr w:type="spellStart"/>
      <w:r w:rsidRPr="00A43A05">
        <w:rPr>
          <w:rFonts w:ascii="Times New Roman" w:hAnsi="Times New Roman" w:cs="Times New Roman"/>
          <w:szCs w:val="20"/>
        </w:rPr>
        <w:t>Sarif</w:t>
      </w:r>
      <w:proofErr w:type="spellEnd"/>
      <w:r w:rsidRPr="00A43A05">
        <w:rPr>
          <w:rFonts w:ascii="Times New Roman" w:hAnsi="Times New Roman" w:cs="Times New Roman"/>
          <w:szCs w:val="20"/>
        </w:rPr>
        <w:t xml:space="preserve"> @ </w:t>
      </w:r>
      <w:proofErr w:type="spellStart"/>
      <w:r w:rsidRPr="00A43A05">
        <w:rPr>
          <w:rFonts w:ascii="Times New Roman" w:hAnsi="Times New Roman" w:cs="Times New Roman"/>
          <w:szCs w:val="20"/>
        </w:rPr>
        <w:t>Mohd</w:t>
      </w:r>
      <w:proofErr w:type="spellEnd"/>
      <w:r w:rsidRPr="00A43A05">
        <w:rPr>
          <w:rFonts w:ascii="Times New Roman" w:hAnsi="Times New Roman" w:cs="Times New Roman"/>
          <w:szCs w:val="20"/>
        </w:rPr>
        <w:t xml:space="preserve"> Ali</w:t>
      </w:r>
      <w:r w:rsidRPr="00A43A05">
        <w:rPr>
          <w:rFonts w:ascii="Times New Roman" w:hAnsi="Times New Roman" w:cs="Times New Roman"/>
          <w:szCs w:val="20"/>
          <w:vertAlign w:val="superscript"/>
        </w:rPr>
        <w:t>1,3</w:t>
      </w:r>
      <w:r w:rsidRPr="00A43A05">
        <w:rPr>
          <w:rFonts w:ascii="Times New Roman" w:hAnsi="Times New Roman" w:cs="Times New Roman"/>
          <w:szCs w:val="20"/>
        </w:rPr>
        <w:t xml:space="preserve">, </w:t>
      </w:r>
      <w:proofErr w:type="spellStart"/>
      <w:r w:rsidRPr="00A43A05">
        <w:rPr>
          <w:rFonts w:ascii="Times New Roman" w:hAnsi="Times New Roman" w:cs="Times New Roman"/>
          <w:szCs w:val="20"/>
        </w:rPr>
        <w:t>Zulkarnain</w:t>
      </w:r>
      <w:proofErr w:type="spellEnd"/>
      <w:r w:rsidRPr="00A43A05">
        <w:rPr>
          <w:rFonts w:ascii="Times New Roman" w:hAnsi="Times New Roman" w:cs="Times New Roman"/>
          <w:szCs w:val="20"/>
        </w:rPr>
        <w:t xml:space="preserve"> Zainal</w:t>
      </w:r>
      <w:r w:rsidRPr="00A43A05">
        <w:rPr>
          <w:rFonts w:ascii="Times New Roman" w:hAnsi="Times New Roman" w:cs="Times New Roman"/>
          <w:szCs w:val="20"/>
          <w:vertAlign w:val="superscript"/>
        </w:rPr>
        <w:t>1,2 *</w:t>
      </w:r>
      <w:r w:rsidRPr="00A43A05">
        <w:rPr>
          <w:rFonts w:ascii="Times New Roman" w:hAnsi="Times New Roman" w:cs="Times New Roman"/>
          <w:szCs w:val="20"/>
        </w:rPr>
        <w:t xml:space="preserve">, </w:t>
      </w:r>
      <w:proofErr w:type="spellStart"/>
      <w:r w:rsidRPr="00A43A05">
        <w:rPr>
          <w:rFonts w:ascii="Times New Roman" w:hAnsi="Times New Roman" w:cs="Times New Roman"/>
          <w:szCs w:val="20"/>
        </w:rPr>
        <w:t>Mohd</w:t>
      </w:r>
      <w:proofErr w:type="spellEnd"/>
      <w:r w:rsidRPr="00A43A05">
        <w:rPr>
          <w:rFonts w:ascii="Times New Roman" w:hAnsi="Times New Roman" w:cs="Times New Roman"/>
          <w:szCs w:val="20"/>
        </w:rPr>
        <w:t xml:space="preserve"> </w:t>
      </w:r>
      <w:proofErr w:type="spellStart"/>
      <w:r w:rsidRPr="00A43A05">
        <w:rPr>
          <w:rFonts w:ascii="Times New Roman" w:hAnsi="Times New Roman" w:cs="Times New Roman"/>
          <w:szCs w:val="20"/>
        </w:rPr>
        <w:t>Zobir</w:t>
      </w:r>
      <w:proofErr w:type="spellEnd"/>
      <w:r w:rsidRPr="00A43A05">
        <w:rPr>
          <w:rFonts w:ascii="Times New Roman" w:hAnsi="Times New Roman" w:cs="Times New Roman"/>
          <w:szCs w:val="20"/>
        </w:rPr>
        <w:t xml:space="preserve"> Hussein</w:t>
      </w:r>
      <w:r w:rsidRPr="00A43A05">
        <w:rPr>
          <w:rFonts w:ascii="Times New Roman" w:hAnsi="Times New Roman" w:cs="Times New Roman"/>
          <w:szCs w:val="20"/>
          <w:vertAlign w:val="superscript"/>
        </w:rPr>
        <w:t>1</w:t>
      </w:r>
      <w:r w:rsidRPr="00A43A05">
        <w:rPr>
          <w:rFonts w:ascii="Times New Roman" w:hAnsi="Times New Roman" w:cs="Times New Roman"/>
          <w:szCs w:val="20"/>
        </w:rPr>
        <w:t>,</w:t>
      </w:r>
    </w:p>
    <w:p w14:paraId="6610CA90" w14:textId="0DE795E5" w:rsidR="004610B4" w:rsidRPr="00A43A05" w:rsidRDefault="004610B4" w:rsidP="00A43A05">
      <w:pPr>
        <w:jc w:val="center"/>
        <w:rPr>
          <w:rFonts w:ascii="Times New Roman" w:hAnsi="Times New Roman" w:cs="Times New Roman"/>
          <w:szCs w:val="20"/>
        </w:rPr>
      </w:pPr>
      <w:proofErr w:type="spellStart"/>
      <w:r w:rsidRPr="00A43A05">
        <w:rPr>
          <w:rFonts w:ascii="Times New Roman" w:hAnsi="Times New Roman" w:cs="Times New Roman"/>
          <w:szCs w:val="20"/>
        </w:rPr>
        <w:t>Mohd</w:t>
      </w:r>
      <w:proofErr w:type="spellEnd"/>
      <w:r w:rsidRPr="00A43A05">
        <w:rPr>
          <w:rFonts w:ascii="Times New Roman" w:hAnsi="Times New Roman" w:cs="Times New Roman"/>
          <w:szCs w:val="20"/>
        </w:rPr>
        <w:t xml:space="preserve"> </w:t>
      </w:r>
      <w:proofErr w:type="spellStart"/>
      <w:r w:rsidRPr="00A43A05">
        <w:rPr>
          <w:rFonts w:ascii="Times New Roman" w:hAnsi="Times New Roman" w:cs="Times New Roman"/>
          <w:szCs w:val="20"/>
        </w:rPr>
        <w:t>Haniff</w:t>
      </w:r>
      <w:proofErr w:type="spellEnd"/>
      <w:r w:rsidRPr="00A43A05">
        <w:rPr>
          <w:rFonts w:ascii="Times New Roman" w:hAnsi="Times New Roman" w:cs="Times New Roman"/>
          <w:szCs w:val="20"/>
        </w:rPr>
        <w:t xml:space="preserve"> Wahid</w:t>
      </w:r>
      <w:r w:rsidRPr="00A43A05">
        <w:rPr>
          <w:rFonts w:ascii="Times New Roman" w:hAnsi="Times New Roman" w:cs="Times New Roman"/>
          <w:szCs w:val="20"/>
          <w:vertAlign w:val="superscript"/>
        </w:rPr>
        <w:t>2</w:t>
      </w:r>
      <w:r w:rsidR="00A43A05">
        <w:rPr>
          <w:rFonts w:ascii="Times New Roman" w:hAnsi="Times New Roman" w:cs="Times New Roman"/>
          <w:szCs w:val="20"/>
        </w:rPr>
        <w:t xml:space="preserve">, </w:t>
      </w:r>
      <w:r w:rsidRPr="00A43A05">
        <w:rPr>
          <w:rFonts w:ascii="Times New Roman" w:hAnsi="Times New Roman" w:cs="Times New Roman"/>
          <w:szCs w:val="20"/>
          <w:lang w:val="en-MY" w:eastAsia="en-US"/>
        </w:rPr>
        <w:t>Noor</w:t>
      </w:r>
      <w:r w:rsidR="00A43A05">
        <w:rPr>
          <w:rFonts w:ascii="Times New Roman" w:hAnsi="Times New Roman" w:cs="Times New Roman"/>
          <w:szCs w:val="20"/>
          <w:lang w:val="en-MY" w:eastAsia="en-US"/>
        </w:rPr>
        <w:t xml:space="preserve"> </w:t>
      </w:r>
      <w:proofErr w:type="spellStart"/>
      <w:r w:rsidRPr="00A43A05">
        <w:rPr>
          <w:rFonts w:ascii="Times New Roman" w:hAnsi="Times New Roman" w:cs="Times New Roman"/>
          <w:szCs w:val="20"/>
          <w:lang w:val="en-MY" w:eastAsia="en-US"/>
        </w:rPr>
        <w:t>Nazihah</w:t>
      </w:r>
      <w:proofErr w:type="spellEnd"/>
      <w:r w:rsidRPr="00A43A05">
        <w:rPr>
          <w:rFonts w:ascii="Times New Roman" w:hAnsi="Times New Roman" w:cs="Times New Roman"/>
          <w:szCs w:val="20"/>
          <w:lang w:val="en-MY" w:eastAsia="en-US"/>
        </w:rPr>
        <w:t xml:space="preserve"> </w:t>
      </w:r>
      <w:proofErr w:type="spellStart"/>
      <w:r w:rsidRPr="00A43A05">
        <w:rPr>
          <w:rFonts w:ascii="Times New Roman" w:hAnsi="Times New Roman" w:cs="Times New Roman"/>
          <w:szCs w:val="20"/>
          <w:lang w:val="en-MY" w:eastAsia="en-US"/>
        </w:rPr>
        <w:t>Bahrudin</w:t>
      </w:r>
      <w:proofErr w:type="spellEnd"/>
      <w:r w:rsidRPr="00A43A05">
        <w:rPr>
          <w:rFonts w:ascii="Times New Roman" w:hAnsi="Times New Roman" w:cs="Times New Roman"/>
          <w:szCs w:val="20"/>
          <w:vertAlign w:val="superscript"/>
          <w:lang w:eastAsia="en-US"/>
        </w:rPr>
        <w:t>2</w:t>
      </w:r>
    </w:p>
    <w:p w14:paraId="5FD1B780" w14:textId="0B798105" w:rsidR="004610B4" w:rsidRPr="00A43A05" w:rsidRDefault="004610B4" w:rsidP="004610B4">
      <w:pPr>
        <w:jc w:val="center"/>
        <w:rPr>
          <w:rFonts w:ascii="Times New Roman" w:hAnsi="Times New Roman" w:cs="Times New Roman"/>
          <w:szCs w:val="20"/>
          <w:vertAlign w:val="superscript"/>
          <w:lang w:eastAsia="en-US"/>
        </w:rPr>
      </w:pPr>
    </w:p>
    <w:p w14:paraId="07094761" w14:textId="77777777" w:rsidR="00A43A05" w:rsidRDefault="004610B4" w:rsidP="004610B4">
      <w:pPr>
        <w:jc w:val="center"/>
        <w:rPr>
          <w:rFonts w:ascii="Times New Roman" w:hAnsi="Times New Roman" w:cs="Times New Roman"/>
          <w:i/>
          <w:iCs/>
          <w:sz w:val="18"/>
          <w:szCs w:val="18"/>
        </w:rPr>
      </w:pPr>
      <w:r w:rsidRPr="00A43A05">
        <w:rPr>
          <w:rFonts w:ascii="Times New Roman" w:hAnsi="Times New Roman" w:cs="Times New Roman"/>
          <w:i/>
          <w:iCs/>
          <w:sz w:val="18"/>
          <w:szCs w:val="18"/>
          <w:vertAlign w:val="superscript"/>
        </w:rPr>
        <w:t>1</w:t>
      </w:r>
      <w:r w:rsidRPr="00A43A05">
        <w:rPr>
          <w:rFonts w:ascii="Times New Roman" w:hAnsi="Times New Roman" w:cs="Times New Roman"/>
          <w:i/>
          <w:iCs/>
          <w:sz w:val="18"/>
          <w:szCs w:val="18"/>
        </w:rPr>
        <w:t xml:space="preserve">Materials Synthesis and Characterization Laboratory, </w:t>
      </w:r>
    </w:p>
    <w:p w14:paraId="58E4FAED" w14:textId="77777777" w:rsidR="00A43A05" w:rsidRDefault="004610B4" w:rsidP="004610B4">
      <w:pPr>
        <w:jc w:val="center"/>
        <w:rPr>
          <w:rFonts w:ascii="Times New Roman" w:hAnsi="Times New Roman" w:cs="Times New Roman"/>
          <w:i/>
          <w:iCs/>
          <w:sz w:val="18"/>
          <w:szCs w:val="18"/>
        </w:rPr>
      </w:pPr>
      <w:r w:rsidRPr="00A43A05">
        <w:rPr>
          <w:rFonts w:ascii="Times New Roman" w:hAnsi="Times New Roman" w:cs="Times New Roman"/>
          <w:i/>
          <w:iCs/>
          <w:sz w:val="18"/>
          <w:szCs w:val="18"/>
        </w:rPr>
        <w:t xml:space="preserve">Institute of Advanced Technology, Universiti Putra Malaysia, </w:t>
      </w:r>
    </w:p>
    <w:p w14:paraId="5EFCEC6B" w14:textId="0A040FF6" w:rsidR="004610B4" w:rsidRPr="00A43A05" w:rsidRDefault="004610B4" w:rsidP="004610B4">
      <w:pPr>
        <w:jc w:val="center"/>
        <w:rPr>
          <w:rFonts w:ascii="Times New Roman" w:hAnsi="Times New Roman" w:cs="Times New Roman"/>
          <w:i/>
          <w:iCs/>
          <w:sz w:val="18"/>
          <w:szCs w:val="18"/>
        </w:rPr>
      </w:pPr>
      <w:r w:rsidRPr="00A43A05">
        <w:rPr>
          <w:rFonts w:ascii="Times New Roman" w:hAnsi="Times New Roman" w:cs="Times New Roman"/>
          <w:i/>
          <w:iCs/>
          <w:sz w:val="18"/>
          <w:szCs w:val="18"/>
        </w:rPr>
        <w:t>43400 UPM Serdang, Selangor, Malaysia</w:t>
      </w:r>
    </w:p>
    <w:p w14:paraId="08E7D07B" w14:textId="77777777" w:rsidR="00A43A05" w:rsidRDefault="004610B4" w:rsidP="004610B4">
      <w:pPr>
        <w:jc w:val="center"/>
        <w:rPr>
          <w:rFonts w:ascii="Times New Roman" w:hAnsi="Times New Roman" w:cs="Times New Roman"/>
          <w:i/>
          <w:iCs/>
          <w:sz w:val="18"/>
          <w:szCs w:val="18"/>
        </w:rPr>
      </w:pPr>
      <w:r w:rsidRPr="00A43A05">
        <w:rPr>
          <w:rFonts w:ascii="Times New Roman" w:hAnsi="Times New Roman" w:cs="Times New Roman"/>
          <w:i/>
          <w:iCs/>
          <w:sz w:val="18"/>
          <w:szCs w:val="18"/>
          <w:vertAlign w:val="superscript"/>
        </w:rPr>
        <w:t>2</w:t>
      </w:r>
      <w:r w:rsidRPr="00A43A05">
        <w:rPr>
          <w:rFonts w:ascii="Times New Roman" w:hAnsi="Times New Roman" w:cs="Times New Roman"/>
          <w:i/>
          <w:iCs/>
          <w:sz w:val="18"/>
          <w:szCs w:val="18"/>
        </w:rPr>
        <w:t xml:space="preserve">Department of Chemistry, Faculty of Science, </w:t>
      </w:r>
    </w:p>
    <w:p w14:paraId="2806AB00" w14:textId="637B3687" w:rsidR="004610B4" w:rsidRPr="00A43A05" w:rsidRDefault="004610B4" w:rsidP="004610B4">
      <w:pPr>
        <w:jc w:val="center"/>
        <w:rPr>
          <w:rFonts w:ascii="Times New Roman" w:hAnsi="Times New Roman" w:cs="Times New Roman"/>
          <w:i/>
          <w:iCs/>
          <w:sz w:val="18"/>
          <w:szCs w:val="18"/>
        </w:rPr>
      </w:pPr>
      <w:r w:rsidRPr="00A43A05">
        <w:rPr>
          <w:rFonts w:ascii="Times New Roman" w:hAnsi="Times New Roman" w:cs="Times New Roman"/>
          <w:i/>
          <w:iCs/>
          <w:sz w:val="18"/>
          <w:szCs w:val="18"/>
        </w:rPr>
        <w:t>Universiti Putra Malaysia, 43400 UPM Serdang, Selangor, Malaysia</w:t>
      </w:r>
    </w:p>
    <w:p w14:paraId="257A0A1C" w14:textId="77777777" w:rsidR="00A43A05" w:rsidRDefault="004610B4" w:rsidP="004610B4">
      <w:pPr>
        <w:jc w:val="center"/>
        <w:rPr>
          <w:rFonts w:ascii="Times New Roman" w:hAnsi="Times New Roman" w:cs="Times New Roman"/>
          <w:i/>
          <w:iCs/>
          <w:sz w:val="18"/>
          <w:szCs w:val="18"/>
        </w:rPr>
      </w:pPr>
      <w:r w:rsidRPr="00A43A05">
        <w:rPr>
          <w:rFonts w:ascii="Times New Roman" w:hAnsi="Times New Roman" w:cs="Times New Roman"/>
          <w:i/>
          <w:iCs/>
          <w:sz w:val="18"/>
          <w:szCs w:val="18"/>
          <w:vertAlign w:val="superscript"/>
        </w:rPr>
        <w:t>3</w:t>
      </w:r>
      <w:r w:rsidRPr="00A43A05">
        <w:rPr>
          <w:rFonts w:ascii="Times New Roman" w:hAnsi="Times New Roman" w:cs="Times New Roman"/>
          <w:i/>
          <w:iCs/>
          <w:sz w:val="18"/>
          <w:szCs w:val="18"/>
        </w:rPr>
        <w:t>Forest Product Division,</w:t>
      </w:r>
    </w:p>
    <w:p w14:paraId="4F575649" w14:textId="6A143D21" w:rsidR="004610B4" w:rsidRPr="00A43A05" w:rsidRDefault="004610B4" w:rsidP="004610B4">
      <w:pPr>
        <w:jc w:val="center"/>
        <w:rPr>
          <w:rFonts w:ascii="Times New Roman" w:hAnsi="Times New Roman" w:cs="Times New Roman"/>
          <w:i/>
          <w:iCs/>
          <w:sz w:val="18"/>
          <w:szCs w:val="18"/>
        </w:rPr>
      </w:pPr>
      <w:r w:rsidRPr="00A43A05">
        <w:rPr>
          <w:rFonts w:ascii="Times New Roman" w:hAnsi="Times New Roman" w:cs="Times New Roman"/>
          <w:i/>
          <w:iCs/>
          <w:sz w:val="18"/>
          <w:szCs w:val="18"/>
        </w:rPr>
        <w:t>Forest Research Institute Malaysia, 52109 Kepong, Selangor, Malaysia</w:t>
      </w:r>
    </w:p>
    <w:p w14:paraId="7834C671" w14:textId="77777777" w:rsidR="00A415C1" w:rsidRPr="00A43A05" w:rsidRDefault="00A415C1" w:rsidP="004610B4">
      <w:pPr>
        <w:outlineLvl w:val="0"/>
        <w:rPr>
          <w:rFonts w:ascii="Times New Roman" w:hAnsi="Times New Roman" w:cs="Times New Roman"/>
          <w:b/>
          <w:sz w:val="18"/>
          <w:szCs w:val="18"/>
        </w:rPr>
      </w:pPr>
    </w:p>
    <w:p w14:paraId="1BADD1CB" w14:textId="6B381614" w:rsidR="00A415C1" w:rsidRPr="00A43A05" w:rsidRDefault="00A415C1" w:rsidP="00A415C1">
      <w:pPr>
        <w:jc w:val="center"/>
        <w:outlineLvl w:val="0"/>
        <w:rPr>
          <w:rFonts w:ascii="Times New Roman" w:hAnsi="Times New Roman" w:cs="Times New Roman"/>
          <w:i/>
          <w:sz w:val="18"/>
        </w:rPr>
      </w:pPr>
      <w:r w:rsidRPr="00A43A05">
        <w:rPr>
          <w:rFonts w:ascii="Times New Roman" w:hAnsi="Times New Roman" w:cs="Times New Roman"/>
          <w:i/>
          <w:sz w:val="18"/>
          <w:vertAlign w:val="superscript"/>
        </w:rPr>
        <w:t>*</w:t>
      </w:r>
      <w:r w:rsidRPr="00A43A05">
        <w:rPr>
          <w:rFonts w:ascii="Times New Roman" w:hAnsi="Times New Roman" w:cs="Times New Roman"/>
          <w:i/>
          <w:sz w:val="18"/>
        </w:rPr>
        <w:t>Corresponding author</w:t>
      </w:r>
      <w:r w:rsidRPr="00A43A05">
        <w:rPr>
          <w:rFonts w:ascii="Times New Roman" w:hAnsi="Times New Roman" w:cs="Times New Roman"/>
          <w:i/>
          <w:sz w:val="18"/>
          <w:szCs w:val="18"/>
        </w:rPr>
        <w:t xml:space="preserve">: </w:t>
      </w:r>
      <w:r w:rsidR="004610B4" w:rsidRPr="00A43A05">
        <w:rPr>
          <w:rFonts w:ascii="Times New Roman" w:hAnsi="Times New Roman" w:cs="Times New Roman"/>
          <w:i/>
          <w:sz w:val="18"/>
          <w:szCs w:val="18"/>
          <w:lang w:val="en-MY"/>
        </w:rPr>
        <w:t>zulkar@upm.edu.my</w:t>
      </w:r>
    </w:p>
    <w:p w14:paraId="5E1FB861" w14:textId="77777777" w:rsidR="009C4E07" w:rsidRPr="00A43A05" w:rsidRDefault="009C4E07" w:rsidP="00785CA6">
      <w:pPr>
        <w:jc w:val="center"/>
        <w:outlineLvl w:val="0"/>
        <w:rPr>
          <w:rFonts w:ascii="Times New Roman" w:hAnsi="Times New Roman" w:cs="Times New Roman"/>
          <w:b/>
          <w:sz w:val="18"/>
          <w:szCs w:val="18"/>
        </w:rPr>
      </w:pPr>
    </w:p>
    <w:p w14:paraId="01F13AC8" w14:textId="77777777" w:rsidR="00785CA6" w:rsidRPr="00A43A05" w:rsidRDefault="00785CA6" w:rsidP="00785CA6">
      <w:pPr>
        <w:jc w:val="center"/>
        <w:outlineLvl w:val="0"/>
        <w:rPr>
          <w:rFonts w:ascii="Times New Roman" w:hAnsi="Times New Roman" w:cs="Times New Roman"/>
          <w:b/>
          <w:sz w:val="18"/>
          <w:szCs w:val="18"/>
        </w:rPr>
      </w:pPr>
      <w:r w:rsidRPr="00A43A05">
        <w:rPr>
          <w:rFonts w:ascii="Times New Roman" w:hAnsi="Times New Roman" w:cs="Times New Roman"/>
          <w:b/>
          <w:sz w:val="18"/>
          <w:szCs w:val="18"/>
        </w:rPr>
        <w:t>Abstract</w:t>
      </w:r>
    </w:p>
    <w:p w14:paraId="139DF5DB" w14:textId="709FC446" w:rsidR="008052E6" w:rsidRPr="00A43A05" w:rsidRDefault="008052E6" w:rsidP="008052E6">
      <w:pPr>
        <w:outlineLvl w:val="0"/>
        <w:rPr>
          <w:rFonts w:ascii="Times New Roman" w:hAnsi="Times New Roman" w:cs="Times New Roman"/>
          <w:sz w:val="18"/>
          <w:szCs w:val="18"/>
          <w:lang w:val="en-GB"/>
        </w:rPr>
      </w:pPr>
      <w:r w:rsidRPr="00A43A05">
        <w:rPr>
          <w:rFonts w:ascii="Times New Roman" w:hAnsi="Times New Roman" w:cs="Times New Roman"/>
          <w:sz w:val="18"/>
          <w:szCs w:val="18"/>
          <w:lang w:val="en-GB"/>
        </w:rPr>
        <w:t>Manganese oxide (Mn</w:t>
      </w:r>
      <w:r w:rsidRPr="00A43A05">
        <w:rPr>
          <w:rFonts w:ascii="Times New Roman" w:hAnsi="Times New Roman" w:cs="Times New Roman"/>
          <w:sz w:val="18"/>
          <w:szCs w:val="18"/>
          <w:vertAlign w:val="subscript"/>
          <w:lang w:val="en-GB"/>
        </w:rPr>
        <w:t>2</w:t>
      </w:r>
      <w:r w:rsidRPr="00A43A05">
        <w:rPr>
          <w:rFonts w:ascii="Times New Roman" w:hAnsi="Times New Roman" w:cs="Times New Roman"/>
          <w:sz w:val="18"/>
          <w:szCs w:val="18"/>
          <w:lang w:val="en-GB"/>
        </w:rPr>
        <w:t>O</w:t>
      </w:r>
      <w:r w:rsidRPr="00A43A05">
        <w:rPr>
          <w:rFonts w:ascii="Times New Roman" w:hAnsi="Times New Roman" w:cs="Times New Roman"/>
          <w:sz w:val="18"/>
          <w:szCs w:val="18"/>
          <w:vertAlign w:val="subscript"/>
          <w:lang w:val="en-GB"/>
        </w:rPr>
        <w:t>3</w:t>
      </w:r>
      <w:r w:rsidRPr="00A43A05">
        <w:rPr>
          <w:rFonts w:ascii="Times New Roman" w:hAnsi="Times New Roman" w:cs="Times New Roman"/>
          <w:sz w:val="18"/>
          <w:szCs w:val="18"/>
          <w:lang w:val="en-GB"/>
        </w:rPr>
        <w:t>) mesoporous carbon (MPC) was synthesized by the incipient wetness of impregnation at room temperature and followed by calcination of 300</w:t>
      </w:r>
      <w:r w:rsidR="002C098C" w:rsidRPr="00A43A05">
        <w:rPr>
          <w:rFonts w:ascii="Times New Roman" w:hAnsi="Times New Roman" w:cs="Times New Roman"/>
          <w:sz w:val="18"/>
          <w:szCs w:val="18"/>
          <w:lang w:val="en-GB"/>
        </w:rPr>
        <w:t xml:space="preserve"> </w:t>
      </w:r>
      <w:r w:rsidRPr="00A43A05">
        <w:rPr>
          <w:rFonts w:ascii="Times New Roman" w:hAnsi="Times New Roman" w:cs="Times New Roman"/>
          <w:sz w:val="18"/>
          <w:szCs w:val="18"/>
          <w:lang w:val="en-GB"/>
        </w:rPr>
        <w:t>°C. The structure and morphology of Mn</w:t>
      </w:r>
      <w:r w:rsidRPr="00A43A05">
        <w:rPr>
          <w:rFonts w:ascii="Times New Roman" w:hAnsi="Times New Roman" w:cs="Times New Roman"/>
          <w:sz w:val="18"/>
          <w:szCs w:val="18"/>
          <w:vertAlign w:val="subscript"/>
          <w:lang w:val="en-GB"/>
        </w:rPr>
        <w:t>2</w:t>
      </w:r>
      <w:r w:rsidRPr="00A43A05">
        <w:rPr>
          <w:rFonts w:ascii="Times New Roman" w:hAnsi="Times New Roman" w:cs="Times New Roman"/>
          <w:sz w:val="18"/>
          <w:szCs w:val="18"/>
          <w:lang w:val="en-GB"/>
        </w:rPr>
        <w:t>O</w:t>
      </w:r>
      <w:r w:rsidRPr="00A43A05">
        <w:rPr>
          <w:rFonts w:ascii="Times New Roman" w:hAnsi="Times New Roman" w:cs="Times New Roman"/>
          <w:sz w:val="18"/>
          <w:szCs w:val="18"/>
          <w:vertAlign w:val="subscript"/>
          <w:lang w:val="en-GB"/>
        </w:rPr>
        <w:t>3</w:t>
      </w:r>
      <w:r w:rsidRPr="00A43A05">
        <w:rPr>
          <w:rFonts w:ascii="Times New Roman" w:hAnsi="Times New Roman" w:cs="Times New Roman"/>
          <w:sz w:val="18"/>
          <w:szCs w:val="18"/>
          <w:lang w:val="en-GB"/>
        </w:rPr>
        <w:t>/MPC</w:t>
      </w:r>
      <w:r w:rsidRPr="00A43A05">
        <w:rPr>
          <w:rFonts w:ascii="Times New Roman" w:hAnsi="Times New Roman" w:cs="Times New Roman"/>
          <w:b/>
          <w:sz w:val="18"/>
          <w:szCs w:val="18"/>
          <w:lang w:val="en-GB"/>
        </w:rPr>
        <w:t xml:space="preserve"> </w:t>
      </w:r>
      <w:r w:rsidRPr="00A43A05">
        <w:rPr>
          <w:rFonts w:ascii="Times New Roman" w:hAnsi="Times New Roman" w:cs="Times New Roman"/>
          <w:sz w:val="18"/>
          <w:szCs w:val="18"/>
          <w:lang w:val="en-GB"/>
        </w:rPr>
        <w:t xml:space="preserve">were characterized by Fourier transform infrared (FTIR) spectrum, </w:t>
      </w:r>
      <w:r w:rsidR="00A43A05" w:rsidRPr="00A43A05">
        <w:rPr>
          <w:rFonts w:ascii="Times New Roman" w:hAnsi="Times New Roman" w:cs="Times New Roman"/>
          <w:sz w:val="18"/>
          <w:szCs w:val="18"/>
          <w:lang w:val="en-GB"/>
        </w:rPr>
        <w:t xml:space="preserve">atomic force microscopy </w:t>
      </w:r>
      <w:r w:rsidRPr="00A43A05">
        <w:rPr>
          <w:rFonts w:ascii="Times New Roman" w:hAnsi="Times New Roman" w:cs="Times New Roman"/>
          <w:sz w:val="18"/>
          <w:szCs w:val="18"/>
          <w:lang w:val="en-GB"/>
        </w:rPr>
        <w:t>(AFM) and field emission scanning electron microscopy (FESEM). The electrochemical performance of synthesized composites was evaluated by cyclic voltammetry (CV), galvanostatic measurement of charge-discharge (GCD) as well as power and energy density characteristics. The specific capacitance of the composite electrode when 10 wt.% Mn</w:t>
      </w:r>
      <w:r w:rsidRPr="00A43A05">
        <w:rPr>
          <w:rFonts w:ascii="Times New Roman" w:hAnsi="Times New Roman" w:cs="Times New Roman"/>
          <w:sz w:val="18"/>
          <w:szCs w:val="18"/>
          <w:vertAlign w:val="subscript"/>
          <w:lang w:val="en-GB"/>
        </w:rPr>
        <w:t xml:space="preserve"> </w:t>
      </w:r>
      <w:r w:rsidRPr="00A43A05">
        <w:rPr>
          <w:rFonts w:ascii="Times New Roman" w:hAnsi="Times New Roman" w:cs="Times New Roman"/>
          <w:sz w:val="18"/>
          <w:szCs w:val="18"/>
          <w:lang w:val="en-GB"/>
        </w:rPr>
        <w:t>salt was coated on the surface of MPC film could reach 53.59 mF cm</w:t>
      </w:r>
      <w:r w:rsidRPr="00A43A05">
        <w:rPr>
          <w:rFonts w:ascii="Times New Roman" w:hAnsi="Times New Roman" w:cs="Times New Roman"/>
          <w:sz w:val="18"/>
          <w:szCs w:val="18"/>
          <w:vertAlign w:val="superscript"/>
          <w:lang w:val="en-GB"/>
        </w:rPr>
        <w:t>-2</w:t>
      </w:r>
      <w:r w:rsidRPr="00A43A05">
        <w:rPr>
          <w:rFonts w:ascii="Times New Roman" w:hAnsi="Times New Roman" w:cs="Times New Roman"/>
          <w:sz w:val="18"/>
          <w:szCs w:val="18"/>
          <w:lang w:val="en-GB"/>
        </w:rPr>
        <w:t xml:space="preserve"> as compared to MPC film at only 15.23 mF cm</w:t>
      </w:r>
      <w:r w:rsidRPr="00A43A05">
        <w:rPr>
          <w:rFonts w:ascii="Times New Roman" w:hAnsi="Times New Roman" w:cs="Times New Roman"/>
          <w:sz w:val="18"/>
          <w:szCs w:val="18"/>
          <w:vertAlign w:val="superscript"/>
          <w:lang w:val="en-GB"/>
        </w:rPr>
        <w:t>-2</w:t>
      </w:r>
      <w:r w:rsidRPr="00A43A05">
        <w:rPr>
          <w:rFonts w:ascii="Times New Roman" w:hAnsi="Times New Roman" w:cs="Times New Roman"/>
          <w:sz w:val="18"/>
          <w:szCs w:val="18"/>
          <w:lang w:val="en-GB"/>
        </w:rPr>
        <w:t>. These are in good agreement with the electrochemical performance improvement results of the energy and power density recorded for Mn</w:t>
      </w:r>
      <w:r w:rsidRPr="00A43A05">
        <w:rPr>
          <w:rFonts w:ascii="Times New Roman" w:hAnsi="Times New Roman" w:cs="Times New Roman"/>
          <w:sz w:val="18"/>
          <w:szCs w:val="18"/>
          <w:vertAlign w:val="subscript"/>
          <w:lang w:val="en-GB"/>
        </w:rPr>
        <w:t>2</w:t>
      </w:r>
      <w:r w:rsidRPr="00A43A05">
        <w:rPr>
          <w:rFonts w:ascii="Times New Roman" w:hAnsi="Times New Roman" w:cs="Times New Roman"/>
          <w:sz w:val="18"/>
          <w:szCs w:val="18"/>
          <w:lang w:val="en-GB"/>
        </w:rPr>
        <w:t>O</w:t>
      </w:r>
      <w:r w:rsidRPr="00A43A05">
        <w:rPr>
          <w:rFonts w:ascii="Times New Roman" w:hAnsi="Times New Roman" w:cs="Times New Roman"/>
          <w:sz w:val="18"/>
          <w:szCs w:val="18"/>
          <w:vertAlign w:val="subscript"/>
          <w:lang w:val="en-GB"/>
        </w:rPr>
        <w:t>3</w:t>
      </w:r>
      <w:r w:rsidRPr="00A43A05">
        <w:rPr>
          <w:rFonts w:ascii="Times New Roman" w:hAnsi="Times New Roman" w:cs="Times New Roman"/>
          <w:sz w:val="18"/>
          <w:szCs w:val="18"/>
          <w:lang w:val="en-GB"/>
        </w:rPr>
        <w:t>/MPC, which lead to higher specific capacitance as supported by the CV and GCD results in 1 M potassium chloride (KCl) of electrolyte. This enhanced capacitance was attributed to the outstanding electric properties of MPC film as well as the faradaic redox reactions of manganese oxide as proven by FESEM and EDX analysis. The results indicate the promising application of the fabricated Mn</w:t>
      </w:r>
      <w:r w:rsidRPr="00A43A05">
        <w:rPr>
          <w:rFonts w:ascii="Times New Roman" w:hAnsi="Times New Roman" w:cs="Times New Roman"/>
          <w:sz w:val="18"/>
          <w:szCs w:val="18"/>
          <w:vertAlign w:val="subscript"/>
          <w:lang w:val="en-GB"/>
        </w:rPr>
        <w:t>2</w:t>
      </w:r>
      <w:r w:rsidRPr="00A43A05">
        <w:rPr>
          <w:rFonts w:ascii="Times New Roman" w:hAnsi="Times New Roman" w:cs="Times New Roman"/>
          <w:sz w:val="18"/>
          <w:szCs w:val="18"/>
          <w:lang w:val="en-GB"/>
        </w:rPr>
        <w:t>O</w:t>
      </w:r>
      <w:r w:rsidRPr="00A43A05">
        <w:rPr>
          <w:rFonts w:ascii="Times New Roman" w:hAnsi="Times New Roman" w:cs="Times New Roman"/>
          <w:sz w:val="18"/>
          <w:szCs w:val="18"/>
          <w:vertAlign w:val="subscript"/>
          <w:lang w:val="en-GB"/>
        </w:rPr>
        <w:t>3</w:t>
      </w:r>
      <w:r w:rsidRPr="00A43A05">
        <w:rPr>
          <w:rFonts w:ascii="Times New Roman" w:hAnsi="Times New Roman" w:cs="Times New Roman"/>
          <w:sz w:val="18"/>
          <w:szCs w:val="18"/>
          <w:lang w:val="en-GB"/>
        </w:rPr>
        <w:t>/MPC composite as electrodes for supercapacitors.</w:t>
      </w:r>
    </w:p>
    <w:p w14:paraId="4E5AC17A" w14:textId="77777777" w:rsidR="00F53B4A" w:rsidRPr="00A43A05" w:rsidRDefault="00F53B4A" w:rsidP="00785CA6">
      <w:pPr>
        <w:outlineLvl w:val="0"/>
        <w:rPr>
          <w:rFonts w:ascii="Times New Roman" w:hAnsi="Times New Roman" w:cs="Times New Roman"/>
          <w:sz w:val="18"/>
          <w:szCs w:val="18"/>
        </w:rPr>
      </w:pPr>
    </w:p>
    <w:p w14:paraId="7A79B0D8" w14:textId="7FFB114B" w:rsidR="00785CA6" w:rsidRPr="00A43A05" w:rsidRDefault="00785CA6" w:rsidP="00F53B4A">
      <w:pPr>
        <w:outlineLvl w:val="0"/>
        <w:rPr>
          <w:rFonts w:ascii="Times New Roman" w:hAnsi="Times New Roman" w:cs="Times New Roman"/>
          <w:b/>
          <w:sz w:val="18"/>
          <w:szCs w:val="18"/>
        </w:rPr>
      </w:pPr>
      <w:r w:rsidRPr="00A43A05">
        <w:rPr>
          <w:rFonts w:ascii="Times New Roman" w:hAnsi="Times New Roman" w:cs="Times New Roman"/>
          <w:b/>
          <w:sz w:val="18"/>
          <w:szCs w:val="18"/>
        </w:rPr>
        <w:t>Keyword</w:t>
      </w:r>
      <w:r w:rsidR="009C4E07" w:rsidRPr="00A43A05">
        <w:rPr>
          <w:rFonts w:ascii="Times New Roman" w:hAnsi="Times New Roman" w:cs="Times New Roman"/>
          <w:b/>
          <w:sz w:val="18"/>
          <w:szCs w:val="18"/>
        </w:rPr>
        <w:t>s</w:t>
      </w:r>
      <w:r w:rsidRPr="00A43A05">
        <w:rPr>
          <w:rFonts w:ascii="Times New Roman" w:hAnsi="Times New Roman" w:cs="Times New Roman"/>
          <w:b/>
          <w:bCs/>
          <w:sz w:val="18"/>
          <w:szCs w:val="18"/>
        </w:rPr>
        <w:t>:</w:t>
      </w:r>
      <w:r w:rsidRPr="00A43A05">
        <w:rPr>
          <w:rFonts w:ascii="Times New Roman" w:hAnsi="Times New Roman" w:cs="Times New Roman"/>
          <w:sz w:val="18"/>
          <w:szCs w:val="18"/>
        </w:rPr>
        <w:t xml:space="preserve"> </w:t>
      </w:r>
      <w:r w:rsidR="00F53B4A" w:rsidRPr="00A43A05">
        <w:rPr>
          <w:rFonts w:ascii="Times New Roman" w:hAnsi="Times New Roman" w:cs="Times New Roman"/>
          <w:bCs/>
          <w:sz w:val="18"/>
          <w:szCs w:val="18"/>
        </w:rPr>
        <w:t>manganese oxide</w:t>
      </w:r>
      <w:r w:rsidR="00B93EC1" w:rsidRPr="00A43A05">
        <w:rPr>
          <w:rFonts w:ascii="Times New Roman" w:hAnsi="Times New Roman" w:cs="Times New Roman"/>
          <w:bCs/>
          <w:sz w:val="18"/>
          <w:szCs w:val="18"/>
        </w:rPr>
        <w:t>,</w:t>
      </w:r>
      <w:r w:rsidR="00F53B4A" w:rsidRPr="00A43A05">
        <w:rPr>
          <w:rFonts w:ascii="Times New Roman" w:hAnsi="Times New Roman" w:cs="Times New Roman"/>
          <w:bCs/>
          <w:sz w:val="18"/>
          <w:szCs w:val="18"/>
        </w:rPr>
        <w:t xml:space="preserve"> mesoporous carbon</w:t>
      </w:r>
      <w:r w:rsidR="00B93EC1" w:rsidRPr="00A43A05">
        <w:rPr>
          <w:rFonts w:ascii="Times New Roman" w:hAnsi="Times New Roman" w:cs="Times New Roman"/>
          <w:bCs/>
          <w:sz w:val="18"/>
          <w:szCs w:val="18"/>
        </w:rPr>
        <w:t>,</w:t>
      </w:r>
      <w:r w:rsidR="00F53B4A" w:rsidRPr="00A43A05">
        <w:rPr>
          <w:rFonts w:ascii="Times New Roman" w:hAnsi="Times New Roman" w:cs="Times New Roman"/>
          <w:bCs/>
          <w:sz w:val="18"/>
          <w:szCs w:val="18"/>
        </w:rPr>
        <w:t xml:space="preserve"> composite</w:t>
      </w:r>
      <w:r w:rsidR="00B93EC1" w:rsidRPr="00A43A05">
        <w:rPr>
          <w:rFonts w:ascii="Times New Roman" w:hAnsi="Times New Roman" w:cs="Times New Roman"/>
          <w:bCs/>
          <w:sz w:val="18"/>
          <w:szCs w:val="18"/>
        </w:rPr>
        <w:t>,</w:t>
      </w:r>
      <w:r w:rsidR="00F53B4A" w:rsidRPr="00A43A05">
        <w:rPr>
          <w:rFonts w:ascii="Times New Roman" w:hAnsi="Times New Roman" w:cs="Times New Roman"/>
          <w:bCs/>
          <w:sz w:val="18"/>
          <w:szCs w:val="18"/>
        </w:rPr>
        <w:t xml:space="preserve"> specific capacitance</w:t>
      </w:r>
      <w:r w:rsidR="00B93EC1" w:rsidRPr="00A43A05">
        <w:rPr>
          <w:rFonts w:ascii="Times New Roman" w:hAnsi="Times New Roman" w:cs="Times New Roman"/>
          <w:bCs/>
          <w:sz w:val="18"/>
          <w:szCs w:val="18"/>
        </w:rPr>
        <w:t>,</w:t>
      </w:r>
      <w:r w:rsidR="00F53B4A" w:rsidRPr="00A43A05">
        <w:rPr>
          <w:rFonts w:ascii="Times New Roman" w:hAnsi="Times New Roman" w:cs="Times New Roman"/>
          <w:bCs/>
          <w:sz w:val="18"/>
          <w:szCs w:val="18"/>
        </w:rPr>
        <w:t xml:space="preserve"> supercapacitor</w:t>
      </w:r>
    </w:p>
    <w:p w14:paraId="63E3E7A2" w14:textId="77777777" w:rsidR="00F53B4A" w:rsidRPr="00A43A05" w:rsidRDefault="00F53B4A" w:rsidP="00F53B4A">
      <w:pPr>
        <w:outlineLvl w:val="0"/>
        <w:rPr>
          <w:rFonts w:ascii="Times New Roman" w:hAnsi="Times New Roman" w:cs="Times New Roman"/>
          <w:b/>
          <w:sz w:val="18"/>
          <w:szCs w:val="18"/>
        </w:rPr>
      </w:pPr>
    </w:p>
    <w:p w14:paraId="29824754" w14:textId="77777777" w:rsidR="00785CA6" w:rsidRPr="00A43A05" w:rsidRDefault="00785CA6" w:rsidP="00785CA6">
      <w:pPr>
        <w:jc w:val="center"/>
        <w:outlineLvl w:val="0"/>
        <w:rPr>
          <w:rFonts w:ascii="Times New Roman" w:hAnsi="Times New Roman" w:cs="Times New Roman"/>
          <w:b/>
          <w:noProof/>
          <w:sz w:val="18"/>
          <w:szCs w:val="18"/>
          <w:lang w:val="ms-MY"/>
        </w:rPr>
      </w:pPr>
      <w:r w:rsidRPr="00A43A05">
        <w:rPr>
          <w:rFonts w:ascii="Times New Roman" w:hAnsi="Times New Roman" w:cs="Times New Roman"/>
          <w:b/>
          <w:noProof/>
          <w:sz w:val="18"/>
          <w:szCs w:val="18"/>
          <w:lang w:val="ms-MY"/>
        </w:rPr>
        <w:t>Abstrak</w:t>
      </w:r>
    </w:p>
    <w:p w14:paraId="0C6E5A9C" w14:textId="76BFA6E1" w:rsidR="002C098C" w:rsidRPr="00A43A05" w:rsidRDefault="002C098C" w:rsidP="002C098C">
      <w:pPr>
        <w:outlineLvl w:val="0"/>
        <w:rPr>
          <w:rFonts w:ascii="Times New Roman" w:hAnsi="Times New Roman" w:cs="Times New Roman"/>
          <w:noProof/>
          <w:sz w:val="18"/>
          <w:szCs w:val="18"/>
          <w:lang w:val="ms-MY"/>
        </w:rPr>
      </w:pPr>
      <w:bookmarkStart w:id="2" w:name="_Hlk26568203"/>
      <w:r w:rsidRPr="00A43A05">
        <w:rPr>
          <w:rFonts w:ascii="Times New Roman" w:hAnsi="Times New Roman" w:cs="Times New Roman"/>
          <w:noProof/>
          <w:sz w:val="18"/>
          <w:szCs w:val="18"/>
          <w:lang w:val="ms-MY"/>
        </w:rPr>
        <w:t>Mangan oksida (Mn</w:t>
      </w:r>
      <w:r w:rsidRPr="00A43A05">
        <w:rPr>
          <w:rFonts w:ascii="Times New Roman" w:hAnsi="Times New Roman" w:cs="Times New Roman"/>
          <w:noProof/>
          <w:sz w:val="18"/>
          <w:szCs w:val="18"/>
          <w:vertAlign w:val="subscript"/>
          <w:lang w:val="ms-MY"/>
        </w:rPr>
        <w:t>2</w:t>
      </w:r>
      <w:r w:rsidRPr="00A43A05">
        <w:rPr>
          <w:rFonts w:ascii="Times New Roman" w:hAnsi="Times New Roman" w:cs="Times New Roman"/>
          <w:noProof/>
          <w:sz w:val="18"/>
          <w:szCs w:val="18"/>
          <w:lang w:val="ms-MY"/>
        </w:rPr>
        <w:t>O</w:t>
      </w:r>
      <w:r w:rsidRPr="00A43A05">
        <w:rPr>
          <w:rFonts w:ascii="Times New Roman" w:hAnsi="Times New Roman" w:cs="Times New Roman"/>
          <w:noProof/>
          <w:sz w:val="18"/>
          <w:szCs w:val="18"/>
          <w:vertAlign w:val="subscript"/>
          <w:lang w:val="ms-MY"/>
        </w:rPr>
        <w:t>3</w:t>
      </w:r>
      <w:r w:rsidRPr="00A43A05">
        <w:rPr>
          <w:rFonts w:ascii="Times New Roman" w:hAnsi="Times New Roman" w:cs="Times New Roman"/>
          <w:noProof/>
          <w:sz w:val="18"/>
          <w:szCs w:val="18"/>
          <w:lang w:val="ms-MY"/>
        </w:rPr>
        <w:t xml:space="preserve">) karbon filem berliang meso (MPC) telah disintesis </w:t>
      </w:r>
      <w:r w:rsidR="00A43A05">
        <w:rPr>
          <w:rFonts w:ascii="Times New Roman" w:hAnsi="Times New Roman" w:cs="Times New Roman"/>
          <w:noProof/>
          <w:sz w:val="18"/>
          <w:szCs w:val="18"/>
          <w:lang w:val="ms-MY"/>
        </w:rPr>
        <w:t>melalui</w:t>
      </w:r>
      <w:r w:rsidRPr="00A43A05">
        <w:rPr>
          <w:rFonts w:ascii="Times New Roman" w:hAnsi="Times New Roman" w:cs="Times New Roman"/>
          <w:noProof/>
          <w:sz w:val="18"/>
          <w:szCs w:val="18"/>
          <w:lang w:val="ms-MY"/>
        </w:rPr>
        <w:t xml:space="preserve"> kaedah serapan basah pada suhu bilik dan diikuti oleh proses pengkalsinan pada suhu 300 °C. Struktur dan morfologi Mn</w:t>
      </w:r>
      <w:r w:rsidRPr="00A43A05">
        <w:rPr>
          <w:rFonts w:ascii="Times New Roman" w:hAnsi="Times New Roman" w:cs="Times New Roman"/>
          <w:noProof/>
          <w:sz w:val="18"/>
          <w:szCs w:val="18"/>
          <w:vertAlign w:val="subscript"/>
          <w:lang w:val="ms-MY"/>
        </w:rPr>
        <w:t>2</w:t>
      </w:r>
      <w:r w:rsidRPr="00A43A05">
        <w:rPr>
          <w:rFonts w:ascii="Times New Roman" w:hAnsi="Times New Roman" w:cs="Times New Roman"/>
          <w:noProof/>
          <w:sz w:val="18"/>
          <w:szCs w:val="18"/>
          <w:lang w:val="ms-MY"/>
        </w:rPr>
        <w:t>O</w:t>
      </w:r>
      <w:r w:rsidRPr="00A43A05">
        <w:rPr>
          <w:rFonts w:ascii="Times New Roman" w:hAnsi="Times New Roman" w:cs="Times New Roman"/>
          <w:noProof/>
          <w:sz w:val="18"/>
          <w:szCs w:val="18"/>
          <w:vertAlign w:val="subscript"/>
          <w:lang w:val="ms-MY"/>
        </w:rPr>
        <w:t>3</w:t>
      </w:r>
      <w:r w:rsidRPr="00A43A05">
        <w:rPr>
          <w:rFonts w:ascii="Times New Roman" w:hAnsi="Times New Roman" w:cs="Times New Roman"/>
          <w:noProof/>
          <w:sz w:val="18"/>
          <w:szCs w:val="18"/>
          <w:lang w:val="ms-MY"/>
        </w:rPr>
        <w:t xml:space="preserve">/MPC dicirikan oleh spektrum </w:t>
      </w:r>
      <w:r w:rsidR="00A43A05" w:rsidRPr="00A43A05">
        <w:rPr>
          <w:rFonts w:ascii="Times New Roman" w:hAnsi="Times New Roman" w:cs="Times New Roman"/>
          <w:noProof/>
          <w:sz w:val="18"/>
          <w:szCs w:val="18"/>
          <w:lang w:val="ms-MY"/>
        </w:rPr>
        <w:t xml:space="preserve">inframerah transformasi </w:t>
      </w:r>
      <w:r w:rsidRPr="00A43A05">
        <w:rPr>
          <w:rFonts w:ascii="Times New Roman" w:hAnsi="Times New Roman" w:cs="Times New Roman"/>
          <w:noProof/>
          <w:sz w:val="18"/>
          <w:szCs w:val="18"/>
          <w:lang w:val="ms-MY"/>
        </w:rPr>
        <w:t xml:space="preserve">Fourier (FTIR), </w:t>
      </w:r>
      <w:r w:rsidR="00A43A05" w:rsidRPr="00A43A05">
        <w:rPr>
          <w:rFonts w:ascii="Times New Roman" w:hAnsi="Times New Roman" w:cs="Times New Roman"/>
          <w:noProof/>
          <w:sz w:val="18"/>
          <w:szCs w:val="18"/>
          <w:lang w:val="ms-MY"/>
        </w:rPr>
        <w:t xml:space="preserve">mikroskop kekuatan atom </w:t>
      </w:r>
      <w:r w:rsidRPr="00A43A05">
        <w:rPr>
          <w:rFonts w:ascii="Times New Roman" w:hAnsi="Times New Roman" w:cs="Times New Roman"/>
          <w:noProof/>
          <w:sz w:val="18"/>
          <w:szCs w:val="18"/>
          <w:lang w:val="ms-MY"/>
        </w:rPr>
        <w:t>(AFM) dan mikroskop pengimbasan elektron serta pelepasan medan (FESEM). Prestasi elektrokimia komposit yang disintesis telah dinilai oleh kitaran voltammetri (CV), pengukuran pelepasan galvanostatik (GCD) juga ciri-ciri kuasa dan ketumpatan tenaga. Kapasitan khusus elektrod komposit apabila garam 10 wt.% Mn dilapisi pada permukaan MPC filem boleh mencapai 53.59 mF cm</w:t>
      </w:r>
      <w:r w:rsidRPr="00A43A05">
        <w:rPr>
          <w:rFonts w:ascii="Times New Roman" w:hAnsi="Times New Roman" w:cs="Times New Roman"/>
          <w:noProof/>
          <w:sz w:val="18"/>
          <w:szCs w:val="18"/>
          <w:vertAlign w:val="superscript"/>
          <w:lang w:val="ms-MY"/>
        </w:rPr>
        <w:t>-2</w:t>
      </w:r>
      <w:r w:rsidRPr="00A43A05">
        <w:rPr>
          <w:rFonts w:ascii="Times New Roman" w:hAnsi="Times New Roman" w:cs="Times New Roman"/>
          <w:noProof/>
          <w:sz w:val="18"/>
          <w:szCs w:val="18"/>
          <w:lang w:val="ms-MY"/>
        </w:rPr>
        <w:t xml:space="preserve"> berbanding dengan MPC filem hanya 15.23 mF cm</w:t>
      </w:r>
      <w:r w:rsidRPr="00A43A05">
        <w:rPr>
          <w:rFonts w:ascii="Times New Roman" w:hAnsi="Times New Roman" w:cs="Times New Roman"/>
          <w:noProof/>
          <w:sz w:val="18"/>
          <w:szCs w:val="18"/>
          <w:vertAlign w:val="superscript"/>
          <w:lang w:val="ms-MY"/>
        </w:rPr>
        <w:t>-2</w:t>
      </w:r>
      <w:r w:rsidRPr="00A43A05">
        <w:rPr>
          <w:rFonts w:ascii="Times New Roman" w:hAnsi="Times New Roman" w:cs="Times New Roman"/>
          <w:noProof/>
          <w:sz w:val="18"/>
          <w:szCs w:val="18"/>
          <w:lang w:val="ms-MY"/>
        </w:rPr>
        <w:t>. Ini menyamai dengan peningkatan prestasi elektrokimia terhadap tenaga dan ketumpatan kuasa yang dicatatkan untuk Mn</w:t>
      </w:r>
      <w:r w:rsidRPr="00A43A05">
        <w:rPr>
          <w:rFonts w:ascii="Times New Roman" w:hAnsi="Times New Roman" w:cs="Times New Roman"/>
          <w:noProof/>
          <w:sz w:val="18"/>
          <w:szCs w:val="18"/>
          <w:vertAlign w:val="subscript"/>
          <w:lang w:val="ms-MY"/>
        </w:rPr>
        <w:t>2</w:t>
      </w:r>
      <w:r w:rsidRPr="00A43A05">
        <w:rPr>
          <w:rFonts w:ascii="Times New Roman" w:hAnsi="Times New Roman" w:cs="Times New Roman"/>
          <w:noProof/>
          <w:sz w:val="18"/>
          <w:szCs w:val="18"/>
          <w:lang w:val="ms-MY"/>
        </w:rPr>
        <w:t>O</w:t>
      </w:r>
      <w:r w:rsidRPr="00A43A05">
        <w:rPr>
          <w:rFonts w:ascii="Times New Roman" w:hAnsi="Times New Roman" w:cs="Times New Roman"/>
          <w:noProof/>
          <w:sz w:val="18"/>
          <w:szCs w:val="18"/>
          <w:vertAlign w:val="subscript"/>
          <w:lang w:val="ms-MY"/>
        </w:rPr>
        <w:t>3</w:t>
      </w:r>
      <w:r w:rsidRPr="00A43A05">
        <w:rPr>
          <w:rFonts w:ascii="Times New Roman" w:hAnsi="Times New Roman" w:cs="Times New Roman"/>
          <w:noProof/>
          <w:sz w:val="18"/>
          <w:szCs w:val="18"/>
          <w:lang w:val="ms-MY"/>
        </w:rPr>
        <w:t>/MPC, yang membawa kepada kapasitan khusus yang lebih tinggi, disokong oleh keputusan CV dan GCD dalam elektrolit 1 M kalium klorida (KCl). Peningkatan kapasitan ini adalah disebabkan oleh sifat-sifat elektrik yang cemerlang dari MPC filem serta tindak balas redoks faradaik dari mangan seperti yang dibuktikan juga dalam analisis FESEM dan EDX. Keputusan menunjukkan fabrikasi komposit Mn</w:t>
      </w:r>
      <w:r w:rsidRPr="00A43A05">
        <w:rPr>
          <w:rFonts w:ascii="Times New Roman" w:hAnsi="Times New Roman" w:cs="Times New Roman"/>
          <w:noProof/>
          <w:sz w:val="18"/>
          <w:szCs w:val="18"/>
          <w:vertAlign w:val="subscript"/>
          <w:lang w:val="ms-MY"/>
        </w:rPr>
        <w:t>2</w:t>
      </w:r>
      <w:r w:rsidRPr="00A43A05">
        <w:rPr>
          <w:rFonts w:ascii="Times New Roman" w:hAnsi="Times New Roman" w:cs="Times New Roman"/>
          <w:noProof/>
          <w:sz w:val="18"/>
          <w:szCs w:val="18"/>
          <w:lang w:val="ms-MY"/>
        </w:rPr>
        <w:t>O</w:t>
      </w:r>
      <w:r w:rsidRPr="00A43A05">
        <w:rPr>
          <w:rFonts w:ascii="Times New Roman" w:hAnsi="Times New Roman" w:cs="Times New Roman"/>
          <w:noProof/>
          <w:sz w:val="18"/>
          <w:szCs w:val="18"/>
          <w:vertAlign w:val="subscript"/>
          <w:lang w:val="ms-MY"/>
        </w:rPr>
        <w:t>3</w:t>
      </w:r>
      <w:r w:rsidRPr="00A43A05">
        <w:rPr>
          <w:rFonts w:ascii="Times New Roman" w:hAnsi="Times New Roman" w:cs="Times New Roman"/>
          <w:noProof/>
          <w:sz w:val="18"/>
          <w:szCs w:val="18"/>
          <w:lang w:val="ms-MY"/>
        </w:rPr>
        <w:t>/MPC mempunyai potensi aplikasi sebagai elektrod bagi superkapasitor.</w:t>
      </w:r>
    </w:p>
    <w:bookmarkEnd w:id="2"/>
    <w:p w14:paraId="789BA481" w14:textId="77777777" w:rsidR="00785CA6" w:rsidRPr="00A43A05" w:rsidRDefault="00785CA6" w:rsidP="00785CA6">
      <w:pPr>
        <w:outlineLvl w:val="0"/>
        <w:rPr>
          <w:rFonts w:ascii="Times New Roman" w:hAnsi="Times New Roman" w:cs="Times New Roman"/>
          <w:noProof/>
          <w:sz w:val="18"/>
          <w:szCs w:val="18"/>
          <w:lang w:val="ms-MY"/>
        </w:rPr>
      </w:pPr>
    </w:p>
    <w:p w14:paraId="218F94B4" w14:textId="3171FC20" w:rsidR="00785CA6" w:rsidRPr="00A43A05" w:rsidRDefault="00785CA6" w:rsidP="00195101">
      <w:pPr>
        <w:outlineLvl w:val="0"/>
        <w:rPr>
          <w:rFonts w:ascii="Times New Roman" w:hAnsi="Times New Roman" w:cs="Times New Roman"/>
          <w:b/>
          <w:noProof/>
          <w:kern w:val="0"/>
          <w:sz w:val="18"/>
          <w:szCs w:val="18"/>
          <w:lang w:val="ms-MY"/>
        </w:rPr>
      </w:pPr>
      <w:r w:rsidRPr="00A43A05">
        <w:rPr>
          <w:rFonts w:ascii="Times New Roman" w:hAnsi="Times New Roman" w:cs="Times New Roman"/>
          <w:b/>
          <w:noProof/>
          <w:sz w:val="18"/>
          <w:szCs w:val="18"/>
          <w:lang w:val="ms-MY"/>
        </w:rPr>
        <w:t xml:space="preserve">Kata kunci: </w:t>
      </w:r>
      <w:r w:rsidR="00195101" w:rsidRPr="00A43A05">
        <w:rPr>
          <w:rFonts w:ascii="Times New Roman" w:hAnsi="Times New Roman" w:cs="Times New Roman"/>
          <w:bCs/>
          <w:noProof/>
          <w:sz w:val="18"/>
          <w:szCs w:val="18"/>
          <w:lang w:val="ms-MY"/>
        </w:rPr>
        <w:t>mangan oksida</w:t>
      </w:r>
      <w:r w:rsidR="00B93EC1" w:rsidRPr="00A43A05">
        <w:rPr>
          <w:rFonts w:ascii="Times New Roman" w:hAnsi="Times New Roman" w:cs="Times New Roman"/>
          <w:bCs/>
          <w:noProof/>
          <w:sz w:val="18"/>
          <w:szCs w:val="18"/>
          <w:lang w:val="ms-MY"/>
        </w:rPr>
        <w:t>,</w:t>
      </w:r>
      <w:r w:rsidR="00195101" w:rsidRPr="00A43A05">
        <w:rPr>
          <w:rFonts w:ascii="Times New Roman" w:hAnsi="Times New Roman" w:cs="Times New Roman"/>
          <w:bCs/>
          <w:noProof/>
          <w:sz w:val="18"/>
          <w:szCs w:val="18"/>
          <w:lang w:val="ms-MY"/>
        </w:rPr>
        <w:t xml:space="preserve"> </w:t>
      </w:r>
      <w:r w:rsidR="00195101" w:rsidRPr="00A43A05">
        <w:rPr>
          <w:rFonts w:ascii="Times New Roman" w:hAnsi="Times New Roman" w:cs="Times New Roman"/>
          <w:noProof/>
          <w:sz w:val="18"/>
          <w:szCs w:val="18"/>
          <w:lang w:val="ms-MY"/>
        </w:rPr>
        <w:t>karbon berliang meso</w:t>
      </w:r>
      <w:r w:rsidR="00B93EC1" w:rsidRPr="00A43A05">
        <w:rPr>
          <w:rFonts w:ascii="Times New Roman" w:hAnsi="Times New Roman" w:cs="Times New Roman"/>
          <w:bCs/>
          <w:noProof/>
          <w:sz w:val="18"/>
          <w:szCs w:val="18"/>
          <w:lang w:val="ms-MY"/>
        </w:rPr>
        <w:t>,</w:t>
      </w:r>
      <w:r w:rsidR="00195101" w:rsidRPr="00A43A05">
        <w:rPr>
          <w:rFonts w:ascii="Times New Roman" w:hAnsi="Times New Roman" w:cs="Times New Roman"/>
          <w:bCs/>
          <w:noProof/>
          <w:sz w:val="18"/>
          <w:szCs w:val="18"/>
          <w:lang w:val="ms-MY"/>
        </w:rPr>
        <w:t xml:space="preserve"> komposit</w:t>
      </w:r>
      <w:r w:rsidR="00B93EC1" w:rsidRPr="00A43A05">
        <w:rPr>
          <w:rFonts w:ascii="Times New Roman" w:hAnsi="Times New Roman" w:cs="Times New Roman"/>
          <w:bCs/>
          <w:noProof/>
          <w:sz w:val="18"/>
          <w:szCs w:val="18"/>
          <w:lang w:val="ms-MY"/>
        </w:rPr>
        <w:t xml:space="preserve">, </w:t>
      </w:r>
      <w:r w:rsidR="00195101" w:rsidRPr="00A43A05">
        <w:rPr>
          <w:rFonts w:ascii="Times New Roman" w:hAnsi="Times New Roman" w:cs="Times New Roman"/>
          <w:noProof/>
          <w:sz w:val="18"/>
          <w:szCs w:val="18"/>
          <w:lang w:val="ms-MY"/>
        </w:rPr>
        <w:t>kapasitan khusus</w:t>
      </w:r>
      <w:r w:rsidR="00322E14" w:rsidRPr="00A43A05">
        <w:rPr>
          <w:rFonts w:ascii="Times New Roman" w:hAnsi="Times New Roman" w:cs="Times New Roman"/>
          <w:bCs/>
          <w:noProof/>
          <w:sz w:val="18"/>
          <w:szCs w:val="18"/>
          <w:lang w:val="ms-MY"/>
        </w:rPr>
        <w:t>,</w:t>
      </w:r>
      <w:r w:rsidR="00195101" w:rsidRPr="00A43A05">
        <w:rPr>
          <w:rFonts w:ascii="Times New Roman" w:hAnsi="Times New Roman" w:cs="Times New Roman"/>
          <w:bCs/>
          <w:noProof/>
          <w:sz w:val="18"/>
          <w:szCs w:val="18"/>
          <w:lang w:val="ms-MY"/>
        </w:rPr>
        <w:t xml:space="preserve"> superkapasitor</w:t>
      </w:r>
    </w:p>
    <w:p w14:paraId="1C48937C" w14:textId="77777777" w:rsidR="003F3701" w:rsidRPr="00A43A05" w:rsidRDefault="003F3701" w:rsidP="003F3701">
      <w:pPr>
        <w:jc w:val="center"/>
        <w:outlineLvl w:val="0"/>
        <w:rPr>
          <w:rFonts w:ascii="Times New Roman" w:hAnsi="Times New Roman" w:cs="Times New Roman"/>
          <w:b/>
          <w:szCs w:val="20"/>
        </w:rPr>
      </w:pPr>
    </w:p>
    <w:p w14:paraId="274ECA93" w14:textId="77777777" w:rsidR="00785CA6" w:rsidRPr="00A43A05" w:rsidRDefault="00785CA6" w:rsidP="00785CA6">
      <w:pPr>
        <w:jc w:val="center"/>
        <w:outlineLvl w:val="0"/>
        <w:rPr>
          <w:rFonts w:ascii="Times New Roman" w:hAnsi="Times New Roman" w:cs="Times New Roman"/>
          <w:b/>
        </w:rPr>
      </w:pPr>
      <w:r w:rsidRPr="00A43A05">
        <w:rPr>
          <w:rFonts w:ascii="Times New Roman" w:hAnsi="Times New Roman" w:cs="Times New Roman"/>
          <w:b/>
        </w:rPr>
        <w:t>Introduction</w:t>
      </w:r>
    </w:p>
    <w:p w14:paraId="109FD562" w14:textId="77777777" w:rsidR="009159F5" w:rsidRPr="00A43A05" w:rsidRDefault="009159F5" w:rsidP="009159F5">
      <w:pPr>
        <w:outlineLvl w:val="0"/>
        <w:rPr>
          <w:rFonts w:ascii="Times New Roman" w:hAnsi="Times New Roman" w:cs="Times New Roman"/>
          <w:szCs w:val="20"/>
          <w:lang w:val="en-GB"/>
        </w:rPr>
      </w:pPr>
      <w:r w:rsidRPr="00A43A05">
        <w:rPr>
          <w:rFonts w:ascii="Times New Roman" w:hAnsi="Times New Roman" w:cs="Times New Roman"/>
          <w:szCs w:val="20"/>
          <w:lang w:val="en-GB"/>
        </w:rPr>
        <w:t>Supercapacitors are widely used for electrochemical energy storage devices that are specifically tailored for rapid storage and energy release. Supercapacitors store energy using either electron/ electrolyte interface ion adsorption (electric double-layer capacitors) or rapid redox reactions in electrode materials (pseudocapacitors) [1-4]. Specific supercapacitors store energy much greater than conventional capacitors. A significant number of electrode materials have been widely used to create high-performance supercapacitors using different carbonaceous materials such as graphene [5], graphene oxide [6] and carbon nanotube [7].</w:t>
      </w:r>
    </w:p>
    <w:p w14:paraId="5EC9C101" w14:textId="77777777" w:rsidR="009159F5" w:rsidRPr="00A43A05" w:rsidRDefault="009159F5" w:rsidP="009159F5">
      <w:pPr>
        <w:outlineLvl w:val="0"/>
        <w:rPr>
          <w:rFonts w:ascii="Times New Roman" w:hAnsi="Times New Roman" w:cs="Times New Roman"/>
          <w:szCs w:val="20"/>
          <w:lang w:val="en-GB"/>
        </w:rPr>
      </w:pPr>
    </w:p>
    <w:p w14:paraId="7CFE2A3D" w14:textId="0B2EAB14" w:rsidR="009159F5" w:rsidRPr="00A43A05" w:rsidRDefault="009159F5" w:rsidP="009159F5">
      <w:pPr>
        <w:outlineLvl w:val="0"/>
        <w:rPr>
          <w:rFonts w:ascii="Times New Roman" w:hAnsi="Times New Roman" w:cs="Times New Roman"/>
          <w:szCs w:val="20"/>
          <w:lang w:val="en-GB"/>
        </w:rPr>
      </w:pPr>
      <w:r w:rsidRPr="00A43A05">
        <w:rPr>
          <w:rFonts w:ascii="Times New Roman" w:hAnsi="Times New Roman" w:cs="Times New Roman"/>
          <w:szCs w:val="20"/>
          <w:lang w:val="en-GB"/>
        </w:rPr>
        <w:t xml:space="preserve">In fact, transition metal oxide and conducting polymer were also used to improve the specific capacitance and power density of the supercapacitors by taking benefit of their pseudocapacitive behaviour [1-2]. Conventional carbon materials, including mesoporous carbon do not only have small electrical double layer capacitors (EDLC) </w:t>
      </w:r>
      <w:r w:rsidRPr="00A43A05">
        <w:rPr>
          <w:rFonts w:ascii="Times New Roman" w:hAnsi="Times New Roman" w:cs="Times New Roman"/>
          <w:szCs w:val="20"/>
          <w:lang w:val="en-GB"/>
        </w:rPr>
        <w:lastRenderedPageBreak/>
        <w:t>surface area but also restricted power and energy density. Carbon material modification techniques have been suggested to solve these issues [4, 8-12]. A nanosized, high-capacitance MnO</w:t>
      </w:r>
      <w:r w:rsidRPr="00A43A05">
        <w:rPr>
          <w:rFonts w:ascii="Times New Roman" w:hAnsi="Times New Roman" w:cs="Times New Roman"/>
          <w:szCs w:val="20"/>
          <w:vertAlign w:val="subscript"/>
          <w:lang w:val="en-GB"/>
        </w:rPr>
        <w:t>x</w:t>
      </w:r>
      <w:r w:rsidRPr="00A43A05">
        <w:rPr>
          <w:rFonts w:ascii="Times New Roman" w:hAnsi="Times New Roman" w:cs="Times New Roman"/>
          <w:szCs w:val="20"/>
          <w:lang w:val="en-GB"/>
        </w:rPr>
        <w:t xml:space="preserve"> composite electrode embedded in an extremely conductive carbon material support would be advantageous in the design of supercapacitor electrodes. For instance, manganese oxide (MnO</w:t>
      </w:r>
      <w:r w:rsidRPr="00A43A05">
        <w:rPr>
          <w:rFonts w:ascii="Times New Roman" w:hAnsi="Times New Roman" w:cs="Times New Roman"/>
          <w:szCs w:val="20"/>
          <w:vertAlign w:val="subscript"/>
          <w:lang w:val="en-GB"/>
        </w:rPr>
        <w:t>2</w:t>
      </w:r>
      <w:r w:rsidRPr="00A43A05">
        <w:rPr>
          <w:rFonts w:ascii="Times New Roman" w:hAnsi="Times New Roman" w:cs="Times New Roman"/>
          <w:szCs w:val="20"/>
          <w:lang w:val="en-GB"/>
        </w:rPr>
        <w:t>)/carbon aerogel [13], manganese oxide (Mn</w:t>
      </w:r>
      <w:r w:rsidRPr="00A43A05">
        <w:rPr>
          <w:rFonts w:ascii="Times New Roman" w:hAnsi="Times New Roman" w:cs="Times New Roman"/>
          <w:szCs w:val="20"/>
          <w:vertAlign w:val="subscript"/>
          <w:lang w:val="en-GB"/>
        </w:rPr>
        <w:t>2</w:t>
      </w:r>
      <w:r w:rsidRPr="00A43A05">
        <w:rPr>
          <w:rFonts w:ascii="Times New Roman" w:hAnsi="Times New Roman" w:cs="Times New Roman"/>
          <w:szCs w:val="20"/>
          <w:lang w:val="en-GB"/>
        </w:rPr>
        <w:t>O</w:t>
      </w:r>
      <w:r w:rsidRPr="00A43A05">
        <w:rPr>
          <w:rFonts w:ascii="Times New Roman" w:hAnsi="Times New Roman" w:cs="Times New Roman"/>
          <w:szCs w:val="20"/>
          <w:vertAlign w:val="subscript"/>
          <w:lang w:val="en-GB"/>
        </w:rPr>
        <w:t>3</w:t>
      </w:r>
      <w:r w:rsidRPr="00A43A05">
        <w:rPr>
          <w:rFonts w:ascii="Times New Roman" w:hAnsi="Times New Roman" w:cs="Times New Roman"/>
          <w:szCs w:val="20"/>
          <w:lang w:val="en-GB"/>
        </w:rPr>
        <w:t>)/mesoporous carbon [14-17], manganese oxide (MnO</w:t>
      </w:r>
      <w:r w:rsidRPr="00A43A05">
        <w:rPr>
          <w:rFonts w:ascii="Times New Roman" w:hAnsi="Times New Roman" w:cs="Times New Roman"/>
          <w:szCs w:val="20"/>
          <w:vertAlign w:val="subscript"/>
          <w:lang w:val="en-GB"/>
        </w:rPr>
        <w:t>2</w:t>
      </w:r>
      <w:r w:rsidRPr="00A43A05">
        <w:rPr>
          <w:rFonts w:ascii="Times New Roman" w:hAnsi="Times New Roman" w:cs="Times New Roman"/>
          <w:szCs w:val="20"/>
          <w:lang w:val="en-GB"/>
        </w:rPr>
        <w:t>)/carbon nanotube, ruthenium oxide (RuO</w:t>
      </w:r>
      <w:r w:rsidRPr="00A43A05">
        <w:rPr>
          <w:rFonts w:ascii="Times New Roman" w:hAnsi="Times New Roman" w:cs="Times New Roman"/>
          <w:szCs w:val="20"/>
          <w:vertAlign w:val="subscript"/>
          <w:lang w:val="en-GB"/>
        </w:rPr>
        <w:t>2</w:t>
      </w:r>
      <w:r w:rsidRPr="00A43A05">
        <w:rPr>
          <w:rFonts w:ascii="Times New Roman" w:hAnsi="Times New Roman" w:cs="Times New Roman"/>
          <w:szCs w:val="20"/>
          <w:lang w:val="en-GB"/>
        </w:rPr>
        <w:t>)/carbon nanotube and nickel oxode (NiO)/carbon nanotube [18] for the manufacturing of composite electrode materials, have been commonly used. The composites demonstrate enhanced capacitive behaviour due to their double-layer capacitance charge storage mechanisms [4, 9]. This has resulted in the development of composite materials for electrochemical condensers based on a mixture of carbon products and metal oxide.</w:t>
      </w:r>
    </w:p>
    <w:p w14:paraId="3DA74F0F" w14:textId="77777777" w:rsidR="009159F5" w:rsidRPr="00A43A05" w:rsidRDefault="009159F5" w:rsidP="009159F5">
      <w:pPr>
        <w:outlineLvl w:val="0"/>
        <w:rPr>
          <w:rFonts w:ascii="Times New Roman" w:hAnsi="Times New Roman" w:cs="Times New Roman"/>
          <w:szCs w:val="20"/>
          <w:lang w:val="en-GB"/>
        </w:rPr>
      </w:pPr>
    </w:p>
    <w:p w14:paraId="05A37955" w14:textId="13FF1A14" w:rsidR="009159F5" w:rsidRPr="00A43A05" w:rsidRDefault="009159F5" w:rsidP="009159F5">
      <w:pPr>
        <w:outlineLvl w:val="0"/>
        <w:rPr>
          <w:rFonts w:ascii="Times New Roman" w:hAnsi="Times New Roman" w:cs="Times New Roman"/>
          <w:szCs w:val="20"/>
          <w:lang w:val="en-GB"/>
        </w:rPr>
      </w:pPr>
      <w:r w:rsidRPr="00A43A05">
        <w:rPr>
          <w:rFonts w:ascii="Times New Roman" w:hAnsi="Times New Roman" w:cs="Times New Roman"/>
          <w:szCs w:val="20"/>
          <w:lang w:val="en-GB"/>
        </w:rPr>
        <w:t>Therefore, carbon material of MPC film through sol gel polymerization and self-assembly of resorcinol and formaldehyde under ambient conditions is developed</w:t>
      </w:r>
      <w:r w:rsidR="006B59CF" w:rsidRPr="00A43A05">
        <w:rPr>
          <w:rFonts w:ascii="Times New Roman" w:hAnsi="Times New Roman" w:cs="Times New Roman"/>
          <w:szCs w:val="20"/>
          <w:lang w:val="en-GB"/>
        </w:rPr>
        <w:t xml:space="preserve"> in the present study</w:t>
      </w:r>
      <w:r w:rsidRPr="00A43A05">
        <w:rPr>
          <w:rFonts w:ascii="Times New Roman" w:hAnsi="Times New Roman" w:cs="Times New Roman"/>
          <w:szCs w:val="20"/>
          <w:lang w:val="en-GB"/>
        </w:rPr>
        <w:t>. In order to combine outstanding electrochemical efficiency of MPC with pseudocapacitive properties of MnO, the latter was doped on the MPC film by incipient impregnation at different concentrations of Mn (0 – 15 wt.%). The composites were calcined at 300 °C for 2 hours under nitrogen atmosphere to become the Mn doped MPC films. These composite films were manufactured as electrodes for supercapacitors and their electrochemical performance was investigated.</w:t>
      </w:r>
    </w:p>
    <w:p w14:paraId="2DE6726B" w14:textId="77777777" w:rsidR="00785CA6" w:rsidRPr="00A43A05" w:rsidRDefault="00785CA6" w:rsidP="00785CA6">
      <w:pPr>
        <w:outlineLvl w:val="0"/>
        <w:rPr>
          <w:rFonts w:ascii="Times New Roman" w:hAnsi="Times New Roman" w:cs="Times New Roman"/>
          <w:szCs w:val="20"/>
        </w:rPr>
      </w:pPr>
    </w:p>
    <w:p w14:paraId="5DBC2C4E" w14:textId="1A07E169" w:rsidR="00E70772" w:rsidRPr="00A43A05" w:rsidRDefault="00DE73D6" w:rsidP="00562FA5">
      <w:pPr>
        <w:jc w:val="center"/>
        <w:outlineLvl w:val="0"/>
        <w:rPr>
          <w:rFonts w:ascii="Times New Roman" w:hAnsi="Times New Roman" w:cs="Times New Roman"/>
          <w:b/>
          <w:szCs w:val="20"/>
        </w:rPr>
      </w:pPr>
      <w:r w:rsidRPr="00A43A05">
        <w:rPr>
          <w:rFonts w:ascii="Times New Roman" w:hAnsi="Times New Roman" w:cs="Times New Roman"/>
          <w:b/>
          <w:szCs w:val="20"/>
        </w:rPr>
        <w:t>Materials and Methods</w:t>
      </w:r>
    </w:p>
    <w:p w14:paraId="5D5E486F" w14:textId="72A21724" w:rsidR="00E70772" w:rsidRPr="00A43A05" w:rsidRDefault="00E70772" w:rsidP="00E70772">
      <w:pPr>
        <w:outlineLvl w:val="0"/>
        <w:rPr>
          <w:rFonts w:ascii="Times New Roman" w:hAnsi="Times New Roman" w:cs="Times New Roman"/>
          <w:b/>
          <w:szCs w:val="20"/>
          <w:lang w:val="en-GB"/>
        </w:rPr>
      </w:pPr>
      <w:bookmarkStart w:id="3" w:name="_Hlk527047024"/>
      <w:r w:rsidRPr="00A43A05">
        <w:rPr>
          <w:rFonts w:ascii="Times New Roman" w:hAnsi="Times New Roman" w:cs="Times New Roman"/>
          <w:b/>
          <w:szCs w:val="20"/>
          <w:lang w:val="en-GB"/>
        </w:rPr>
        <w:t>Synthesis of Mn</w:t>
      </w:r>
      <w:r w:rsidRPr="00A43A05">
        <w:rPr>
          <w:rFonts w:ascii="Times New Roman" w:hAnsi="Times New Roman" w:cs="Times New Roman"/>
          <w:b/>
          <w:szCs w:val="20"/>
          <w:vertAlign w:val="subscript"/>
          <w:lang w:val="en-GB"/>
        </w:rPr>
        <w:t>2</w:t>
      </w:r>
      <w:r w:rsidRPr="00A43A05">
        <w:rPr>
          <w:rFonts w:ascii="Times New Roman" w:hAnsi="Times New Roman" w:cs="Times New Roman"/>
          <w:b/>
          <w:szCs w:val="20"/>
          <w:lang w:val="en-GB"/>
        </w:rPr>
        <w:t>O</w:t>
      </w:r>
      <w:r w:rsidRPr="00A43A05">
        <w:rPr>
          <w:rFonts w:ascii="Times New Roman" w:hAnsi="Times New Roman" w:cs="Times New Roman"/>
          <w:b/>
          <w:szCs w:val="20"/>
          <w:vertAlign w:val="subscript"/>
          <w:lang w:val="en-GB"/>
        </w:rPr>
        <w:t>3</w:t>
      </w:r>
      <w:r w:rsidRPr="00A43A05">
        <w:rPr>
          <w:rFonts w:ascii="Times New Roman" w:hAnsi="Times New Roman" w:cs="Times New Roman"/>
          <w:b/>
          <w:szCs w:val="20"/>
          <w:lang w:val="en-GB"/>
        </w:rPr>
        <w:t>/MPC composites film</w:t>
      </w:r>
    </w:p>
    <w:p w14:paraId="099A3D76" w14:textId="291CF107" w:rsidR="009159F5" w:rsidRPr="00A43A05" w:rsidRDefault="009159F5" w:rsidP="00927302">
      <w:pPr>
        <w:outlineLvl w:val="0"/>
        <w:rPr>
          <w:rFonts w:ascii="Times New Roman" w:hAnsi="Times New Roman" w:cs="Times New Roman"/>
          <w:bCs/>
          <w:szCs w:val="20"/>
        </w:rPr>
      </w:pPr>
      <w:r w:rsidRPr="00A43A05">
        <w:rPr>
          <w:rFonts w:ascii="Times New Roman" w:hAnsi="Times New Roman" w:cs="Times New Roman"/>
          <w:bCs/>
          <w:szCs w:val="20"/>
        </w:rPr>
        <w:t xml:space="preserve">The fabrication of MPC carbon film was carried out by polymerization of Resorcinol (R) and Formaldehyde (F) with triblock copolymer Pluronic F127 (F127) as a pore forming agent and hydrochloric acid (HCl) as a catalyst </w:t>
      </w:r>
      <w:r w:rsidR="00167DB6" w:rsidRPr="00A43A05">
        <w:rPr>
          <w:rFonts w:ascii="Times New Roman" w:hAnsi="Times New Roman" w:cs="Times New Roman"/>
          <w:bCs/>
          <w:szCs w:val="20"/>
        </w:rPr>
        <w:t xml:space="preserve">[16]. </w:t>
      </w:r>
      <w:r w:rsidRPr="00A43A05">
        <w:rPr>
          <w:rFonts w:ascii="Times New Roman" w:hAnsi="Times New Roman" w:cs="Times New Roman"/>
          <w:bCs/>
          <w:szCs w:val="20"/>
        </w:rPr>
        <w:t xml:space="preserve">Prior to the incorporation of metal oxide by the incipient wetness impregnation method, the optimized carbon film MPC was prepared. A different concentration ranging from 0, 5, 10 and 15 wt.% of manganese (II) acetate tetrahydrate salt precursor was dissolved in </w:t>
      </w:r>
      <w:r w:rsidR="00562FA5" w:rsidRPr="00A43A05">
        <w:rPr>
          <w:rFonts w:ascii="Times New Roman" w:hAnsi="Times New Roman" w:cs="Times New Roman"/>
          <w:bCs/>
          <w:szCs w:val="20"/>
        </w:rPr>
        <w:t>deionized</w:t>
      </w:r>
      <w:r w:rsidRPr="00A43A05">
        <w:rPr>
          <w:rFonts w:ascii="Times New Roman" w:hAnsi="Times New Roman" w:cs="Times New Roman"/>
          <w:bCs/>
          <w:szCs w:val="20"/>
        </w:rPr>
        <w:t xml:space="preserve"> (DI) water and the titanium (Ti) foil was impregnated at room temperature for 150 min</w:t>
      </w:r>
      <w:r w:rsidR="00562FA5">
        <w:rPr>
          <w:rFonts w:ascii="Times New Roman" w:hAnsi="Times New Roman" w:cs="Times New Roman"/>
          <w:bCs/>
          <w:szCs w:val="20"/>
        </w:rPr>
        <w:t>utes</w:t>
      </w:r>
      <w:r w:rsidRPr="00A43A05">
        <w:rPr>
          <w:rFonts w:ascii="Times New Roman" w:hAnsi="Times New Roman" w:cs="Times New Roman"/>
          <w:bCs/>
          <w:szCs w:val="20"/>
        </w:rPr>
        <w:t xml:space="preserve"> in the solution so that (CH</w:t>
      </w:r>
      <w:r w:rsidRPr="00A43A05">
        <w:rPr>
          <w:rFonts w:ascii="Times New Roman" w:hAnsi="Times New Roman" w:cs="Times New Roman"/>
          <w:bCs/>
          <w:szCs w:val="20"/>
          <w:vertAlign w:val="subscript"/>
        </w:rPr>
        <w:t>3</w:t>
      </w:r>
      <w:r w:rsidRPr="00A43A05">
        <w:rPr>
          <w:rFonts w:ascii="Times New Roman" w:hAnsi="Times New Roman" w:cs="Times New Roman"/>
          <w:bCs/>
          <w:szCs w:val="20"/>
        </w:rPr>
        <w:t>COO)</w:t>
      </w:r>
      <w:r w:rsidRPr="00A43A05">
        <w:rPr>
          <w:rFonts w:ascii="Times New Roman" w:hAnsi="Times New Roman" w:cs="Times New Roman"/>
          <w:bCs/>
          <w:szCs w:val="20"/>
          <w:vertAlign w:val="subscript"/>
        </w:rPr>
        <w:t>2</w:t>
      </w:r>
      <w:r w:rsidRPr="00A43A05">
        <w:rPr>
          <w:rFonts w:ascii="Times New Roman" w:hAnsi="Times New Roman" w:cs="Times New Roman"/>
          <w:bCs/>
          <w:szCs w:val="20"/>
        </w:rPr>
        <w:t>Mn.4H</w:t>
      </w:r>
      <w:r w:rsidRPr="00A43A05">
        <w:rPr>
          <w:rFonts w:ascii="Times New Roman" w:hAnsi="Times New Roman" w:cs="Times New Roman"/>
          <w:bCs/>
          <w:szCs w:val="20"/>
          <w:vertAlign w:val="subscript"/>
        </w:rPr>
        <w:t>2</w:t>
      </w:r>
      <w:r w:rsidRPr="00A43A05">
        <w:rPr>
          <w:rFonts w:ascii="Times New Roman" w:hAnsi="Times New Roman" w:cs="Times New Roman"/>
          <w:bCs/>
          <w:szCs w:val="20"/>
        </w:rPr>
        <w:t>O was completely adsorbed on the MPC surface. The resulting mixtures were dried for 12 hours at 80 °C and then calcined at 300 °C for 2 hours in the nitrogen atmosphere before the composite film Mn</w:t>
      </w:r>
      <w:r w:rsidRPr="00A43A05">
        <w:rPr>
          <w:rFonts w:ascii="Times New Roman" w:hAnsi="Times New Roman" w:cs="Times New Roman"/>
          <w:bCs/>
          <w:szCs w:val="20"/>
          <w:vertAlign w:val="subscript"/>
        </w:rPr>
        <w:t>2</w:t>
      </w:r>
      <w:r w:rsidRPr="00A43A05">
        <w:rPr>
          <w:rFonts w:ascii="Times New Roman" w:hAnsi="Times New Roman" w:cs="Times New Roman"/>
          <w:bCs/>
          <w:szCs w:val="20"/>
        </w:rPr>
        <w:t>O</w:t>
      </w:r>
      <w:r w:rsidRPr="00A43A05">
        <w:rPr>
          <w:rFonts w:ascii="Times New Roman" w:hAnsi="Times New Roman" w:cs="Times New Roman"/>
          <w:bCs/>
          <w:szCs w:val="20"/>
          <w:vertAlign w:val="subscript"/>
        </w:rPr>
        <w:t>3</w:t>
      </w:r>
      <w:r w:rsidRPr="00A43A05">
        <w:rPr>
          <w:rFonts w:ascii="Times New Roman" w:hAnsi="Times New Roman" w:cs="Times New Roman"/>
          <w:bCs/>
          <w:szCs w:val="20"/>
        </w:rPr>
        <w:t>/MPC was finally obtained.</w:t>
      </w:r>
    </w:p>
    <w:bookmarkEnd w:id="3"/>
    <w:p w14:paraId="48FA30D8" w14:textId="77777777" w:rsidR="00E70772" w:rsidRPr="00A43A05" w:rsidRDefault="00E70772" w:rsidP="00E70772">
      <w:pPr>
        <w:outlineLvl w:val="0"/>
        <w:rPr>
          <w:rFonts w:ascii="Times New Roman" w:hAnsi="Times New Roman" w:cs="Times New Roman"/>
          <w:bCs/>
          <w:szCs w:val="20"/>
          <w:lang w:val="en-GB"/>
        </w:rPr>
      </w:pPr>
    </w:p>
    <w:p w14:paraId="4130B6EB" w14:textId="77777777" w:rsidR="00E70772" w:rsidRPr="00A43A05" w:rsidRDefault="00E70772" w:rsidP="00E70772">
      <w:pPr>
        <w:outlineLvl w:val="0"/>
        <w:rPr>
          <w:rFonts w:ascii="Times New Roman" w:hAnsi="Times New Roman" w:cs="Times New Roman"/>
          <w:b/>
          <w:szCs w:val="20"/>
          <w:lang w:val="en-GB"/>
        </w:rPr>
      </w:pPr>
      <w:r w:rsidRPr="00A43A05">
        <w:rPr>
          <w:rFonts w:ascii="Times New Roman" w:hAnsi="Times New Roman" w:cs="Times New Roman"/>
          <w:b/>
          <w:szCs w:val="20"/>
          <w:lang w:val="en-GB"/>
        </w:rPr>
        <w:t>Characterization</w:t>
      </w:r>
    </w:p>
    <w:p w14:paraId="20A1FD1F" w14:textId="77777777" w:rsidR="007C1457" w:rsidRPr="00A43A05" w:rsidRDefault="007C1457" w:rsidP="007C1457">
      <w:pPr>
        <w:outlineLvl w:val="0"/>
        <w:rPr>
          <w:rFonts w:ascii="Times New Roman" w:hAnsi="Times New Roman" w:cs="Times New Roman"/>
          <w:bCs/>
          <w:szCs w:val="20"/>
          <w:lang w:val="en-GB"/>
        </w:rPr>
      </w:pPr>
      <w:r w:rsidRPr="00A43A05">
        <w:rPr>
          <w:rFonts w:ascii="Times New Roman" w:hAnsi="Times New Roman" w:cs="Times New Roman"/>
          <w:bCs/>
          <w:szCs w:val="20"/>
          <w:lang w:val="en-GB"/>
        </w:rPr>
        <w:t>IR measurements of the samples were carried out with a Fourier transform infrared (FTIR) spectrometer (Perkin Elmer Spectrum 100) in the range of wave numbers from 4000 to 500 cm</w:t>
      </w:r>
      <w:r w:rsidRPr="00A43A05">
        <w:rPr>
          <w:rFonts w:ascii="Times New Roman" w:hAnsi="Times New Roman" w:cs="Times New Roman"/>
          <w:bCs/>
          <w:szCs w:val="20"/>
          <w:vertAlign w:val="superscript"/>
          <w:lang w:val="en-GB"/>
        </w:rPr>
        <w:t>−1</w:t>
      </w:r>
      <w:r w:rsidRPr="00A43A05">
        <w:rPr>
          <w:rFonts w:ascii="Times New Roman" w:hAnsi="Times New Roman" w:cs="Times New Roman"/>
          <w:bCs/>
          <w:szCs w:val="20"/>
          <w:lang w:val="en-GB"/>
        </w:rPr>
        <w:t>. FESEM images were obtained using a field emission scanning electron microscope in combination with an energy dispersive X-ray (EDX) (FESEM-EDX, JEOL JSM-7600F) to analyse the morphology of the surface and the elemental composition of synthesised sample. The surface roughness of the prepared samples was investigated using an Atomic Force Microscopy (AFM). The AFM analysis was recorded using AFM unit, Brunker Crest, Dimension Edge. The data processing was performed using NanoDrive Dimension Edge software (version 8.06).</w:t>
      </w:r>
    </w:p>
    <w:p w14:paraId="0EDEAE95" w14:textId="77777777" w:rsidR="00E70772" w:rsidRPr="00A43A05" w:rsidRDefault="00E70772" w:rsidP="00E70772">
      <w:pPr>
        <w:outlineLvl w:val="0"/>
        <w:rPr>
          <w:rFonts w:ascii="Times New Roman" w:hAnsi="Times New Roman" w:cs="Times New Roman"/>
          <w:bCs/>
          <w:szCs w:val="20"/>
          <w:lang w:val="en-GB"/>
        </w:rPr>
      </w:pPr>
    </w:p>
    <w:p w14:paraId="0FDC54B0" w14:textId="77777777" w:rsidR="00E70772" w:rsidRPr="00A43A05" w:rsidRDefault="00E70772" w:rsidP="00E70772">
      <w:pPr>
        <w:outlineLvl w:val="0"/>
        <w:rPr>
          <w:rFonts w:ascii="Times New Roman" w:hAnsi="Times New Roman" w:cs="Times New Roman"/>
          <w:b/>
          <w:szCs w:val="20"/>
          <w:lang w:val="en-GB"/>
        </w:rPr>
      </w:pPr>
      <w:r w:rsidRPr="00A43A05">
        <w:rPr>
          <w:rFonts w:ascii="Times New Roman" w:hAnsi="Times New Roman" w:cs="Times New Roman"/>
          <w:b/>
          <w:szCs w:val="20"/>
          <w:lang w:val="en-GB"/>
        </w:rPr>
        <w:t>Electrochemical measurement</w:t>
      </w:r>
    </w:p>
    <w:p w14:paraId="4ADEB726" w14:textId="77777777" w:rsidR="00562FA5" w:rsidRDefault="007C1457" w:rsidP="00E70772">
      <w:pPr>
        <w:outlineLvl w:val="0"/>
        <w:rPr>
          <w:rFonts w:ascii="Times New Roman" w:hAnsi="Times New Roman" w:cs="Times New Roman"/>
          <w:bCs/>
          <w:szCs w:val="20"/>
          <w:lang w:val="en-GB"/>
        </w:rPr>
      </w:pPr>
      <w:r w:rsidRPr="00A43A05">
        <w:rPr>
          <w:rFonts w:ascii="Times New Roman" w:hAnsi="Times New Roman" w:cs="Times New Roman"/>
          <w:bCs/>
          <w:szCs w:val="20"/>
          <w:lang w:val="en-GB"/>
        </w:rPr>
        <w:t>All electrochemical analyses were carried out using a three-electrode cell system. Tests consisting of cyclic voltammetry tests (CV), galvanostatic charge-discharge testing (GCD) and electrochemical impedance spectroscopy (EIS) were carried out using the Autolab PGSTAT204/FRA32 M module, Metrohm. The counter, reference and working electrode were used as a platinum wire, an electrode Ag/AgCl (3 M KCl) and the prepared samples, respectively. The prepared MPC film was measured with a potential range of -0.2 to 0.8 V. The specific capacitance of the supercapacitor can be calculated from the galvanostatic charge/discharge profile using Equation 1:</w:t>
      </w:r>
    </w:p>
    <w:p w14:paraId="382D0615" w14:textId="45108226" w:rsidR="00E70772" w:rsidRPr="00A43A05" w:rsidRDefault="00920D3C" w:rsidP="00562FA5">
      <w:pPr>
        <w:ind w:left="720" w:firstLine="720"/>
        <w:outlineLvl w:val="0"/>
        <w:rPr>
          <w:rFonts w:ascii="Times New Roman" w:hAnsi="Times New Roman" w:cs="Times New Roman"/>
          <w:bCs/>
          <w:szCs w:val="20"/>
          <w:lang w:val="en-GB"/>
        </w:rPr>
      </w:pPr>
      <m:oMath>
        <m:sSub>
          <m:sSubPr>
            <m:ctrlPr>
              <w:rPr>
                <w:rFonts w:ascii="Cambria Math" w:hAnsi="Cambria Math" w:cs="Times New Roman"/>
                <w:bCs/>
                <w:i/>
                <w:szCs w:val="20"/>
                <w:lang w:val="en-GB"/>
              </w:rPr>
            </m:ctrlPr>
          </m:sSubPr>
          <m:e>
            <m:r>
              <w:rPr>
                <w:rFonts w:ascii="Cambria Math" w:hAnsi="Cambria Math" w:cs="Times New Roman"/>
                <w:szCs w:val="20"/>
                <w:lang w:val="en-GB"/>
              </w:rPr>
              <m:t>C</m:t>
            </m:r>
          </m:e>
          <m:sub>
            <m:r>
              <w:rPr>
                <w:rFonts w:ascii="Cambria Math" w:hAnsi="Cambria Math" w:cs="Times New Roman"/>
                <w:szCs w:val="20"/>
                <w:lang w:val="en-GB"/>
              </w:rPr>
              <m:t>m</m:t>
            </m:r>
          </m:sub>
        </m:sSub>
        <m:r>
          <w:rPr>
            <w:rFonts w:ascii="Cambria Math" w:hAnsi="Cambria Math" w:cs="Times New Roman"/>
            <w:szCs w:val="20"/>
            <w:lang w:val="en-GB"/>
          </w:rPr>
          <m:t xml:space="preserve">= </m:t>
        </m:r>
        <m:f>
          <m:fPr>
            <m:ctrlPr>
              <w:rPr>
                <w:rFonts w:ascii="Cambria Math" w:hAnsi="Cambria Math" w:cs="Times New Roman"/>
                <w:bCs/>
                <w:i/>
                <w:szCs w:val="20"/>
                <w:lang w:val="en-GB"/>
              </w:rPr>
            </m:ctrlPr>
          </m:fPr>
          <m:num>
            <m:r>
              <w:rPr>
                <w:rFonts w:ascii="Cambria Math" w:hAnsi="Cambria Math" w:cs="Times New Roman"/>
                <w:szCs w:val="20"/>
                <w:lang w:val="en-GB"/>
              </w:rPr>
              <m:t>I∆t</m:t>
            </m:r>
          </m:num>
          <m:den>
            <m:r>
              <w:rPr>
                <w:rFonts w:ascii="Cambria Math" w:hAnsi="Cambria Math" w:cs="Times New Roman"/>
                <w:szCs w:val="20"/>
                <w:lang w:val="en-GB"/>
              </w:rPr>
              <m:t>∆V x A</m:t>
            </m:r>
          </m:den>
        </m:f>
      </m:oMath>
      <w:r w:rsidR="00562FA5">
        <w:rPr>
          <w:rFonts w:ascii="Times New Roman" w:hAnsi="Times New Roman" w:cs="Times New Roman"/>
          <w:bCs/>
          <w:szCs w:val="20"/>
          <w:lang w:val="en-GB"/>
        </w:rPr>
        <w:t xml:space="preserve">                                                                                                                                </w:t>
      </w:r>
      <w:r w:rsidR="00E70772" w:rsidRPr="00A43A05">
        <w:rPr>
          <w:rFonts w:ascii="Times New Roman" w:hAnsi="Times New Roman" w:cs="Times New Roman"/>
          <w:bCs/>
          <w:szCs w:val="20"/>
          <w:lang w:val="en-GB"/>
        </w:rPr>
        <w:t xml:space="preserve">(1)                     </w:t>
      </w:r>
    </w:p>
    <w:p w14:paraId="17C21025" w14:textId="77777777" w:rsidR="00562FA5" w:rsidRDefault="00562FA5" w:rsidP="004B7EF2">
      <w:pPr>
        <w:outlineLvl w:val="0"/>
        <w:rPr>
          <w:rFonts w:ascii="Times New Roman" w:hAnsi="Times New Roman" w:cs="Times New Roman"/>
          <w:bCs/>
          <w:szCs w:val="20"/>
          <w:lang w:val="en-GB"/>
        </w:rPr>
      </w:pPr>
      <w:bookmarkStart w:id="4" w:name="_Hlk34382370"/>
    </w:p>
    <w:p w14:paraId="72A904AF" w14:textId="77777777" w:rsidR="00562FA5" w:rsidRDefault="004B7EF2" w:rsidP="00E70772">
      <w:pPr>
        <w:outlineLvl w:val="0"/>
        <w:rPr>
          <w:rFonts w:ascii="Times New Roman" w:hAnsi="Times New Roman" w:cs="Times New Roman"/>
          <w:bCs/>
          <w:szCs w:val="20"/>
          <w:lang w:val="en-GB"/>
        </w:rPr>
      </w:pPr>
      <w:r w:rsidRPr="00A43A05">
        <w:rPr>
          <w:rFonts w:ascii="Times New Roman" w:hAnsi="Times New Roman" w:cs="Times New Roman"/>
          <w:bCs/>
          <w:szCs w:val="20"/>
          <w:lang w:val="en-GB"/>
        </w:rPr>
        <w:t>where C</w:t>
      </w:r>
      <w:r w:rsidRPr="00A43A05">
        <w:rPr>
          <w:rFonts w:ascii="Times New Roman" w:hAnsi="Times New Roman" w:cs="Times New Roman"/>
          <w:bCs/>
          <w:szCs w:val="20"/>
          <w:vertAlign w:val="subscript"/>
          <w:lang w:val="en-GB"/>
        </w:rPr>
        <w:t>m</w:t>
      </w:r>
      <w:r w:rsidRPr="00A43A05">
        <w:rPr>
          <w:rFonts w:ascii="Times New Roman" w:hAnsi="Times New Roman" w:cs="Times New Roman"/>
          <w:bCs/>
          <w:szCs w:val="20"/>
          <w:lang w:val="en-GB"/>
        </w:rPr>
        <w:t xml:space="preserve"> is the specific capacitance in farads (F) per area (cm</w:t>
      </w:r>
      <w:r w:rsidRPr="00A43A05">
        <w:rPr>
          <w:rFonts w:ascii="Times New Roman" w:hAnsi="Times New Roman" w:cs="Times New Roman"/>
          <w:bCs/>
          <w:szCs w:val="20"/>
          <w:vertAlign w:val="superscript"/>
          <w:lang w:val="en-GB"/>
        </w:rPr>
        <w:t>2</w:t>
      </w:r>
      <w:r w:rsidRPr="00A43A05">
        <w:rPr>
          <w:rFonts w:ascii="Times New Roman" w:hAnsi="Times New Roman" w:cs="Times New Roman"/>
          <w:bCs/>
          <w:szCs w:val="20"/>
          <w:lang w:val="en-GB"/>
        </w:rPr>
        <w:t xml:space="preserve">), I is the current of charge/discharge current, </w:t>
      </w:r>
      <w:proofErr w:type="spellStart"/>
      <w:r w:rsidRPr="00A43A05">
        <w:rPr>
          <w:rFonts w:ascii="Times New Roman" w:hAnsi="Times New Roman" w:cs="Times New Roman"/>
          <w:bCs/>
          <w:szCs w:val="20"/>
          <w:lang w:val="en-GB"/>
        </w:rPr>
        <w:t>Δt</w:t>
      </w:r>
      <w:proofErr w:type="spellEnd"/>
      <w:r w:rsidRPr="00A43A05">
        <w:rPr>
          <w:rFonts w:ascii="Times New Roman" w:hAnsi="Times New Roman" w:cs="Times New Roman"/>
          <w:bCs/>
          <w:szCs w:val="20"/>
          <w:lang w:val="en-GB"/>
        </w:rPr>
        <w:t xml:space="preserve"> is the discharging time, A is the area of the material of the electrode and V is the potential window. Using equations 2 and 3, the energy density and power density of the supercapacitor, respectively can be calculated:</w:t>
      </w:r>
      <w:bookmarkEnd w:id="4"/>
    </w:p>
    <w:p w14:paraId="140D0E1D" w14:textId="77777777" w:rsidR="00562FA5" w:rsidRDefault="00562FA5" w:rsidP="00E70772">
      <w:pPr>
        <w:outlineLvl w:val="0"/>
        <w:rPr>
          <w:rFonts w:ascii="Times New Roman" w:hAnsi="Times New Roman" w:cs="Times New Roman"/>
          <w:bCs/>
          <w:szCs w:val="20"/>
          <w:lang w:val="en-GB"/>
        </w:rPr>
      </w:pPr>
    </w:p>
    <w:p w14:paraId="44E12BF5" w14:textId="70935C32" w:rsidR="00E70772" w:rsidRPr="00A43A05" w:rsidRDefault="00E70772" w:rsidP="00562FA5">
      <w:pPr>
        <w:ind w:left="1440" w:hanging="22"/>
        <w:outlineLvl w:val="0"/>
        <w:rPr>
          <w:rFonts w:ascii="Times New Roman" w:hAnsi="Times New Roman" w:cs="Times New Roman"/>
          <w:bCs/>
          <w:szCs w:val="20"/>
          <w:lang w:val="en-GB"/>
        </w:rPr>
      </w:pPr>
      <m:oMath>
        <m:r>
          <w:rPr>
            <w:rFonts w:ascii="Cambria Math" w:hAnsi="Cambria Math" w:cs="Times New Roman"/>
            <w:szCs w:val="20"/>
            <w:lang w:val="en-GB"/>
          </w:rPr>
          <m:t xml:space="preserve">E= </m:t>
        </m:r>
        <m:f>
          <m:fPr>
            <m:ctrlPr>
              <w:rPr>
                <w:rFonts w:ascii="Cambria Math" w:hAnsi="Cambria Math" w:cs="Times New Roman"/>
                <w:bCs/>
                <w:i/>
                <w:szCs w:val="20"/>
                <w:lang w:val="en-GB"/>
              </w:rPr>
            </m:ctrlPr>
          </m:fPr>
          <m:num>
            <m:r>
              <w:rPr>
                <w:rFonts w:ascii="Cambria Math" w:hAnsi="Cambria Math" w:cs="Times New Roman"/>
                <w:szCs w:val="20"/>
                <w:lang w:val="en-GB"/>
              </w:rPr>
              <m:t>1</m:t>
            </m:r>
          </m:num>
          <m:den>
            <m:r>
              <w:rPr>
                <w:rFonts w:ascii="Cambria Math" w:hAnsi="Cambria Math" w:cs="Times New Roman"/>
                <w:szCs w:val="20"/>
                <w:lang w:val="en-GB"/>
              </w:rPr>
              <m:t>2</m:t>
            </m:r>
          </m:den>
        </m:f>
        <m:r>
          <w:rPr>
            <w:rFonts w:ascii="Cambria Math" w:hAnsi="Cambria Math" w:cs="Times New Roman"/>
            <w:szCs w:val="20"/>
            <w:lang w:val="en-GB"/>
          </w:rPr>
          <m:t xml:space="preserve"> C(</m:t>
        </m:r>
        <m:sSup>
          <m:sSupPr>
            <m:ctrlPr>
              <w:rPr>
                <w:rFonts w:ascii="Cambria Math" w:hAnsi="Cambria Math" w:cs="Times New Roman"/>
                <w:bCs/>
                <w:i/>
                <w:szCs w:val="20"/>
                <w:lang w:val="en-GB"/>
              </w:rPr>
            </m:ctrlPr>
          </m:sSupPr>
          <m:e>
            <m:r>
              <w:rPr>
                <w:rFonts w:ascii="Cambria Math" w:hAnsi="Cambria Math" w:cs="Times New Roman"/>
                <w:szCs w:val="20"/>
                <w:lang w:val="en-GB"/>
              </w:rPr>
              <m:t>∆V)</m:t>
            </m:r>
          </m:e>
          <m:sup>
            <m:r>
              <w:rPr>
                <w:rFonts w:ascii="Cambria Math" w:hAnsi="Cambria Math" w:cs="Times New Roman"/>
                <w:szCs w:val="20"/>
                <w:lang w:val="en-GB"/>
              </w:rPr>
              <m:t>2</m:t>
            </m:r>
          </m:sup>
        </m:sSup>
      </m:oMath>
      <w:r w:rsidR="00562FA5">
        <w:rPr>
          <w:rFonts w:ascii="Times New Roman" w:hAnsi="Times New Roman" w:cs="Times New Roman"/>
          <w:bCs/>
          <w:szCs w:val="20"/>
          <w:lang w:val="en-GB"/>
        </w:rPr>
        <w:t xml:space="preserve">               </w:t>
      </w:r>
      <w:r w:rsidR="00562FA5">
        <w:rPr>
          <w:rFonts w:ascii="Times New Roman" w:hAnsi="Times New Roman" w:cs="Times New Roman"/>
          <w:bCs/>
          <w:szCs w:val="20"/>
          <w:lang w:val="en-GB"/>
        </w:rPr>
        <w:tab/>
      </w:r>
      <w:r w:rsidR="00562FA5">
        <w:rPr>
          <w:rFonts w:ascii="Times New Roman" w:hAnsi="Times New Roman" w:cs="Times New Roman"/>
          <w:bCs/>
          <w:szCs w:val="20"/>
          <w:lang w:val="en-GB"/>
        </w:rPr>
        <w:tab/>
      </w:r>
      <w:r w:rsidR="00562FA5">
        <w:rPr>
          <w:rFonts w:ascii="Times New Roman" w:hAnsi="Times New Roman" w:cs="Times New Roman"/>
          <w:bCs/>
          <w:szCs w:val="20"/>
          <w:lang w:val="en-GB"/>
        </w:rPr>
        <w:tab/>
      </w:r>
      <w:r w:rsidR="00562FA5">
        <w:rPr>
          <w:rFonts w:ascii="Times New Roman" w:hAnsi="Times New Roman" w:cs="Times New Roman"/>
          <w:bCs/>
          <w:szCs w:val="20"/>
          <w:lang w:val="en-GB"/>
        </w:rPr>
        <w:tab/>
      </w:r>
      <w:r w:rsidR="00562FA5">
        <w:rPr>
          <w:rFonts w:ascii="Times New Roman" w:hAnsi="Times New Roman" w:cs="Times New Roman"/>
          <w:bCs/>
          <w:szCs w:val="20"/>
          <w:lang w:val="en-GB"/>
        </w:rPr>
        <w:tab/>
      </w:r>
      <w:r w:rsidR="00562FA5">
        <w:rPr>
          <w:rFonts w:ascii="Times New Roman" w:hAnsi="Times New Roman" w:cs="Times New Roman"/>
          <w:bCs/>
          <w:szCs w:val="20"/>
          <w:lang w:val="en-GB"/>
        </w:rPr>
        <w:tab/>
      </w:r>
      <w:r w:rsidR="00562FA5">
        <w:rPr>
          <w:rFonts w:ascii="Times New Roman" w:hAnsi="Times New Roman" w:cs="Times New Roman"/>
          <w:bCs/>
          <w:szCs w:val="20"/>
          <w:lang w:val="en-GB"/>
        </w:rPr>
        <w:tab/>
      </w:r>
      <w:r w:rsidR="00562FA5">
        <w:rPr>
          <w:rFonts w:ascii="Times New Roman" w:hAnsi="Times New Roman" w:cs="Times New Roman"/>
          <w:bCs/>
          <w:szCs w:val="20"/>
          <w:lang w:val="en-GB"/>
        </w:rPr>
        <w:tab/>
        <w:t xml:space="preserve">   </w:t>
      </w:r>
      <w:r w:rsidRPr="00A43A05">
        <w:rPr>
          <w:rFonts w:ascii="Times New Roman" w:hAnsi="Times New Roman" w:cs="Times New Roman"/>
          <w:bCs/>
          <w:szCs w:val="20"/>
          <w:lang w:val="en-GB"/>
        </w:rPr>
        <w:t xml:space="preserve">(2)                             </w:t>
      </w:r>
    </w:p>
    <w:p w14:paraId="4B64D1FC" w14:textId="77777777" w:rsidR="00562FA5" w:rsidRPr="00562FA5" w:rsidRDefault="00562FA5" w:rsidP="00E70772">
      <w:pPr>
        <w:outlineLvl w:val="0"/>
        <w:rPr>
          <w:rFonts w:ascii="Times New Roman" w:hAnsi="Times New Roman" w:cs="Times New Roman"/>
          <w:szCs w:val="20"/>
          <w:lang w:val="en-GB"/>
        </w:rPr>
      </w:pPr>
    </w:p>
    <w:p w14:paraId="3B2FC4A3" w14:textId="4EFD0408" w:rsidR="00E70772" w:rsidRPr="00A43A05" w:rsidRDefault="00562FA5" w:rsidP="00E70772">
      <w:pPr>
        <w:outlineLvl w:val="0"/>
        <w:rPr>
          <w:rFonts w:ascii="Times New Roman" w:hAnsi="Times New Roman" w:cs="Times New Roman"/>
          <w:bCs/>
          <w:szCs w:val="20"/>
          <w:lang w:val="en-GB"/>
        </w:rPr>
      </w:pPr>
      <m:oMath>
        <m:r>
          <w:rPr>
            <w:rFonts w:ascii="Cambria Math" w:hAnsi="Cambria Math" w:cs="Times New Roman"/>
            <w:szCs w:val="20"/>
            <w:lang w:val="en-GB"/>
          </w:rPr>
          <m:t xml:space="preserve">                                </m:t>
        </m:r>
        <m:r>
          <w:rPr>
            <w:rFonts w:ascii="Cambria Math" w:hAnsi="Cambria Math" w:cs="Times New Roman"/>
            <w:szCs w:val="20"/>
            <w:lang w:val="en-GB"/>
          </w:rPr>
          <m:t xml:space="preserve">P= </m:t>
        </m:r>
        <m:f>
          <m:fPr>
            <m:ctrlPr>
              <w:rPr>
                <w:rFonts w:ascii="Cambria Math" w:hAnsi="Cambria Math" w:cs="Times New Roman"/>
                <w:bCs/>
                <w:i/>
                <w:szCs w:val="20"/>
                <w:lang w:val="en-GB"/>
              </w:rPr>
            </m:ctrlPr>
          </m:fPr>
          <m:num>
            <m:r>
              <w:rPr>
                <w:rFonts w:ascii="Cambria Math" w:hAnsi="Cambria Math" w:cs="Times New Roman"/>
                <w:szCs w:val="20"/>
                <w:lang w:val="en-GB"/>
              </w:rPr>
              <m:t>E</m:t>
            </m:r>
          </m:num>
          <m:den>
            <m:r>
              <w:rPr>
                <w:rFonts w:ascii="Cambria Math" w:hAnsi="Cambria Math" w:cs="Times New Roman"/>
                <w:szCs w:val="20"/>
                <w:lang w:val="en-GB"/>
              </w:rPr>
              <m:t>∆t</m:t>
            </m:r>
          </m:den>
        </m:f>
      </m:oMath>
      <w:r>
        <w:rPr>
          <w:rFonts w:ascii="Times New Roman" w:hAnsi="Times New Roman" w:cs="Times New Roman"/>
          <w:bCs/>
          <w:szCs w:val="20"/>
          <w:lang w:val="en-GB"/>
        </w:rPr>
        <w:tab/>
      </w:r>
      <w:r>
        <w:rPr>
          <w:rFonts w:ascii="Times New Roman" w:hAnsi="Times New Roman" w:cs="Times New Roman"/>
          <w:bCs/>
          <w:szCs w:val="20"/>
          <w:lang w:val="en-GB"/>
        </w:rPr>
        <w:tab/>
      </w:r>
      <w:r>
        <w:rPr>
          <w:rFonts w:ascii="Times New Roman" w:hAnsi="Times New Roman" w:cs="Times New Roman"/>
          <w:bCs/>
          <w:szCs w:val="20"/>
          <w:lang w:val="en-GB"/>
        </w:rPr>
        <w:tab/>
      </w:r>
      <w:r>
        <w:rPr>
          <w:rFonts w:ascii="Times New Roman" w:hAnsi="Times New Roman" w:cs="Times New Roman"/>
          <w:bCs/>
          <w:szCs w:val="20"/>
          <w:lang w:val="en-GB"/>
        </w:rPr>
        <w:tab/>
      </w:r>
      <w:r>
        <w:rPr>
          <w:rFonts w:ascii="Times New Roman" w:hAnsi="Times New Roman" w:cs="Times New Roman"/>
          <w:bCs/>
          <w:szCs w:val="20"/>
          <w:lang w:val="en-GB"/>
        </w:rPr>
        <w:tab/>
      </w:r>
      <w:r>
        <w:rPr>
          <w:rFonts w:ascii="Times New Roman" w:hAnsi="Times New Roman" w:cs="Times New Roman"/>
          <w:bCs/>
          <w:szCs w:val="20"/>
          <w:lang w:val="en-GB"/>
        </w:rPr>
        <w:tab/>
      </w:r>
      <w:r>
        <w:rPr>
          <w:rFonts w:ascii="Times New Roman" w:hAnsi="Times New Roman" w:cs="Times New Roman"/>
          <w:bCs/>
          <w:szCs w:val="20"/>
          <w:lang w:val="en-GB"/>
        </w:rPr>
        <w:tab/>
      </w:r>
      <w:r>
        <w:rPr>
          <w:rFonts w:ascii="Times New Roman" w:hAnsi="Times New Roman" w:cs="Times New Roman"/>
          <w:bCs/>
          <w:szCs w:val="20"/>
          <w:lang w:val="en-GB"/>
        </w:rPr>
        <w:tab/>
      </w:r>
      <w:r>
        <w:rPr>
          <w:rFonts w:ascii="Times New Roman" w:hAnsi="Times New Roman" w:cs="Times New Roman"/>
          <w:bCs/>
          <w:szCs w:val="20"/>
          <w:lang w:val="en-GB"/>
        </w:rPr>
        <w:tab/>
      </w:r>
      <w:r>
        <w:rPr>
          <w:rFonts w:ascii="Times New Roman" w:hAnsi="Times New Roman" w:cs="Times New Roman"/>
          <w:bCs/>
          <w:szCs w:val="20"/>
          <w:lang w:val="en-GB"/>
        </w:rPr>
        <w:tab/>
        <w:t xml:space="preserve">   </w:t>
      </w:r>
      <w:r w:rsidR="00E70772" w:rsidRPr="00A43A05">
        <w:rPr>
          <w:rFonts w:ascii="Times New Roman" w:hAnsi="Times New Roman" w:cs="Times New Roman"/>
          <w:bCs/>
          <w:szCs w:val="20"/>
          <w:lang w:val="en-GB"/>
        </w:rPr>
        <w:t>(3)</w:t>
      </w:r>
    </w:p>
    <w:p w14:paraId="329773C9" w14:textId="77777777" w:rsidR="00E70772" w:rsidRPr="00A43A05" w:rsidRDefault="00E70772" w:rsidP="00E70772">
      <w:pPr>
        <w:outlineLvl w:val="0"/>
        <w:rPr>
          <w:rFonts w:ascii="Times New Roman" w:hAnsi="Times New Roman" w:cs="Times New Roman"/>
          <w:bCs/>
          <w:szCs w:val="20"/>
          <w:lang w:val="en-GB"/>
        </w:rPr>
      </w:pPr>
    </w:p>
    <w:p w14:paraId="4A6AAFB8" w14:textId="77777777" w:rsidR="004A370E" w:rsidRPr="00A43A05" w:rsidRDefault="004A370E" w:rsidP="004A370E">
      <w:pPr>
        <w:outlineLvl w:val="0"/>
        <w:rPr>
          <w:rFonts w:ascii="Times New Roman" w:hAnsi="Times New Roman" w:cs="Times New Roman"/>
          <w:b/>
          <w:bCs/>
          <w:szCs w:val="20"/>
          <w:lang w:val="en-GB"/>
        </w:rPr>
      </w:pPr>
      <w:r w:rsidRPr="00A43A05">
        <w:rPr>
          <w:rFonts w:ascii="Times New Roman" w:hAnsi="Times New Roman" w:cs="Times New Roman"/>
          <w:bCs/>
          <w:szCs w:val="20"/>
          <w:lang w:val="en-GB"/>
        </w:rPr>
        <w:t xml:space="preserve">where E is the density of energy in </w:t>
      </w:r>
      <w:proofErr w:type="spellStart"/>
      <w:r w:rsidRPr="00A43A05">
        <w:rPr>
          <w:rFonts w:ascii="Times New Roman" w:hAnsi="Times New Roman" w:cs="Times New Roman"/>
          <w:bCs/>
          <w:szCs w:val="20"/>
          <w:lang w:val="en-GB"/>
        </w:rPr>
        <w:t>Wh</w:t>
      </w:r>
      <w:proofErr w:type="spellEnd"/>
      <w:r w:rsidRPr="00A43A05">
        <w:rPr>
          <w:rFonts w:ascii="Times New Roman" w:hAnsi="Times New Roman" w:cs="Times New Roman"/>
          <w:bCs/>
          <w:szCs w:val="20"/>
          <w:lang w:val="en-GB"/>
        </w:rPr>
        <w:t xml:space="preserve">/kg, C is the specific capacitance of an electrode obtained from CV, V is the potential window, P is the density of power in W/kg, and </w:t>
      </w:r>
      <w:proofErr w:type="spellStart"/>
      <w:r w:rsidRPr="00A43A05">
        <w:rPr>
          <w:rFonts w:ascii="Times New Roman" w:hAnsi="Times New Roman" w:cs="Times New Roman"/>
          <w:bCs/>
          <w:szCs w:val="20"/>
          <w:lang w:val="en-GB"/>
        </w:rPr>
        <w:t>Δt</w:t>
      </w:r>
      <w:proofErr w:type="spellEnd"/>
      <w:r w:rsidRPr="00A43A05">
        <w:rPr>
          <w:rFonts w:ascii="Times New Roman" w:hAnsi="Times New Roman" w:cs="Times New Roman"/>
          <w:bCs/>
          <w:szCs w:val="20"/>
          <w:lang w:val="en-GB"/>
        </w:rPr>
        <w:t xml:space="preserve"> is the</w:t>
      </w:r>
      <w:r w:rsidRPr="00A43A05">
        <w:rPr>
          <w:rFonts w:ascii="Times New Roman" w:hAnsi="Times New Roman" w:cs="Times New Roman"/>
          <w:b/>
          <w:bCs/>
          <w:szCs w:val="20"/>
          <w:lang w:val="en-GB"/>
        </w:rPr>
        <w:t xml:space="preserve"> </w:t>
      </w:r>
      <w:r w:rsidRPr="00A43A05">
        <w:rPr>
          <w:rFonts w:ascii="Times New Roman" w:hAnsi="Times New Roman" w:cs="Times New Roman"/>
          <w:bCs/>
          <w:szCs w:val="20"/>
          <w:lang w:val="en-GB"/>
        </w:rPr>
        <w:t>discharge time.</w:t>
      </w:r>
      <w:r w:rsidRPr="00A43A05">
        <w:rPr>
          <w:rFonts w:ascii="Times New Roman" w:hAnsi="Times New Roman" w:cs="Times New Roman"/>
          <w:b/>
          <w:bCs/>
          <w:szCs w:val="20"/>
          <w:lang w:val="en-GB"/>
        </w:rPr>
        <w:t xml:space="preserve"> </w:t>
      </w:r>
    </w:p>
    <w:p w14:paraId="1F8C8AC5" w14:textId="5B907967" w:rsidR="00785CA6" w:rsidRDefault="00785CA6" w:rsidP="004A370E">
      <w:pPr>
        <w:outlineLvl w:val="0"/>
        <w:rPr>
          <w:rFonts w:ascii="Times New Roman" w:hAnsi="Times New Roman" w:cs="Times New Roman"/>
          <w:b/>
          <w:szCs w:val="20"/>
        </w:rPr>
      </w:pPr>
    </w:p>
    <w:p w14:paraId="508E3DBB" w14:textId="77777777" w:rsidR="00562FA5" w:rsidRPr="00A43A05" w:rsidRDefault="00562FA5" w:rsidP="004A370E">
      <w:pPr>
        <w:outlineLvl w:val="0"/>
        <w:rPr>
          <w:rFonts w:ascii="Times New Roman" w:hAnsi="Times New Roman" w:cs="Times New Roman"/>
          <w:b/>
          <w:szCs w:val="20"/>
        </w:rPr>
      </w:pPr>
    </w:p>
    <w:p w14:paraId="6DB46F58" w14:textId="68DCC6B3" w:rsidR="00785CA6" w:rsidRPr="00A43A05" w:rsidRDefault="00785CA6" w:rsidP="00785CA6">
      <w:pPr>
        <w:jc w:val="center"/>
        <w:outlineLvl w:val="0"/>
        <w:rPr>
          <w:rFonts w:ascii="Times New Roman" w:hAnsi="Times New Roman" w:cs="Times New Roman"/>
          <w:b/>
          <w:szCs w:val="20"/>
        </w:rPr>
      </w:pPr>
      <w:r w:rsidRPr="00A43A05">
        <w:rPr>
          <w:rFonts w:ascii="Times New Roman" w:hAnsi="Times New Roman" w:cs="Times New Roman"/>
          <w:b/>
          <w:szCs w:val="20"/>
        </w:rPr>
        <w:lastRenderedPageBreak/>
        <w:t>Result</w:t>
      </w:r>
      <w:r w:rsidR="001E2B14" w:rsidRPr="00A43A05">
        <w:rPr>
          <w:rFonts w:ascii="Times New Roman" w:hAnsi="Times New Roman" w:cs="Times New Roman"/>
          <w:b/>
          <w:szCs w:val="20"/>
        </w:rPr>
        <w:t>s</w:t>
      </w:r>
      <w:r w:rsidRPr="00A43A05">
        <w:rPr>
          <w:rFonts w:ascii="Times New Roman" w:hAnsi="Times New Roman" w:cs="Times New Roman"/>
          <w:b/>
          <w:szCs w:val="20"/>
        </w:rPr>
        <w:t xml:space="preserve"> and Discussion</w:t>
      </w:r>
    </w:p>
    <w:p w14:paraId="208638D2" w14:textId="4B817807" w:rsidR="00147B8D" w:rsidRPr="00A43A05" w:rsidRDefault="00147B8D" w:rsidP="00147B8D">
      <w:pPr>
        <w:outlineLvl w:val="0"/>
        <w:rPr>
          <w:rFonts w:ascii="Times New Roman" w:hAnsi="Times New Roman" w:cs="Times New Roman"/>
          <w:szCs w:val="20"/>
          <w:lang w:val="en-GB"/>
        </w:rPr>
      </w:pPr>
      <w:bookmarkStart w:id="5" w:name="_Hlk34399218"/>
      <w:bookmarkStart w:id="6" w:name="_Hlk2107948"/>
      <w:r w:rsidRPr="00A43A05">
        <w:rPr>
          <w:rFonts w:ascii="Times New Roman" w:hAnsi="Times New Roman" w:cs="Times New Roman"/>
          <w:szCs w:val="20"/>
          <w:lang w:val="en-GB"/>
        </w:rPr>
        <w:t>Figure 1 shows the FTIR spectrum of the sample at various concentrations of Mn</w:t>
      </w:r>
      <w:r w:rsidRPr="00A43A05">
        <w:rPr>
          <w:rFonts w:ascii="Times New Roman" w:hAnsi="Times New Roman" w:cs="Times New Roman"/>
          <w:szCs w:val="20"/>
          <w:vertAlign w:val="subscript"/>
          <w:lang w:val="en-GB"/>
        </w:rPr>
        <w:t xml:space="preserve"> </w:t>
      </w:r>
      <w:r w:rsidRPr="00A43A05">
        <w:rPr>
          <w:rFonts w:ascii="Times New Roman" w:hAnsi="Times New Roman" w:cs="Times New Roman"/>
          <w:szCs w:val="20"/>
          <w:lang w:val="en-GB"/>
        </w:rPr>
        <w:t>salt. The large absorption band centred at 3160 - 3384 cm</w:t>
      </w:r>
      <w:r w:rsidRPr="00A43A05">
        <w:rPr>
          <w:rFonts w:ascii="Times New Roman" w:hAnsi="Times New Roman" w:cs="Times New Roman"/>
          <w:szCs w:val="20"/>
          <w:vertAlign w:val="superscript"/>
          <w:lang w:val="en-GB"/>
        </w:rPr>
        <w:t>−1</w:t>
      </w:r>
      <w:r w:rsidRPr="00A43A05">
        <w:rPr>
          <w:rFonts w:ascii="Times New Roman" w:hAnsi="Times New Roman" w:cs="Times New Roman"/>
          <w:szCs w:val="20"/>
          <w:lang w:val="en-GB"/>
        </w:rPr>
        <w:t xml:space="preserve"> corresponds to the stretching vibration of the adsorbed water in the samples. The absorption bands for all samples at 1391-1620 cm</w:t>
      </w:r>
      <w:r w:rsidRPr="00A43A05">
        <w:rPr>
          <w:rFonts w:ascii="Times New Roman" w:hAnsi="Times New Roman" w:cs="Times New Roman"/>
          <w:szCs w:val="20"/>
          <w:vertAlign w:val="superscript"/>
          <w:lang w:val="en-GB"/>
        </w:rPr>
        <w:t>−1</w:t>
      </w:r>
      <w:r w:rsidRPr="00A43A05">
        <w:rPr>
          <w:rFonts w:ascii="Times New Roman" w:hAnsi="Times New Roman" w:cs="Times New Roman"/>
          <w:szCs w:val="20"/>
          <w:lang w:val="en-GB"/>
        </w:rPr>
        <w:t xml:space="preserve"> can also be assigned to the bending vibrations of adsorbed water molecules that were linked to the aromatic ring structure that was replaced by the C-C bond. In the Mn</w:t>
      </w:r>
      <w:r w:rsidRPr="00A43A05">
        <w:rPr>
          <w:rFonts w:ascii="Times New Roman" w:hAnsi="Times New Roman" w:cs="Times New Roman"/>
          <w:szCs w:val="20"/>
          <w:vertAlign w:val="subscript"/>
          <w:lang w:val="en-GB"/>
        </w:rPr>
        <w:t>2</w:t>
      </w:r>
      <w:r w:rsidRPr="00A43A05">
        <w:rPr>
          <w:rFonts w:ascii="Times New Roman" w:hAnsi="Times New Roman" w:cs="Times New Roman"/>
          <w:szCs w:val="20"/>
          <w:lang w:val="en-GB"/>
        </w:rPr>
        <w:t>O</w:t>
      </w:r>
      <w:r w:rsidRPr="00A43A05">
        <w:rPr>
          <w:rFonts w:ascii="Times New Roman" w:hAnsi="Times New Roman" w:cs="Times New Roman"/>
          <w:szCs w:val="20"/>
          <w:vertAlign w:val="subscript"/>
          <w:lang w:val="en-GB"/>
        </w:rPr>
        <w:t>3</w:t>
      </w:r>
      <w:r w:rsidRPr="00A43A05">
        <w:rPr>
          <w:rFonts w:ascii="Times New Roman" w:hAnsi="Times New Roman" w:cs="Times New Roman"/>
          <w:szCs w:val="20"/>
          <w:lang w:val="en-GB"/>
        </w:rPr>
        <w:t>/MPC</w:t>
      </w:r>
      <w:r w:rsidRPr="00A43A05">
        <w:rPr>
          <w:rFonts w:ascii="Times New Roman" w:hAnsi="Times New Roman" w:cs="Times New Roman"/>
          <w:szCs w:val="20"/>
          <w:vertAlign w:val="subscript"/>
          <w:lang w:val="en-GB"/>
        </w:rPr>
        <w:t xml:space="preserve"> </w:t>
      </w:r>
      <w:r w:rsidRPr="00A43A05">
        <w:rPr>
          <w:rFonts w:ascii="Times New Roman" w:hAnsi="Times New Roman" w:cs="Times New Roman"/>
          <w:szCs w:val="20"/>
          <w:lang w:val="en-GB"/>
        </w:rPr>
        <w:t>composites, a significant difference can be observed in comparison to the FTIR spectrum of 0 wt.% of Mn</w:t>
      </w:r>
      <w:r w:rsidRPr="00A43A05">
        <w:rPr>
          <w:rFonts w:ascii="Times New Roman" w:hAnsi="Times New Roman" w:cs="Times New Roman"/>
          <w:szCs w:val="20"/>
          <w:vertAlign w:val="subscript"/>
          <w:lang w:val="en-GB"/>
        </w:rPr>
        <w:t xml:space="preserve"> </w:t>
      </w:r>
      <w:r w:rsidRPr="00A43A05">
        <w:rPr>
          <w:rFonts w:ascii="Times New Roman" w:hAnsi="Times New Roman" w:cs="Times New Roman"/>
          <w:szCs w:val="20"/>
          <w:lang w:val="en-GB"/>
        </w:rPr>
        <w:t>salt. Below 1400 cm</w:t>
      </w:r>
      <w:r w:rsidRPr="00A43A05">
        <w:rPr>
          <w:rFonts w:ascii="Times New Roman" w:hAnsi="Times New Roman" w:cs="Times New Roman"/>
          <w:szCs w:val="20"/>
          <w:vertAlign w:val="superscript"/>
          <w:lang w:val="en-GB"/>
        </w:rPr>
        <w:t>−1</w:t>
      </w:r>
      <w:r w:rsidRPr="00A43A05">
        <w:rPr>
          <w:rFonts w:ascii="Times New Roman" w:hAnsi="Times New Roman" w:cs="Times New Roman"/>
          <w:szCs w:val="20"/>
          <w:lang w:val="en-GB"/>
        </w:rPr>
        <w:t>, the peaks attributed to the octahedral vibrations of basic MnO</w:t>
      </w:r>
      <w:r w:rsidRPr="00A43A05">
        <w:rPr>
          <w:rFonts w:ascii="Times New Roman" w:hAnsi="Times New Roman" w:cs="Times New Roman"/>
          <w:szCs w:val="20"/>
          <w:vertAlign w:val="subscript"/>
          <w:lang w:val="en-GB"/>
        </w:rPr>
        <w:t>6</w:t>
      </w:r>
      <w:r w:rsidRPr="00A43A05">
        <w:rPr>
          <w:rFonts w:ascii="Times New Roman" w:hAnsi="Times New Roman" w:cs="Times New Roman"/>
          <w:szCs w:val="20"/>
          <w:lang w:val="en-GB"/>
        </w:rPr>
        <w:t>. Vibrations of Mn-O stretching and bending can be assigned to peaks from 630 cm</w:t>
      </w:r>
      <w:r w:rsidRPr="00A43A05">
        <w:rPr>
          <w:rFonts w:ascii="Times New Roman" w:hAnsi="Times New Roman" w:cs="Times New Roman"/>
          <w:szCs w:val="20"/>
          <w:vertAlign w:val="superscript"/>
          <w:lang w:val="en-GB"/>
        </w:rPr>
        <w:t>−1</w:t>
      </w:r>
      <w:r w:rsidRPr="00A43A05">
        <w:rPr>
          <w:rFonts w:ascii="Times New Roman" w:hAnsi="Times New Roman" w:cs="Times New Roman"/>
          <w:szCs w:val="20"/>
          <w:lang w:val="en-GB"/>
        </w:rPr>
        <w:t xml:space="preserve"> and 523 cm</w:t>
      </w:r>
      <w:r w:rsidRPr="00A43A05">
        <w:rPr>
          <w:rFonts w:ascii="Times New Roman" w:hAnsi="Times New Roman" w:cs="Times New Roman"/>
          <w:szCs w:val="20"/>
          <w:vertAlign w:val="superscript"/>
          <w:lang w:val="en-GB"/>
        </w:rPr>
        <w:t>−1</w:t>
      </w:r>
      <w:r w:rsidRPr="00A43A05">
        <w:rPr>
          <w:rFonts w:ascii="Times New Roman" w:hAnsi="Times New Roman" w:cs="Times New Roman"/>
          <w:szCs w:val="20"/>
          <w:lang w:val="en-GB"/>
        </w:rPr>
        <w:t>. All the corresponding peaks seen on the Mn</w:t>
      </w:r>
      <w:r w:rsidRPr="00A43A05">
        <w:rPr>
          <w:rFonts w:ascii="Times New Roman" w:hAnsi="Times New Roman" w:cs="Times New Roman"/>
          <w:szCs w:val="20"/>
          <w:vertAlign w:val="subscript"/>
          <w:lang w:val="en-GB"/>
        </w:rPr>
        <w:t>2</w:t>
      </w:r>
      <w:r w:rsidRPr="00A43A05">
        <w:rPr>
          <w:rFonts w:ascii="Times New Roman" w:hAnsi="Times New Roman" w:cs="Times New Roman"/>
          <w:szCs w:val="20"/>
          <w:lang w:val="en-GB"/>
        </w:rPr>
        <w:t>O</w:t>
      </w:r>
      <w:r w:rsidRPr="00A43A05">
        <w:rPr>
          <w:rFonts w:ascii="Times New Roman" w:hAnsi="Times New Roman" w:cs="Times New Roman"/>
          <w:szCs w:val="20"/>
          <w:vertAlign w:val="subscript"/>
          <w:lang w:val="en-GB"/>
        </w:rPr>
        <w:t>3</w:t>
      </w:r>
      <w:r w:rsidRPr="00A43A05">
        <w:rPr>
          <w:rFonts w:ascii="Times New Roman" w:hAnsi="Times New Roman" w:cs="Times New Roman"/>
          <w:szCs w:val="20"/>
          <w:lang w:val="en-GB"/>
        </w:rPr>
        <w:t>/MPC spectra show that the composites were successfully prepared. Here, it should be noted that the stretching of aliphatic C-H at approximately 2900 cm</w:t>
      </w:r>
      <w:r w:rsidRPr="00A43A05">
        <w:rPr>
          <w:rFonts w:ascii="Times New Roman" w:hAnsi="Times New Roman" w:cs="Times New Roman"/>
          <w:szCs w:val="20"/>
          <w:vertAlign w:val="superscript"/>
          <w:lang w:val="en-GB"/>
        </w:rPr>
        <w:t>−1</w:t>
      </w:r>
      <w:r w:rsidRPr="00A43A05">
        <w:rPr>
          <w:rFonts w:ascii="Times New Roman" w:hAnsi="Times New Roman" w:cs="Times New Roman"/>
          <w:szCs w:val="20"/>
          <w:lang w:val="en-GB"/>
        </w:rPr>
        <w:t xml:space="preserve"> for composites and pure Mn</w:t>
      </w:r>
      <w:r w:rsidRPr="00A43A05">
        <w:rPr>
          <w:rFonts w:ascii="Times New Roman" w:hAnsi="Times New Roman" w:cs="Times New Roman"/>
          <w:szCs w:val="20"/>
          <w:vertAlign w:val="subscript"/>
          <w:lang w:val="en-GB"/>
        </w:rPr>
        <w:t>2</w:t>
      </w:r>
      <w:r w:rsidRPr="00A43A05">
        <w:rPr>
          <w:rFonts w:ascii="Times New Roman" w:hAnsi="Times New Roman" w:cs="Times New Roman"/>
          <w:szCs w:val="20"/>
          <w:lang w:val="en-GB"/>
        </w:rPr>
        <w:t>O</w:t>
      </w:r>
      <w:r w:rsidRPr="00A43A05">
        <w:rPr>
          <w:rFonts w:ascii="Times New Roman" w:hAnsi="Times New Roman" w:cs="Times New Roman"/>
          <w:szCs w:val="20"/>
          <w:vertAlign w:val="subscript"/>
          <w:lang w:val="en-GB"/>
        </w:rPr>
        <w:t>3</w:t>
      </w:r>
      <w:r w:rsidRPr="00A43A05">
        <w:rPr>
          <w:rFonts w:ascii="Times New Roman" w:hAnsi="Times New Roman" w:cs="Times New Roman"/>
          <w:szCs w:val="20"/>
          <w:lang w:val="en-GB"/>
        </w:rPr>
        <w:t xml:space="preserve"> can also be attributed to atmospheric CO</w:t>
      </w:r>
      <w:r w:rsidRPr="00A43A05">
        <w:rPr>
          <w:rFonts w:ascii="Times New Roman" w:hAnsi="Times New Roman" w:cs="Times New Roman"/>
          <w:szCs w:val="20"/>
          <w:vertAlign w:val="subscript"/>
          <w:lang w:val="en-GB"/>
        </w:rPr>
        <w:t>2</w:t>
      </w:r>
      <w:r w:rsidRPr="00A43A05">
        <w:rPr>
          <w:rFonts w:ascii="Times New Roman" w:hAnsi="Times New Roman" w:cs="Times New Roman"/>
          <w:szCs w:val="20"/>
          <w:lang w:val="en-GB"/>
        </w:rPr>
        <w:t xml:space="preserve"> [4]. </w:t>
      </w:r>
      <w:bookmarkEnd w:id="5"/>
    </w:p>
    <w:p w14:paraId="40E66F9F" w14:textId="77777777" w:rsidR="00147B8D" w:rsidRPr="00A43A05" w:rsidRDefault="00147B8D" w:rsidP="00147B8D">
      <w:pPr>
        <w:outlineLvl w:val="0"/>
        <w:rPr>
          <w:rFonts w:ascii="Times New Roman" w:hAnsi="Times New Roman" w:cs="Times New Roman"/>
          <w:szCs w:val="20"/>
          <w:lang w:val="en-GB"/>
        </w:rPr>
      </w:pPr>
    </w:p>
    <w:bookmarkEnd w:id="6"/>
    <w:p w14:paraId="46DDB064" w14:textId="77777777" w:rsidR="00E70772" w:rsidRPr="00A43A05" w:rsidRDefault="00E70772" w:rsidP="00E70772">
      <w:pPr>
        <w:jc w:val="center"/>
        <w:outlineLvl w:val="0"/>
        <w:rPr>
          <w:rFonts w:ascii="Times New Roman" w:hAnsi="Times New Roman" w:cs="Times New Roman"/>
          <w:szCs w:val="20"/>
          <w:lang w:val="en-MY"/>
        </w:rPr>
      </w:pPr>
      <w:r w:rsidRPr="00A43A05">
        <w:rPr>
          <w:rFonts w:ascii="Times New Roman" w:hAnsi="Times New Roman" w:cs="Times New Roman"/>
          <w:noProof/>
          <w:szCs w:val="20"/>
          <w:lang w:val="en-MY" w:eastAsia="en-MY"/>
        </w:rPr>
        <w:drawing>
          <wp:inline distT="0" distB="0" distL="0" distR="0" wp14:anchorId="131D54D6" wp14:editId="7A86D113">
            <wp:extent cx="3592197" cy="2520000"/>
            <wp:effectExtent l="19050" t="19050" r="27305" b="1397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592197" cy="2520000"/>
                    </a:xfrm>
                    <a:prstGeom prst="rect">
                      <a:avLst/>
                    </a:prstGeom>
                    <a:noFill/>
                    <a:ln w="6350">
                      <a:solidFill>
                        <a:schemeClr val="tx1"/>
                      </a:solidFill>
                    </a:ln>
                  </pic:spPr>
                </pic:pic>
              </a:graphicData>
            </a:graphic>
          </wp:inline>
        </w:drawing>
      </w:r>
    </w:p>
    <w:p w14:paraId="7221EEBB" w14:textId="77777777" w:rsidR="00562FA5" w:rsidRDefault="00562FA5" w:rsidP="00E70772">
      <w:pPr>
        <w:jc w:val="center"/>
        <w:outlineLvl w:val="0"/>
        <w:rPr>
          <w:rFonts w:ascii="Times New Roman" w:hAnsi="Times New Roman" w:cs="Times New Roman"/>
          <w:bCs/>
          <w:szCs w:val="20"/>
          <w:lang w:val="en-MY"/>
        </w:rPr>
      </w:pPr>
    </w:p>
    <w:p w14:paraId="41C4C5B8" w14:textId="210FB1BA" w:rsidR="00E70772" w:rsidRPr="00A43A05" w:rsidRDefault="00E70772" w:rsidP="00E70772">
      <w:pPr>
        <w:jc w:val="center"/>
        <w:outlineLvl w:val="0"/>
        <w:rPr>
          <w:rFonts w:ascii="Times New Roman" w:hAnsi="Times New Roman" w:cs="Times New Roman"/>
          <w:szCs w:val="20"/>
          <w:lang w:val="en-GB"/>
        </w:rPr>
      </w:pPr>
      <w:r w:rsidRPr="00A43A05">
        <w:rPr>
          <w:rFonts w:ascii="Times New Roman" w:hAnsi="Times New Roman" w:cs="Times New Roman"/>
          <w:bCs/>
          <w:szCs w:val="20"/>
          <w:lang w:val="en-MY"/>
        </w:rPr>
        <w:t xml:space="preserve">Figure </w:t>
      </w:r>
      <w:r w:rsidR="00927302" w:rsidRPr="00A43A05">
        <w:rPr>
          <w:rFonts w:ascii="Times New Roman" w:hAnsi="Times New Roman" w:cs="Times New Roman"/>
          <w:bCs/>
          <w:szCs w:val="20"/>
          <w:lang w:val="en-MY"/>
        </w:rPr>
        <w:t>1</w:t>
      </w:r>
      <w:r w:rsidRPr="00A43A05">
        <w:rPr>
          <w:rFonts w:ascii="Times New Roman" w:hAnsi="Times New Roman" w:cs="Times New Roman"/>
          <w:bCs/>
          <w:szCs w:val="20"/>
          <w:lang w:val="en-MY"/>
        </w:rPr>
        <w:t>.</w:t>
      </w:r>
      <w:r w:rsidRPr="00A43A05">
        <w:rPr>
          <w:rFonts w:ascii="Times New Roman" w:hAnsi="Times New Roman" w:cs="Times New Roman"/>
          <w:szCs w:val="20"/>
          <w:lang w:val="en-MY"/>
        </w:rPr>
        <w:t xml:space="preserve"> FTIR spectrum of composite film </w:t>
      </w:r>
      <w:r w:rsidRPr="00A43A05">
        <w:rPr>
          <w:rFonts w:ascii="Times New Roman" w:hAnsi="Times New Roman" w:cs="Times New Roman"/>
          <w:szCs w:val="20"/>
          <w:lang w:val="en-GB"/>
        </w:rPr>
        <w:t>Mn</w:t>
      </w:r>
      <w:r w:rsidRPr="00A43A05">
        <w:rPr>
          <w:rFonts w:ascii="Times New Roman" w:hAnsi="Times New Roman" w:cs="Times New Roman"/>
          <w:szCs w:val="20"/>
          <w:vertAlign w:val="subscript"/>
          <w:lang w:val="en-GB"/>
        </w:rPr>
        <w:t>2</w:t>
      </w:r>
      <w:r w:rsidRPr="00A43A05">
        <w:rPr>
          <w:rFonts w:ascii="Times New Roman" w:hAnsi="Times New Roman" w:cs="Times New Roman"/>
          <w:szCs w:val="20"/>
          <w:lang w:val="en-GB"/>
        </w:rPr>
        <w:t>O</w:t>
      </w:r>
      <w:r w:rsidRPr="00A43A05">
        <w:rPr>
          <w:rFonts w:ascii="Times New Roman" w:hAnsi="Times New Roman" w:cs="Times New Roman"/>
          <w:szCs w:val="20"/>
          <w:vertAlign w:val="subscript"/>
          <w:lang w:val="en-GB"/>
        </w:rPr>
        <w:t>3</w:t>
      </w:r>
      <w:r w:rsidRPr="00A43A05">
        <w:rPr>
          <w:rFonts w:ascii="Times New Roman" w:hAnsi="Times New Roman" w:cs="Times New Roman"/>
          <w:szCs w:val="20"/>
          <w:lang w:val="en-GB"/>
        </w:rPr>
        <w:t>/</w:t>
      </w:r>
      <w:r w:rsidRPr="00A43A05">
        <w:rPr>
          <w:rFonts w:ascii="Times New Roman" w:hAnsi="Times New Roman" w:cs="Times New Roman"/>
          <w:szCs w:val="20"/>
          <w:lang w:val="en-MY"/>
        </w:rPr>
        <w:t>MPC</w:t>
      </w:r>
      <w:r w:rsidRPr="00A43A05">
        <w:rPr>
          <w:rFonts w:ascii="Times New Roman" w:hAnsi="Times New Roman" w:cs="Times New Roman"/>
          <w:szCs w:val="20"/>
          <w:lang w:val="en-GB"/>
        </w:rPr>
        <w:t xml:space="preserve"> </w:t>
      </w:r>
      <w:r w:rsidRPr="00A43A05">
        <w:rPr>
          <w:rFonts w:ascii="Times New Roman" w:hAnsi="Times New Roman" w:cs="Times New Roman"/>
          <w:szCs w:val="20"/>
          <w:lang w:val="en-MY"/>
        </w:rPr>
        <w:t xml:space="preserve">at different concentrations of </w:t>
      </w:r>
      <w:r w:rsidRPr="00A43A05">
        <w:rPr>
          <w:rFonts w:ascii="Times New Roman" w:hAnsi="Times New Roman" w:cs="Times New Roman"/>
          <w:szCs w:val="20"/>
          <w:lang w:val="en-GB"/>
        </w:rPr>
        <w:t>Mn</w:t>
      </w:r>
      <w:r w:rsidRPr="00A43A05">
        <w:rPr>
          <w:rFonts w:ascii="Times New Roman" w:hAnsi="Times New Roman" w:cs="Times New Roman"/>
          <w:szCs w:val="20"/>
          <w:vertAlign w:val="subscript"/>
          <w:lang w:val="en-GB"/>
        </w:rPr>
        <w:t xml:space="preserve"> </w:t>
      </w:r>
      <w:r w:rsidRPr="00A43A05">
        <w:rPr>
          <w:rFonts w:ascii="Times New Roman" w:hAnsi="Times New Roman" w:cs="Times New Roman"/>
          <w:szCs w:val="20"/>
          <w:lang w:val="en-MY"/>
        </w:rPr>
        <w:t>salt</w:t>
      </w:r>
    </w:p>
    <w:p w14:paraId="19C74D70" w14:textId="77777777" w:rsidR="00E70772" w:rsidRPr="00A43A05" w:rsidRDefault="00E70772" w:rsidP="00E70772">
      <w:pPr>
        <w:outlineLvl w:val="0"/>
        <w:rPr>
          <w:rFonts w:ascii="Times New Roman" w:hAnsi="Times New Roman" w:cs="Times New Roman"/>
          <w:b/>
          <w:bCs/>
          <w:szCs w:val="20"/>
          <w:lang w:val="en-GB"/>
        </w:rPr>
      </w:pPr>
    </w:p>
    <w:p w14:paraId="474E59EF" w14:textId="220A9DC0" w:rsidR="00147B8D" w:rsidRPr="00A43A05" w:rsidRDefault="00147B8D" w:rsidP="00E70772">
      <w:pPr>
        <w:outlineLvl w:val="0"/>
        <w:rPr>
          <w:rFonts w:ascii="Times New Roman" w:hAnsi="Times New Roman" w:cs="Times New Roman"/>
          <w:szCs w:val="20"/>
        </w:rPr>
      </w:pPr>
      <w:r w:rsidRPr="00A43A05">
        <w:rPr>
          <w:rFonts w:ascii="Times New Roman" w:hAnsi="Times New Roman" w:cs="Times New Roman"/>
          <w:szCs w:val="20"/>
        </w:rPr>
        <w:t>Figure 2 (a)-(d) show the FESEM images of Mn</w:t>
      </w:r>
      <w:r w:rsidRPr="00A43A05">
        <w:rPr>
          <w:rFonts w:ascii="Times New Roman" w:hAnsi="Times New Roman" w:cs="Times New Roman"/>
          <w:szCs w:val="20"/>
          <w:vertAlign w:val="subscript"/>
        </w:rPr>
        <w:t>2</w:t>
      </w:r>
      <w:r w:rsidRPr="00A43A05">
        <w:rPr>
          <w:rFonts w:ascii="Times New Roman" w:hAnsi="Times New Roman" w:cs="Times New Roman"/>
          <w:szCs w:val="20"/>
        </w:rPr>
        <w:t>O</w:t>
      </w:r>
      <w:r w:rsidRPr="00A43A05">
        <w:rPr>
          <w:rFonts w:ascii="Times New Roman" w:hAnsi="Times New Roman" w:cs="Times New Roman"/>
          <w:szCs w:val="20"/>
          <w:vertAlign w:val="subscript"/>
        </w:rPr>
        <w:t>3</w:t>
      </w:r>
      <w:r w:rsidRPr="00A43A05">
        <w:rPr>
          <w:rFonts w:ascii="Times New Roman" w:hAnsi="Times New Roman" w:cs="Times New Roman"/>
          <w:szCs w:val="20"/>
        </w:rPr>
        <w:t>/MPC composite film samples at different concentrations of Mn salt. The FESEM images of 100,000 x magnification reveal that the concentration of Mn salt could increase the amount of deposited Mn</w:t>
      </w:r>
      <w:r w:rsidRPr="00A43A05">
        <w:rPr>
          <w:rFonts w:ascii="Times New Roman" w:hAnsi="Times New Roman" w:cs="Times New Roman"/>
          <w:szCs w:val="20"/>
          <w:vertAlign w:val="subscript"/>
        </w:rPr>
        <w:t>2</w:t>
      </w:r>
      <w:r w:rsidRPr="00A43A05">
        <w:rPr>
          <w:rFonts w:ascii="Times New Roman" w:hAnsi="Times New Roman" w:cs="Times New Roman"/>
          <w:szCs w:val="20"/>
        </w:rPr>
        <w:t>O</w:t>
      </w:r>
      <w:r w:rsidRPr="00A43A05">
        <w:rPr>
          <w:rFonts w:ascii="Times New Roman" w:hAnsi="Times New Roman" w:cs="Times New Roman"/>
          <w:szCs w:val="20"/>
          <w:vertAlign w:val="subscript"/>
        </w:rPr>
        <w:t xml:space="preserve">3 </w:t>
      </w:r>
      <w:r w:rsidRPr="00A43A05">
        <w:rPr>
          <w:rFonts w:ascii="Times New Roman" w:hAnsi="Times New Roman" w:cs="Times New Roman"/>
          <w:szCs w:val="20"/>
        </w:rPr>
        <w:t>nanoparticles. The EDX results in Figure 2 (e)-(g) and Table 1 show that the main composite elements are C, Mn, Ti and O. Mn can be considered to exist on the MPC surface in the form of Mn</w:t>
      </w:r>
      <w:r w:rsidRPr="00A43A05">
        <w:rPr>
          <w:rFonts w:ascii="Times New Roman" w:hAnsi="Times New Roman" w:cs="Times New Roman"/>
          <w:szCs w:val="20"/>
          <w:vertAlign w:val="subscript"/>
        </w:rPr>
        <w:t>2</w:t>
      </w:r>
      <w:r w:rsidRPr="00A43A05">
        <w:rPr>
          <w:rFonts w:ascii="Times New Roman" w:hAnsi="Times New Roman" w:cs="Times New Roman"/>
          <w:szCs w:val="20"/>
        </w:rPr>
        <w:t>O</w:t>
      </w:r>
      <w:r w:rsidRPr="00A43A05">
        <w:rPr>
          <w:rFonts w:ascii="Times New Roman" w:hAnsi="Times New Roman" w:cs="Times New Roman"/>
          <w:szCs w:val="20"/>
          <w:vertAlign w:val="subscript"/>
        </w:rPr>
        <w:t>3</w:t>
      </w:r>
      <w:r w:rsidRPr="00A43A05">
        <w:rPr>
          <w:rFonts w:ascii="Times New Roman" w:hAnsi="Times New Roman" w:cs="Times New Roman"/>
          <w:szCs w:val="20"/>
        </w:rPr>
        <w:t xml:space="preserve"> compared to FTIR results. According to the Mn</w:t>
      </w:r>
      <w:r w:rsidRPr="00A43A05">
        <w:rPr>
          <w:rFonts w:ascii="Times New Roman" w:hAnsi="Times New Roman" w:cs="Times New Roman"/>
          <w:szCs w:val="20"/>
          <w:vertAlign w:val="subscript"/>
        </w:rPr>
        <w:t xml:space="preserve"> </w:t>
      </w:r>
      <w:r w:rsidRPr="00A43A05">
        <w:rPr>
          <w:rFonts w:ascii="Times New Roman" w:hAnsi="Times New Roman" w:cs="Times New Roman"/>
          <w:szCs w:val="20"/>
        </w:rPr>
        <w:t>salt content from 5 to 15 wt.%, t</w:t>
      </w:r>
      <w:r w:rsidRPr="00A43A05">
        <w:rPr>
          <w:rFonts w:ascii="Times New Roman" w:hAnsi="Times New Roman" w:cs="Times New Roman"/>
          <w:bCs/>
          <w:szCs w:val="20"/>
        </w:rPr>
        <w:t>he content of Mn</w:t>
      </w:r>
      <w:r w:rsidRPr="00A43A05">
        <w:rPr>
          <w:rFonts w:ascii="Times New Roman" w:hAnsi="Times New Roman" w:cs="Times New Roman"/>
          <w:bCs/>
          <w:szCs w:val="20"/>
          <w:vertAlign w:val="subscript"/>
        </w:rPr>
        <w:t>2</w:t>
      </w:r>
      <w:r w:rsidRPr="00A43A05">
        <w:rPr>
          <w:rFonts w:ascii="Times New Roman" w:hAnsi="Times New Roman" w:cs="Times New Roman"/>
          <w:bCs/>
          <w:szCs w:val="20"/>
        </w:rPr>
        <w:t>O</w:t>
      </w:r>
      <w:r w:rsidRPr="00A43A05">
        <w:rPr>
          <w:rFonts w:ascii="Times New Roman" w:hAnsi="Times New Roman" w:cs="Times New Roman"/>
          <w:bCs/>
          <w:szCs w:val="20"/>
          <w:vertAlign w:val="subscript"/>
        </w:rPr>
        <w:t xml:space="preserve">3 </w:t>
      </w:r>
      <w:r w:rsidRPr="00A43A05">
        <w:rPr>
          <w:rFonts w:ascii="Times New Roman" w:hAnsi="Times New Roman" w:cs="Times New Roman"/>
          <w:bCs/>
          <w:szCs w:val="20"/>
        </w:rPr>
        <w:t>in the</w:t>
      </w:r>
      <w:r w:rsidRPr="00A43A05">
        <w:rPr>
          <w:rFonts w:ascii="Times New Roman" w:hAnsi="Times New Roman" w:cs="Times New Roman"/>
          <w:bCs/>
          <w:szCs w:val="20"/>
          <w:vertAlign w:val="subscript"/>
        </w:rPr>
        <w:t xml:space="preserve"> </w:t>
      </w:r>
      <w:r w:rsidRPr="00A43A05">
        <w:rPr>
          <w:rFonts w:ascii="Times New Roman" w:hAnsi="Times New Roman" w:cs="Times New Roman"/>
          <w:szCs w:val="20"/>
        </w:rPr>
        <w:t>Mn</w:t>
      </w:r>
      <w:r w:rsidRPr="00A43A05">
        <w:rPr>
          <w:rFonts w:ascii="Times New Roman" w:hAnsi="Times New Roman" w:cs="Times New Roman"/>
          <w:szCs w:val="20"/>
          <w:vertAlign w:val="subscript"/>
        </w:rPr>
        <w:t>2</w:t>
      </w:r>
      <w:r w:rsidRPr="00A43A05">
        <w:rPr>
          <w:rFonts w:ascii="Times New Roman" w:hAnsi="Times New Roman" w:cs="Times New Roman"/>
          <w:szCs w:val="20"/>
        </w:rPr>
        <w:t>O</w:t>
      </w:r>
      <w:r w:rsidRPr="00A43A05">
        <w:rPr>
          <w:rFonts w:ascii="Times New Roman" w:hAnsi="Times New Roman" w:cs="Times New Roman"/>
          <w:szCs w:val="20"/>
          <w:vertAlign w:val="subscript"/>
        </w:rPr>
        <w:t>3</w:t>
      </w:r>
      <w:r w:rsidRPr="00A43A05">
        <w:rPr>
          <w:rFonts w:ascii="Times New Roman" w:hAnsi="Times New Roman" w:cs="Times New Roman"/>
          <w:szCs w:val="20"/>
        </w:rPr>
        <w:t xml:space="preserve">/MPC composite film </w:t>
      </w:r>
      <w:r w:rsidRPr="00A43A05">
        <w:rPr>
          <w:rFonts w:ascii="Times New Roman" w:hAnsi="Times New Roman" w:cs="Times New Roman"/>
          <w:bCs/>
          <w:szCs w:val="20"/>
        </w:rPr>
        <w:t xml:space="preserve">increased from 6.58 wt.% to 27.06 wt.%. It was believed that lower and optimized concentration contributed to better ion diffusion in the material leading to the formation of a uniform deposition and enhancement of the capacitive performance of the samples </w:t>
      </w:r>
      <w:r w:rsidRPr="00A43A05">
        <w:rPr>
          <w:rFonts w:ascii="Times New Roman" w:hAnsi="Times New Roman" w:cs="Times New Roman"/>
          <w:szCs w:val="20"/>
        </w:rPr>
        <w:fldChar w:fldCharType="begin" w:fldLock="1"/>
      </w:r>
      <w:r w:rsidRPr="00A43A05">
        <w:rPr>
          <w:rFonts w:ascii="Times New Roman" w:hAnsi="Times New Roman" w:cs="Times New Roman"/>
          <w:szCs w:val="20"/>
        </w:rPr>
        <w:instrText>ADDIN CSL_CITATION {"citationItems":[{"id":"ITEM-1","itemData":{"DOI":"10.1016/j.mseb.2011.07.003","ISSN":"0921-5107","author":[{"dropping-particle":"","family":"Wang","given":"Xingyan","non-dropping-particle":"","parse-names":false,"suffix":""},{"dropping-particle":"","family":"Liu","given":"Li","non-dropping-particle":"","parse-names":false,"suffix":""},{"dropping-particle":"","family":"Wang","given":"Xianyou","non-dropping-particle":"","parse-names":false,"suffix":""},{"dropping-particle":"","family":"Yi","given":"Lanhua","non-dropping-particle":"","parse-names":false,"suffix":""},{"dropping-particle":"","family":"Hu","given":"Chuanyue","non-dropping-particle":"","parse-names":false,"suffix":""},{"dropping-particle":"","family":"Zhang","given":"Xiaoyan","non-dropping-particle":"","parse-names":false,"suffix":""}],"container-title":"Materials Science &amp; Engineering B","id":"ITEM-1","issue":"15","issued":{"date-parts":[["2011"]]},"page":"1232-1238","publisher":"Elsevier B.V.","title":"Mn 2 O 3 / carbon aerogel microbead composites synthesized by in situ coating method for supercapacitors","type":"article-journal","volume":"176"},"uris":["http://www.mendeley.com/documents/?uuid=e5e4ca8f-77ba-4690-a091-a153f69b6544"]}],"mendeley":{"formattedCitation":"[4]","plainTextFormattedCitation":"[4]","previouslyFormattedCitation":"[4]"},"properties":{"noteIndex":0},"schema":"https://github.com/citation-style-language/schema/raw/master/csl-citation.json"}</w:instrText>
      </w:r>
      <w:r w:rsidRPr="00A43A05">
        <w:rPr>
          <w:rFonts w:ascii="Times New Roman" w:hAnsi="Times New Roman" w:cs="Times New Roman"/>
          <w:szCs w:val="20"/>
        </w:rPr>
        <w:fldChar w:fldCharType="separate"/>
      </w:r>
      <w:r w:rsidRPr="00A43A05">
        <w:rPr>
          <w:rFonts w:ascii="Times New Roman" w:hAnsi="Times New Roman" w:cs="Times New Roman"/>
          <w:szCs w:val="20"/>
        </w:rPr>
        <w:t>[4]</w:t>
      </w:r>
      <w:r w:rsidRPr="00A43A05">
        <w:rPr>
          <w:rFonts w:ascii="Times New Roman" w:hAnsi="Times New Roman" w:cs="Times New Roman"/>
          <w:szCs w:val="20"/>
          <w:lang w:val="en-GB"/>
        </w:rPr>
        <w:fldChar w:fldCharType="end"/>
      </w:r>
      <w:r w:rsidRPr="00A43A05">
        <w:rPr>
          <w:rFonts w:ascii="Times New Roman" w:hAnsi="Times New Roman" w:cs="Times New Roman"/>
          <w:szCs w:val="20"/>
        </w:rPr>
        <w:t>.</w:t>
      </w:r>
    </w:p>
    <w:p w14:paraId="2DA499F8" w14:textId="77777777" w:rsidR="00E70772" w:rsidRPr="00A43A05" w:rsidRDefault="00E70772" w:rsidP="00E70772">
      <w:pPr>
        <w:outlineLvl w:val="0"/>
        <w:rPr>
          <w:rFonts w:ascii="Times New Roman" w:hAnsi="Times New Roman" w:cs="Times New Roman"/>
          <w:b/>
          <w:szCs w:val="20"/>
          <w:lang w:val="en-GB"/>
        </w:rPr>
      </w:pPr>
    </w:p>
    <w:p w14:paraId="1EB396E0" w14:textId="4EEA6C1D" w:rsidR="00E70772" w:rsidRPr="00A43A05" w:rsidRDefault="0054718E" w:rsidP="003A53B0">
      <w:pPr>
        <w:jc w:val="center"/>
        <w:outlineLvl w:val="0"/>
        <w:rPr>
          <w:rFonts w:ascii="Times New Roman" w:hAnsi="Times New Roman" w:cs="Times New Roman"/>
          <w:szCs w:val="20"/>
          <w:lang w:val="en-GB"/>
        </w:rPr>
      </w:pPr>
      <w:r w:rsidRPr="00A43A05">
        <w:rPr>
          <w:rFonts w:ascii="Times New Roman" w:hAnsi="Times New Roman" w:cs="Times New Roman"/>
          <w:noProof/>
          <w:szCs w:val="20"/>
          <w:lang w:val="en-MY" w:eastAsia="en-MY"/>
        </w:rPr>
        <w:lastRenderedPageBreak/>
        <w:drawing>
          <wp:inline distT="0" distB="0" distL="0" distR="0" wp14:anchorId="5A3F6ABA" wp14:editId="1FBD2A20">
            <wp:extent cx="3605482" cy="37800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605482" cy="3780000"/>
                    </a:xfrm>
                    <a:prstGeom prst="rect">
                      <a:avLst/>
                    </a:prstGeom>
                    <a:noFill/>
                  </pic:spPr>
                </pic:pic>
              </a:graphicData>
            </a:graphic>
          </wp:inline>
        </w:drawing>
      </w:r>
    </w:p>
    <w:p w14:paraId="6AAFCE0D" w14:textId="77777777" w:rsidR="00E70772" w:rsidRPr="00A43A05" w:rsidRDefault="00E70772" w:rsidP="00E70772">
      <w:pPr>
        <w:outlineLvl w:val="0"/>
        <w:rPr>
          <w:rFonts w:ascii="Times New Roman" w:hAnsi="Times New Roman" w:cs="Times New Roman"/>
          <w:b/>
          <w:szCs w:val="20"/>
          <w:lang w:val="en-GB"/>
        </w:rPr>
      </w:pPr>
    </w:p>
    <w:p w14:paraId="7580B388" w14:textId="1FDFE2AC" w:rsidR="00E70772" w:rsidRPr="00A43A05" w:rsidRDefault="00E70772" w:rsidP="00DF6613">
      <w:pPr>
        <w:ind w:left="851" w:hanging="851"/>
        <w:outlineLvl w:val="0"/>
        <w:rPr>
          <w:rFonts w:ascii="Times New Roman" w:hAnsi="Times New Roman" w:cs="Times New Roman"/>
          <w:bCs/>
          <w:szCs w:val="20"/>
          <w:lang w:val="en-GB"/>
        </w:rPr>
      </w:pPr>
      <w:r w:rsidRPr="00A43A05">
        <w:rPr>
          <w:rFonts w:ascii="Times New Roman" w:hAnsi="Times New Roman" w:cs="Times New Roman"/>
          <w:bCs/>
          <w:szCs w:val="20"/>
          <w:lang w:val="en-GB"/>
        </w:rPr>
        <w:t xml:space="preserve">Figure </w:t>
      </w:r>
      <w:r w:rsidR="00927302" w:rsidRPr="00A43A05">
        <w:rPr>
          <w:rFonts w:ascii="Times New Roman" w:hAnsi="Times New Roman" w:cs="Times New Roman"/>
          <w:bCs/>
          <w:szCs w:val="20"/>
          <w:lang w:val="en-GB"/>
        </w:rPr>
        <w:t>2</w:t>
      </w:r>
      <w:r w:rsidRPr="00A43A05">
        <w:rPr>
          <w:rFonts w:ascii="Times New Roman" w:hAnsi="Times New Roman" w:cs="Times New Roman"/>
          <w:bCs/>
          <w:szCs w:val="20"/>
          <w:lang w:val="en-GB"/>
        </w:rPr>
        <w:t xml:space="preserve">. </w:t>
      </w:r>
      <w:r w:rsidR="00DF6613" w:rsidRPr="00A43A05">
        <w:rPr>
          <w:rFonts w:ascii="Times New Roman" w:hAnsi="Times New Roman" w:cs="Times New Roman"/>
          <w:bCs/>
          <w:szCs w:val="20"/>
          <w:lang w:val="en-GB"/>
        </w:rPr>
        <w:t xml:space="preserve"> </w:t>
      </w:r>
      <w:r w:rsidRPr="00A43A05">
        <w:rPr>
          <w:rFonts w:ascii="Times New Roman" w:hAnsi="Times New Roman" w:cs="Times New Roman"/>
          <w:bCs/>
          <w:szCs w:val="20"/>
          <w:lang w:val="en-GB"/>
        </w:rPr>
        <w:t>FESEM images of composite film samples of Mn</w:t>
      </w:r>
      <w:r w:rsidRPr="00A43A05">
        <w:rPr>
          <w:rFonts w:ascii="Times New Roman" w:hAnsi="Times New Roman" w:cs="Times New Roman"/>
          <w:bCs/>
          <w:szCs w:val="20"/>
          <w:vertAlign w:val="subscript"/>
          <w:lang w:val="en-GB"/>
        </w:rPr>
        <w:t>2</w:t>
      </w:r>
      <w:r w:rsidRPr="00A43A05">
        <w:rPr>
          <w:rFonts w:ascii="Times New Roman" w:hAnsi="Times New Roman" w:cs="Times New Roman"/>
          <w:bCs/>
          <w:szCs w:val="20"/>
          <w:lang w:val="en-GB"/>
        </w:rPr>
        <w:t>O</w:t>
      </w:r>
      <w:r w:rsidRPr="00A43A05">
        <w:rPr>
          <w:rFonts w:ascii="Times New Roman" w:hAnsi="Times New Roman" w:cs="Times New Roman"/>
          <w:bCs/>
          <w:szCs w:val="20"/>
          <w:vertAlign w:val="subscript"/>
          <w:lang w:val="en-GB"/>
        </w:rPr>
        <w:t>3</w:t>
      </w:r>
      <w:r w:rsidRPr="00A43A05">
        <w:rPr>
          <w:rFonts w:ascii="Times New Roman" w:hAnsi="Times New Roman" w:cs="Times New Roman"/>
          <w:bCs/>
          <w:szCs w:val="20"/>
          <w:lang w:val="en-GB"/>
        </w:rPr>
        <w:t>/MPC at different concentrations of Mn salt: (a) 0 wt</w:t>
      </w:r>
      <w:r w:rsidR="00A016D9" w:rsidRPr="00A43A05">
        <w:rPr>
          <w:rFonts w:ascii="Times New Roman" w:hAnsi="Times New Roman" w:cs="Times New Roman"/>
          <w:bCs/>
          <w:szCs w:val="20"/>
          <w:lang w:val="en-GB"/>
        </w:rPr>
        <w:t>.</w:t>
      </w:r>
      <w:r w:rsidRPr="00A43A05">
        <w:rPr>
          <w:rFonts w:ascii="Times New Roman" w:hAnsi="Times New Roman" w:cs="Times New Roman"/>
          <w:bCs/>
          <w:szCs w:val="20"/>
          <w:lang w:val="en-GB"/>
        </w:rPr>
        <w:t>% (b) 5 wt</w:t>
      </w:r>
      <w:r w:rsidR="00A016D9" w:rsidRPr="00A43A05">
        <w:rPr>
          <w:rFonts w:ascii="Times New Roman" w:hAnsi="Times New Roman" w:cs="Times New Roman"/>
          <w:bCs/>
          <w:szCs w:val="20"/>
          <w:lang w:val="en-GB"/>
        </w:rPr>
        <w:t>.</w:t>
      </w:r>
      <w:r w:rsidRPr="00A43A05">
        <w:rPr>
          <w:rFonts w:ascii="Times New Roman" w:hAnsi="Times New Roman" w:cs="Times New Roman"/>
          <w:bCs/>
          <w:szCs w:val="20"/>
          <w:lang w:val="en-GB"/>
        </w:rPr>
        <w:t>% (c) 10 wt</w:t>
      </w:r>
      <w:r w:rsidR="00A016D9" w:rsidRPr="00A43A05">
        <w:rPr>
          <w:rFonts w:ascii="Times New Roman" w:hAnsi="Times New Roman" w:cs="Times New Roman"/>
          <w:bCs/>
          <w:szCs w:val="20"/>
          <w:lang w:val="en-GB"/>
        </w:rPr>
        <w:t>.</w:t>
      </w:r>
      <w:r w:rsidRPr="00A43A05">
        <w:rPr>
          <w:rFonts w:ascii="Times New Roman" w:hAnsi="Times New Roman" w:cs="Times New Roman"/>
          <w:bCs/>
          <w:szCs w:val="20"/>
          <w:lang w:val="en-GB"/>
        </w:rPr>
        <w:t>% (d) 15 wt</w:t>
      </w:r>
      <w:r w:rsidR="00A016D9" w:rsidRPr="00A43A05">
        <w:rPr>
          <w:rFonts w:ascii="Times New Roman" w:hAnsi="Times New Roman" w:cs="Times New Roman"/>
          <w:bCs/>
          <w:szCs w:val="20"/>
          <w:lang w:val="en-GB"/>
        </w:rPr>
        <w:t>.</w:t>
      </w:r>
      <w:r w:rsidRPr="00A43A05">
        <w:rPr>
          <w:rFonts w:ascii="Times New Roman" w:hAnsi="Times New Roman" w:cs="Times New Roman"/>
          <w:bCs/>
          <w:szCs w:val="20"/>
          <w:lang w:val="en-GB"/>
        </w:rPr>
        <w:t>% (e-g) EDX of Mn</w:t>
      </w:r>
      <w:r w:rsidRPr="00A43A05">
        <w:rPr>
          <w:rFonts w:ascii="Times New Roman" w:hAnsi="Times New Roman" w:cs="Times New Roman"/>
          <w:bCs/>
          <w:szCs w:val="20"/>
          <w:vertAlign w:val="subscript"/>
          <w:lang w:val="en-GB"/>
        </w:rPr>
        <w:t>2</w:t>
      </w:r>
      <w:r w:rsidRPr="00A43A05">
        <w:rPr>
          <w:rFonts w:ascii="Times New Roman" w:hAnsi="Times New Roman" w:cs="Times New Roman"/>
          <w:bCs/>
          <w:szCs w:val="20"/>
          <w:lang w:val="en-GB"/>
        </w:rPr>
        <w:t>O</w:t>
      </w:r>
      <w:r w:rsidRPr="00A43A05">
        <w:rPr>
          <w:rFonts w:ascii="Times New Roman" w:hAnsi="Times New Roman" w:cs="Times New Roman"/>
          <w:bCs/>
          <w:szCs w:val="20"/>
          <w:vertAlign w:val="subscript"/>
          <w:lang w:val="en-GB"/>
        </w:rPr>
        <w:t>3</w:t>
      </w:r>
      <w:r w:rsidRPr="00A43A05">
        <w:rPr>
          <w:rFonts w:ascii="Times New Roman" w:hAnsi="Times New Roman" w:cs="Times New Roman"/>
          <w:bCs/>
          <w:szCs w:val="20"/>
          <w:lang w:val="en-GB"/>
        </w:rPr>
        <w:t>/MPC with Mn salt from 5 wt</w:t>
      </w:r>
      <w:r w:rsidR="00A016D9" w:rsidRPr="00A43A05">
        <w:rPr>
          <w:rFonts w:ascii="Times New Roman" w:hAnsi="Times New Roman" w:cs="Times New Roman"/>
          <w:bCs/>
          <w:szCs w:val="20"/>
          <w:lang w:val="en-GB"/>
        </w:rPr>
        <w:t>.</w:t>
      </w:r>
      <w:r w:rsidRPr="00A43A05">
        <w:rPr>
          <w:rFonts w:ascii="Times New Roman" w:hAnsi="Times New Roman" w:cs="Times New Roman"/>
          <w:bCs/>
          <w:szCs w:val="20"/>
          <w:lang w:val="en-GB"/>
        </w:rPr>
        <w:t>% to 15 wt</w:t>
      </w:r>
      <w:r w:rsidR="00A016D9" w:rsidRPr="00A43A05">
        <w:rPr>
          <w:rFonts w:ascii="Times New Roman" w:hAnsi="Times New Roman" w:cs="Times New Roman"/>
          <w:bCs/>
          <w:szCs w:val="20"/>
          <w:lang w:val="en-GB"/>
        </w:rPr>
        <w:t>.</w:t>
      </w:r>
      <w:r w:rsidRPr="00A43A05">
        <w:rPr>
          <w:rFonts w:ascii="Times New Roman" w:hAnsi="Times New Roman" w:cs="Times New Roman"/>
          <w:bCs/>
          <w:szCs w:val="20"/>
          <w:lang w:val="en-GB"/>
        </w:rPr>
        <w:t>%</w:t>
      </w:r>
    </w:p>
    <w:p w14:paraId="657452A7" w14:textId="77777777" w:rsidR="00E70772" w:rsidRPr="00A43A05" w:rsidRDefault="00E70772" w:rsidP="00E70772">
      <w:pPr>
        <w:outlineLvl w:val="0"/>
        <w:rPr>
          <w:rFonts w:ascii="Times New Roman" w:hAnsi="Times New Roman" w:cs="Times New Roman"/>
          <w:bCs/>
          <w:szCs w:val="20"/>
          <w:lang w:val="en-GB"/>
        </w:rPr>
      </w:pPr>
    </w:p>
    <w:p w14:paraId="3A93C063" w14:textId="370A3D9D" w:rsidR="00E70772" w:rsidRPr="00A43A05" w:rsidRDefault="00E70772" w:rsidP="003A53B0">
      <w:pPr>
        <w:jc w:val="center"/>
        <w:outlineLvl w:val="0"/>
        <w:rPr>
          <w:rFonts w:ascii="Times New Roman" w:hAnsi="Times New Roman" w:cs="Times New Roman"/>
          <w:szCs w:val="20"/>
          <w:lang w:val="en-GB"/>
        </w:rPr>
      </w:pPr>
      <w:r w:rsidRPr="00A43A05">
        <w:rPr>
          <w:rFonts w:ascii="Times New Roman" w:hAnsi="Times New Roman" w:cs="Times New Roman"/>
          <w:bCs/>
          <w:szCs w:val="20"/>
          <w:lang w:val="en-GB"/>
        </w:rPr>
        <w:t>Table 1</w:t>
      </w:r>
      <w:r w:rsidR="00562FA5" w:rsidRPr="00562FA5">
        <w:rPr>
          <w:rFonts w:ascii="Times New Roman" w:hAnsi="Times New Roman" w:cs="Times New Roman"/>
          <w:bCs/>
          <w:szCs w:val="20"/>
          <w:lang w:val="en-GB"/>
        </w:rPr>
        <w:t xml:space="preserve">. </w:t>
      </w:r>
      <w:r w:rsidRPr="00A43A05">
        <w:rPr>
          <w:rFonts w:ascii="Times New Roman" w:hAnsi="Times New Roman" w:cs="Times New Roman"/>
          <w:szCs w:val="20"/>
          <w:lang w:val="en-GB"/>
        </w:rPr>
        <w:t>Elemental analysis (EDX) for composite film Mn</w:t>
      </w:r>
      <w:r w:rsidRPr="00A43A05">
        <w:rPr>
          <w:rFonts w:ascii="Times New Roman" w:hAnsi="Times New Roman" w:cs="Times New Roman"/>
          <w:szCs w:val="20"/>
          <w:vertAlign w:val="subscript"/>
          <w:lang w:val="en-GB"/>
        </w:rPr>
        <w:t>2</w:t>
      </w:r>
      <w:r w:rsidRPr="00A43A05">
        <w:rPr>
          <w:rFonts w:ascii="Times New Roman" w:hAnsi="Times New Roman" w:cs="Times New Roman"/>
          <w:szCs w:val="20"/>
          <w:lang w:val="en-GB"/>
        </w:rPr>
        <w:t>O</w:t>
      </w:r>
      <w:r w:rsidRPr="00A43A05">
        <w:rPr>
          <w:rFonts w:ascii="Times New Roman" w:hAnsi="Times New Roman" w:cs="Times New Roman"/>
          <w:szCs w:val="20"/>
          <w:vertAlign w:val="subscript"/>
          <w:lang w:val="en-GB"/>
        </w:rPr>
        <w:t>3</w:t>
      </w:r>
      <w:r w:rsidRPr="00A43A05">
        <w:rPr>
          <w:rFonts w:ascii="Times New Roman" w:hAnsi="Times New Roman" w:cs="Times New Roman"/>
          <w:szCs w:val="20"/>
          <w:lang w:val="en-GB"/>
        </w:rPr>
        <w:t>/MPC based on the concentration of Mn salt.</w:t>
      </w:r>
    </w:p>
    <w:p w14:paraId="51486922" w14:textId="77777777" w:rsidR="00E70772" w:rsidRPr="00A43A05" w:rsidRDefault="00E70772" w:rsidP="00E70772">
      <w:pPr>
        <w:outlineLvl w:val="0"/>
        <w:rPr>
          <w:rFonts w:ascii="Times New Roman" w:hAnsi="Times New Roman" w:cs="Times New Roman"/>
          <w:szCs w:val="20"/>
          <w:lang w:val="en-GB"/>
        </w:rPr>
      </w:pPr>
    </w:p>
    <w:tbl>
      <w:tblPr>
        <w:tblW w:w="0" w:type="auto"/>
        <w:jc w:val="center"/>
        <w:tblBorders>
          <w:top w:val="single" w:sz="4" w:space="0" w:color="auto"/>
        </w:tblBorders>
        <w:tblLook w:val="04A0" w:firstRow="1" w:lastRow="0" w:firstColumn="1" w:lastColumn="0" w:noHBand="0" w:noVBand="1"/>
      </w:tblPr>
      <w:tblGrid>
        <w:gridCol w:w="2183"/>
        <w:gridCol w:w="666"/>
        <w:gridCol w:w="666"/>
        <w:gridCol w:w="666"/>
        <w:gridCol w:w="566"/>
        <w:gridCol w:w="654"/>
      </w:tblGrid>
      <w:tr w:rsidR="00A43A05" w:rsidRPr="00A43A05" w14:paraId="0448980A" w14:textId="77777777" w:rsidTr="00042CC6">
        <w:trPr>
          <w:trHeight w:val="157"/>
          <w:jc w:val="center"/>
        </w:trPr>
        <w:tc>
          <w:tcPr>
            <w:tcW w:w="0" w:type="auto"/>
            <w:vMerge w:val="restart"/>
            <w:tcBorders>
              <w:top w:val="single" w:sz="4" w:space="0" w:color="auto"/>
            </w:tcBorders>
            <w:shd w:val="clear" w:color="auto" w:fill="auto"/>
          </w:tcPr>
          <w:p w14:paraId="0241A705" w14:textId="77777777" w:rsidR="00042CC6" w:rsidRDefault="00E70772" w:rsidP="00562FA5">
            <w:pPr>
              <w:jc w:val="center"/>
              <w:outlineLvl w:val="0"/>
              <w:rPr>
                <w:rFonts w:ascii="Times New Roman" w:hAnsi="Times New Roman" w:cs="Times New Roman"/>
                <w:b/>
                <w:bCs/>
                <w:szCs w:val="20"/>
                <w:lang w:val="en-MY"/>
              </w:rPr>
            </w:pPr>
            <w:r w:rsidRPr="00A43A05">
              <w:rPr>
                <w:rFonts w:ascii="Times New Roman" w:hAnsi="Times New Roman" w:cs="Times New Roman"/>
                <w:b/>
                <w:bCs/>
                <w:szCs w:val="20"/>
                <w:lang w:val="en-MY"/>
              </w:rPr>
              <w:t xml:space="preserve">Mn </w:t>
            </w:r>
            <w:r w:rsidR="00562FA5">
              <w:rPr>
                <w:rFonts w:ascii="Times New Roman" w:hAnsi="Times New Roman" w:cs="Times New Roman"/>
                <w:b/>
                <w:bCs/>
                <w:szCs w:val="20"/>
                <w:lang w:val="en-MY"/>
              </w:rPr>
              <w:t>S</w:t>
            </w:r>
            <w:r w:rsidRPr="00A43A05">
              <w:rPr>
                <w:rFonts w:ascii="Times New Roman" w:hAnsi="Times New Roman" w:cs="Times New Roman"/>
                <w:b/>
                <w:bCs/>
                <w:szCs w:val="20"/>
                <w:lang w:val="en-MY"/>
              </w:rPr>
              <w:t xml:space="preserve">alt </w:t>
            </w:r>
            <w:r w:rsidR="00562FA5">
              <w:rPr>
                <w:rFonts w:ascii="Times New Roman" w:hAnsi="Times New Roman" w:cs="Times New Roman"/>
                <w:b/>
                <w:bCs/>
                <w:szCs w:val="20"/>
                <w:lang w:val="en-MY"/>
              </w:rPr>
              <w:t>C</w:t>
            </w:r>
            <w:r w:rsidRPr="00A43A05">
              <w:rPr>
                <w:rFonts w:ascii="Times New Roman" w:hAnsi="Times New Roman" w:cs="Times New Roman"/>
                <w:b/>
                <w:bCs/>
                <w:szCs w:val="20"/>
                <w:lang w:val="en-MY"/>
              </w:rPr>
              <w:t xml:space="preserve">oncentration </w:t>
            </w:r>
          </w:p>
          <w:p w14:paraId="61F62F04" w14:textId="6D7024D3" w:rsidR="00E70772" w:rsidRPr="00A43A05" w:rsidRDefault="00E70772" w:rsidP="00562FA5">
            <w:pPr>
              <w:jc w:val="center"/>
              <w:outlineLvl w:val="0"/>
              <w:rPr>
                <w:rFonts w:ascii="Times New Roman" w:hAnsi="Times New Roman" w:cs="Times New Roman"/>
                <w:szCs w:val="20"/>
                <w:lang w:val="en-GB"/>
              </w:rPr>
            </w:pPr>
            <w:r w:rsidRPr="00A43A05">
              <w:rPr>
                <w:rFonts w:ascii="Times New Roman" w:hAnsi="Times New Roman" w:cs="Times New Roman"/>
                <w:b/>
                <w:bCs/>
                <w:szCs w:val="20"/>
                <w:lang w:val="en-MY"/>
              </w:rPr>
              <w:t>(wt</w:t>
            </w:r>
            <w:r w:rsidR="00A016D9" w:rsidRPr="00A43A05">
              <w:rPr>
                <w:rFonts w:ascii="Times New Roman" w:hAnsi="Times New Roman" w:cs="Times New Roman"/>
                <w:b/>
                <w:bCs/>
                <w:szCs w:val="20"/>
                <w:lang w:val="en-MY"/>
              </w:rPr>
              <w:t>.</w:t>
            </w:r>
            <w:r w:rsidRPr="00A43A05">
              <w:rPr>
                <w:rFonts w:ascii="Times New Roman" w:hAnsi="Times New Roman" w:cs="Times New Roman"/>
                <w:b/>
                <w:bCs/>
                <w:szCs w:val="20"/>
                <w:lang w:val="en-MY"/>
              </w:rPr>
              <w:t>%)</w:t>
            </w:r>
          </w:p>
        </w:tc>
        <w:tc>
          <w:tcPr>
            <w:tcW w:w="0" w:type="auto"/>
            <w:gridSpan w:val="4"/>
            <w:tcBorders>
              <w:top w:val="single" w:sz="4" w:space="0" w:color="auto"/>
              <w:bottom w:val="single" w:sz="4" w:space="0" w:color="auto"/>
            </w:tcBorders>
            <w:shd w:val="clear" w:color="auto" w:fill="auto"/>
          </w:tcPr>
          <w:p w14:paraId="3C769B59" w14:textId="77777777" w:rsidR="00E70772" w:rsidRPr="00A43A05" w:rsidRDefault="00E70772" w:rsidP="00562FA5">
            <w:pPr>
              <w:jc w:val="center"/>
              <w:outlineLvl w:val="0"/>
              <w:rPr>
                <w:rFonts w:ascii="Times New Roman" w:hAnsi="Times New Roman" w:cs="Times New Roman"/>
                <w:szCs w:val="20"/>
                <w:lang w:val="en-GB"/>
              </w:rPr>
            </w:pPr>
            <w:r w:rsidRPr="00A43A05">
              <w:rPr>
                <w:rFonts w:ascii="Times New Roman" w:hAnsi="Times New Roman" w:cs="Times New Roman"/>
                <w:b/>
                <w:bCs/>
                <w:szCs w:val="20"/>
                <w:lang w:val="en-MY"/>
              </w:rPr>
              <w:t>Weight %</w:t>
            </w:r>
          </w:p>
        </w:tc>
        <w:tc>
          <w:tcPr>
            <w:tcW w:w="0" w:type="auto"/>
            <w:tcBorders>
              <w:top w:val="single" w:sz="4" w:space="0" w:color="auto"/>
              <w:bottom w:val="single" w:sz="4" w:space="0" w:color="auto"/>
            </w:tcBorders>
            <w:shd w:val="clear" w:color="auto" w:fill="auto"/>
          </w:tcPr>
          <w:p w14:paraId="2D327894" w14:textId="77777777" w:rsidR="00E70772" w:rsidRPr="00A43A05" w:rsidRDefault="00E70772" w:rsidP="00562FA5">
            <w:pPr>
              <w:jc w:val="center"/>
              <w:outlineLvl w:val="0"/>
              <w:rPr>
                <w:rFonts w:ascii="Times New Roman" w:hAnsi="Times New Roman" w:cs="Times New Roman"/>
                <w:szCs w:val="20"/>
                <w:lang w:val="en-GB"/>
              </w:rPr>
            </w:pPr>
          </w:p>
        </w:tc>
      </w:tr>
      <w:tr w:rsidR="00A43A05" w:rsidRPr="00A43A05" w14:paraId="2076F7F8" w14:textId="77777777" w:rsidTr="00042CC6">
        <w:trPr>
          <w:trHeight w:val="130"/>
          <w:jc w:val="center"/>
        </w:trPr>
        <w:tc>
          <w:tcPr>
            <w:tcW w:w="0" w:type="auto"/>
            <w:vMerge/>
            <w:tcBorders>
              <w:top w:val="nil"/>
              <w:bottom w:val="single" w:sz="4" w:space="0" w:color="auto"/>
            </w:tcBorders>
            <w:shd w:val="clear" w:color="auto" w:fill="auto"/>
          </w:tcPr>
          <w:p w14:paraId="6FFD7C0A" w14:textId="77777777" w:rsidR="00E70772" w:rsidRPr="00A43A05" w:rsidRDefault="00E70772" w:rsidP="00562FA5">
            <w:pPr>
              <w:jc w:val="center"/>
              <w:outlineLvl w:val="0"/>
              <w:rPr>
                <w:rFonts w:ascii="Times New Roman" w:hAnsi="Times New Roman" w:cs="Times New Roman"/>
                <w:szCs w:val="20"/>
                <w:lang w:val="en-GB"/>
              </w:rPr>
            </w:pPr>
          </w:p>
        </w:tc>
        <w:tc>
          <w:tcPr>
            <w:tcW w:w="0" w:type="auto"/>
            <w:tcBorders>
              <w:top w:val="single" w:sz="4" w:space="0" w:color="auto"/>
              <w:bottom w:val="single" w:sz="4" w:space="0" w:color="auto"/>
            </w:tcBorders>
            <w:shd w:val="clear" w:color="auto" w:fill="auto"/>
          </w:tcPr>
          <w:p w14:paraId="6A8C859D" w14:textId="77777777" w:rsidR="00E70772" w:rsidRPr="00A43A05" w:rsidRDefault="00E70772" w:rsidP="00562FA5">
            <w:pPr>
              <w:jc w:val="center"/>
              <w:outlineLvl w:val="0"/>
              <w:rPr>
                <w:rFonts w:ascii="Times New Roman" w:hAnsi="Times New Roman" w:cs="Times New Roman"/>
                <w:szCs w:val="20"/>
                <w:lang w:val="en-GB"/>
              </w:rPr>
            </w:pPr>
            <w:r w:rsidRPr="00A43A05">
              <w:rPr>
                <w:rFonts w:ascii="Times New Roman" w:hAnsi="Times New Roman" w:cs="Times New Roman"/>
                <w:b/>
                <w:bCs/>
                <w:szCs w:val="20"/>
                <w:lang w:val="en-MY"/>
              </w:rPr>
              <w:t>C</w:t>
            </w:r>
          </w:p>
        </w:tc>
        <w:tc>
          <w:tcPr>
            <w:tcW w:w="0" w:type="auto"/>
            <w:tcBorders>
              <w:top w:val="single" w:sz="4" w:space="0" w:color="auto"/>
              <w:bottom w:val="single" w:sz="4" w:space="0" w:color="auto"/>
            </w:tcBorders>
            <w:shd w:val="clear" w:color="auto" w:fill="auto"/>
          </w:tcPr>
          <w:p w14:paraId="2BEECD26" w14:textId="77777777" w:rsidR="00E70772" w:rsidRPr="00A43A05" w:rsidRDefault="00E70772" w:rsidP="00562FA5">
            <w:pPr>
              <w:jc w:val="center"/>
              <w:outlineLvl w:val="0"/>
              <w:rPr>
                <w:rFonts w:ascii="Times New Roman" w:hAnsi="Times New Roman" w:cs="Times New Roman"/>
                <w:szCs w:val="20"/>
                <w:lang w:val="en-GB"/>
              </w:rPr>
            </w:pPr>
            <w:r w:rsidRPr="00A43A05">
              <w:rPr>
                <w:rFonts w:ascii="Times New Roman" w:hAnsi="Times New Roman" w:cs="Times New Roman"/>
                <w:b/>
                <w:bCs/>
                <w:szCs w:val="20"/>
                <w:lang w:val="en-MY"/>
              </w:rPr>
              <w:t>O</w:t>
            </w:r>
          </w:p>
        </w:tc>
        <w:tc>
          <w:tcPr>
            <w:tcW w:w="0" w:type="auto"/>
            <w:tcBorders>
              <w:top w:val="single" w:sz="4" w:space="0" w:color="auto"/>
              <w:bottom w:val="single" w:sz="4" w:space="0" w:color="auto"/>
            </w:tcBorders>
            <w:shd w:val="clear" w:color="auto" w:fill="auto"/>
          </w:tcPr>
          <w:p w14:paraId="034100FA" w14:textId="77777777" w:rsidR="00E70772" w:rsidRPr="00A43A05" w:rsidRDefault="00E70772" w:rsidP="00562FA5">
            <w:pPr>
              <w:jc w:val="center"/>
              <w:outlineLvl w:val="0"/>
              <w:rPr>
                <w:rFonts w:ascii="Times New Roman" w:hAnsi="Times New Roman" w:cs="Times New Roman"/>
                <w:szCs w:val="20"/>
                <w:lang w:val="en-GB"/>
              </w:rPr>
            </w:pPr>
            <w:r w:rsidRPr="00A43A05">
              <w:rPr>
                <w:rFonts w:ascii="Times New Roman" w:hAnsi="Times New Roman" w:cs="Times New Roman"/>
                <w:b/>
                <w:bCs/>
                <w:szCs w:val="20"/>
                <w:lang w:val="en-MY"/>
              </w:rPr>
              <w:t>Ti</w:t>
            </w:r>
          </w:p>
        </w:tc>
        <w:tc>
          <w:tcPr>
            <w:tcW w:w="0" w:type="auto"/>
            <w:tcBorders>
              <w:top w:val="single" w:sz="4" w:space="0" w:color="auto"/>
              <w:bottom w:val="single" w:sz="4" w:space="0" w:color="auto"/>
            </w:tcBorders>
            <w:shd w:val="clear" w:color="auto" w:fill="auto"/>
          </w:tcPr>
          <w:p w14:paraId="6FCF25F3" w14:textId="77777777" w:rsidR="00E70772" w:rsidRPr="00A43A05" w:rsidRDefault="00E70772" w:rsidP="00562FA5">
            <w:pPr>
              <w:jc w:val="center"/>
              <w:outlineLvl w:val="0"/>
              <w:rPr>
                <w:rFonts w:ascii="Times New Roman" w:hAnsi="Times New Roman" w:cs="Times New Roman"/>
                <w:szCs w:val="20"/>
                <w:lang w:val="en-GB"/>
              </w:rPr>
            </w:pPr>
            <w:r w:rsidRPr="00A43A05">
              <w:rPr>
                <w:rFonts w:ascii="Times New Roman" w:hAnsi="Times New Roman" w:cs="Times New Roman"/>
                <w:b/>
                <w:bCs/>
                <w:szCs w:val="20"/>
                <w:lang w:val="en-MY"/>
              </w:rPr>
              <w:t>Mn</w:t>
            </w:r>
          </w:p>
        </w:tc>
        <w:tc>
          <w:tcPr>
            <w:tcW w:w="0" w:type="auto"/>
            <w:tcBorders>
              <w:top w:val="single" w:sz="4" w:space="0" w:color="auto"/>
              <w:bottom w:val="single" w:sz="4" w:space="0" w:color="auto"/>
            </w:tcBorders>
            <w:shd w:val="clear" w:color="auto" w:fill="auto"/>
          </w:tcPr>
          <w:p w14:paraId="78EFBEC8" w14:textId="77777777" w:rsidR="00E70772" w:rsidRPr="00A43A05" w:rsidRDefault="00E70772" w:rsidP="00562FA5">
            <w:pPr>
              <w:jc w:val="center"/>
              <w:outlineLvl w:val="0"/>
              <w:rPr>
                <w:rFonts w:ascii="Times New Roman" w:hAnsi="Times New Roman" w:cs="Times New Roman"/>
                <w:szCs w:val="20"/>
                <w:lang w:val="en-GB"/>
              </w:rPr>
            </w:pPr>
            <w:r w:rsidRPr="00A43A05">
              <w:rPr>
                <w:rFonts w:ascii="Times New Roman" w:hAnsi="Times New Roman" w:cs="Times New Roman"/>
                <w:b/>
                <w:bCs/>
                <w:szCs w:val="20"/>
                <w:lang w:val="en-MY"/>
              </w:rPr>
              <w:t>Total</w:t>
            </w:r>
          </w:p>
        </w:tc>
      </w:tr>
      <w:tr w:rsidR="00A43A05" w:rsidRPr="00A43A05" w14:paraId="6B17E4E2" w14:textId="77777777" w:rsidTr="00042CC6">
        <w:trPr>
          <w:trHeight w:val="53"/>
          <w:jc w:val="center"/>
        </w:trPr>
        <w:tc>
          <w:tcPr>
            <w:tcW w:w="0" w:type="auto"/>
            <w:tcBorders>
              <w:top w:val="single" w:sz="4" w:space="0" w:color="auto"/>
            </w:tcBorders>
            <w:shd w:val="clear" w:color="auto" w:fill="auto"/>
            <w:hideMark/>
          </w:tcPr>
          <w:p w14:paraId="0F139B92" w14:textId="77777777" w:rsidR="00E70772" w:rsidRPr="00A43A05" w:rsidRDefault="00E70772" w:rsidP="00562FA5">
            <w:pPr>
              <w:jc w:val="center"/>
              <w:outlineLvl w:val="0"/>
              <w:rPr>
                <w:rFonts w:ascii="Times New Roman" w:hAnsi="Times New Roman" w:cs="Times New Roman"/>
                <w:szCs w:val="20"/>
                <w:lang w:val="en-MY"/>
              </w:rPr>
            </w:pPr>
            <w:r w:rsidRPr="00A43A05">
              <w:rPr>
                <w:rFonts w:ascii="Times New Roman" w:hAnsi="Times New Roman" w:cs="Times New Roman"/>
                <w:bCs/>
                <w:szCs w:val="20"/>
                <w:lang w:val="en-MY"/>
              </w:rPr>
              <w:t>5</w:t>
            </w:r>
          </w:p>
        </w:tc>
        <w:tc>
          <w:tcPr>
            <w:tcW w:w="0" w:type="auto"/>
            <w:tcBorders>
              <w:top w:val="single" w:sz="4" w:space="0" w:color="auto"/>
            </w:tcBorders>
            <w:shd w:val="clear" w:color="auto" w:fill="auto"/>
            <w:hideMark/>
          </w:tcPr>
          <w:p w14:paraId="7E43E589" w14:textId="77777777" w:rsidR="00E70772" w:rsidRPr="00A43A05" w:rsidRDefault="00E70772" w:rsidP="00562FA5">
            <w:pPr>
              <w:jc w:val="center"/>
              <w:outlineLvl w:val="0"/>
              <w:rPr>
                <w:rFonts w:ascii="Times New Roman" w:hAnsi="Times New Roman" w:cs="Times New Roman"/>
                <w:szCs w:val="20"/>
                <w:lang w:val="en-MY"/>
              </w:rPr>
            </w:pPr>
            <w:r w:rsidRPr="00A43A05">
              <w:rPr>
                <w:rFonts w:ascii="Times New Roman" w:hAnsi="Times New Roman" w:cs="Times New Roman"/>
                <w:bCs/>
                <w:szCs w:val="20"/>
                <w:lang w:val="en-MY"/>
              </w:rPr>
              <w:t>25.95</w:t>
            </w:r>
          </w:p>
        </w:tc>
        <w:tc>
          <w:tcPr>
            <w:tcW w:w="0" w:type="auto"/>
            <w:tcBorders>
              <w:top w:val="single" w:sz="4" w:space="0" w:color="auto"/>
            </w:tcBorders>
            <w:shd w:val="clear" w:color="auto" w:fill="auto"/>
            <w:hideMark/>
          </w:tcPr>
          <w:p w14:paraId="0DC9AD23" w14:textId="77777777" w:rsidR="00E70772" w:rsidRPr="00A43A05" w:rsidRDefault="00E70772" w:rsidP="00562FA5">
            <w:pPr>
              <w:jc w:val="center"/>
              <w:outlineLvl w:val="0"/>
              <w:rPr>
                <w:rFonts w:ascii="Times New Roman" w:hAnsi="Times New Roman" w:cs="Times New Roman"/>
                <w:szCs w:val="20"/>
                <w:lang w:val="en-MY"/>
              </w:rPr>
            </w:pPr>
            <w:r w:rsidRPr="00A43A05">
              <w:rPr>
                <w:rFonts w:ascii="Times New Roman" w:hAnsi="Times New Roman" w:cs="Times New Roman"/>
                <w:bCs/>
                <w:szCs w:val="20"/>
                <w:lang w:val="en-MY"/>
              </w:rPr>
              <w:t>36.18</w:t>
            </w:r>
          </w:p>
        </w:tc>
        <w:tc>
          <w:tcPr>
            <w:tcW w:w="0" w:type="auto"/>
            <w:tcBorders>
              <w:top w:val="single" w:sz="4" w:space="0" w:color="auto"/>
            </w:tcBorders>
            <w:shd w:val="clear" w:color="auto" w:fill="auto"/>
            <w:hideMark/>
          </w:tcPr>
          <w:p w14:paraId="0D03CEA4" w14:textId="77777777" w:rsidR="00E70772" w:rsidRPr="00A43A05" w:rsidRDefault="00E70772" w:rsidP="00562FA5">
            <w:pPr>
              <w:jc w:val="center"/>
              <w:outlineLvl w:val="0"/>
              <w:rPr>
                <w:rFonts w:ascii="Times New Roman" w:hAnsi="Times New Roman" w:cs="Times New Roman"/>
                <w:szCs w:val="20"/>
                <w:lang w:val="en-MY"/>
              </w:rPr>
            </w:pPr>
            <w:r w:rsidRPr="00A43A05">
              <w:rPr>
                <w:rFonts w:ascii="Times New Roman" w:hAnsi="Times New Roman" w:cs="Times New Roman"/>
                <w:bCs/>
                <w:szCs w:val="20"/>
                <w:lang w:val="en-MY"/>
              </w:rPr>
              <w:t>35.58</w:t>
            </w:r>
          </w:p>
        </w:tc>
        <w:tc>
          <w:tcPr>
            <w:tcW w:w="0" w:type="auto"/>
            <w:tcBorders>
              <w:top w:val="single" w:sz="4" w:space="0" w:color="auto"/>
            </w:tcBorders>
            <w:shd w:val="clear" w:color="auto" w:fill="auto"/>
            <w:hideMark/>
          </w:tcPr>
          <w:p w14:paraId="661B2286" w14:textId="77777777" w:rsidR="00E70772" w:rsidRPr="00A43A05" w:rsidRDefault="00E70772" w:rsidP="00562FA5">
            <w:pPr>
              <w:jc w:val="center"/>
              <w:outlineLvl w:val="0"/>
              <w:rPr>
                <w:rFonts w:ascii="Times New Roman" w:hAnsi="Times New Roman" w:cs="Times New Roman"/>
                <w:szCs w:val="20"/>
                <w:lang w:val="en-MY"/>
              </w:rPr>
            </w:pPr>
            <w:r w:rsidRPr="00A43A05">
              <w:rPr>
                <w:rFonts w:ascii="Times New Roman" w:hAnsi="Times New Roman" w:cs="Times New Roman"/>
                <w:bCs/>
                <w:szCs w:val="20"/>
                <w:lang w:val="en-MY"/>
              </w:rPr>
              <w:t>2.29</w:t>
            </w:r>
          </w:p>
        </w:tc>
        <w:tc>
          <w:tcPr>
            <w:tcW w:w="0" w:type="auto"/>
            <w:tcBorders>
              <w:top w:val="single" w:sz="4" w:space="0" w:color="auto"/>
            </w:tcBorders>
            <w:shd w:val="clear" w:color="auto" w:fill="auto"/>
            <w:hideMark/>
          </w:tcPr>
          <w:p w14:paraId="3A084A51" w14:textId="77777777" w:rsidR="00E70772" w:rsidRPr="00A43A05" w:rsidRDefault="00E70772" w:rsidP="00562FA5">
            <w:pPr>
              <w:jc w:val="center"/>
              <w:outlineLvl w:val="0"/>
              <w:rPr>
                <w:rFonts w:ascii="Times New Roman" w:hAnsi="Times New Roman" w:cs="Times New Roman"/>
                <w:szCs w:val="20"/>
                <w:lang w:val="en-MY"/>
              </w:rPr>
            </w:pPr>
            <w:r w:rsidRPr="00A43A05">
              <w:rPr>
                <w:rFonts w:ascii="Times New Roman" w:hAnsi="Times New Roman" w:cs="Times New Roman"/>
                <w:bCs/>
                <w:szCs w:val="20"/>
                <w:lang w:val="en-MY"/>
              </w:rPr>
              <w:t>100</w:t>
            </w:r>
          </w:p>
        </w:tc>
      </w:tr>
      <w:tr w:rsidR="00A43A05" w:rsidRPr="00A43A05" w14:paraId="4CCF25DD" w14:textId="77777777" w:rsidTr="00042CC6">
        <w:trPr>
          <w:trHeight w:val="63"/>
          <w:jc w:val="center"/>
        </w:trPr>
        <w:tc>
          <w:tcPr>
            <w:tcW w:w="0" w:type="auto"/>
            <w:tcBorders>
              <w:bottom w:val="nil"/>
            </w:tcBorders>
            <w:shd w:val="clear" w:color="auto" w:fill="auto"/>
            <w:hideMark/>
          </w:tcPr>
          <w:p w14:paraId="0EB49BAE" w14:textId="77777777" w:rsidR="00E70772" w:rsidRPr="00A43A05" w:rsidRDefault="00E70772" w:rsidP="00562FA5">
            <w:pPr>
              <w:jc w:val="center"/>
              <w:outlineLvl w:val="0"/>
              <w:rPr>
                <w:rFonts w:ascii="Times New Roman" w:hAnsi="Times New Roman" w:cs="Times New Roman"/>
                <w:szCs w:val="20"/>
                <w:lang w:val="en-MY"/>
              </w:rPr>
            </w:pPr>
            <w:r w:rsidRPr="00A43A05">
              <w:rPr>
                <w:rFonts w:ascii="Times New Roman" w:hAnsi="Times New Roman" w:cs="Times New Roman"/>
                <w:szCs w:val="20"/>
                <w:lang w:val="en-MY"/>
              </w:rPr>
              <w:t>10</w:t>
            </w:r>
          </w:p>
        </w:tc>
        <w:tc>
          <w:tcPr>
            <w:tcW w:w="0" w:type="auto"/>
            <w:tcBorders>
              <w:bottom w:val="nil"/>
            </w:tcBorders>
            <w:shd w:val="clear" w:color="auto" w:fill="auto"/>
            <w:hideMark/>
          </w:tcPr>
          <w:p w14:paraId="41C51324" w14:textId="77777777" w:rsidR="00E70772" w:rsidRPr="00A43A05" w:rsidRDefault="00E70772" w:rsidP="00562FA5">
            <w:pPr>
              <w:jc w:val="center"/>
              <w:outlineLvl w:val="0"/>
              <w:rPr>
                <w:rFonts w:ascii="Times New Roman" w:hAnsi="Times New Roman" w:cs="Times New Roman"/>
                <w:szCs w:val="20"/>
                <w:lang w:val="en-MY"/>
              </w:rPr>
            </w:pPr>
            <w:r w:rsidRPr="00A43A05">
              <w:rPr>
                <w:rFonts w:ascii="Times New Roman" w:hAnsi="Times New Roman" w:cs="Times New Roman"/>
                <w:szCs w:val="20"/>
                <w:lang w:val="en-MY"/>
              </w:rPr>
              <w:t>20.23</w:t>
            </w:r>
          </w:p>
        </w:tc>
        <w:tc>
          <w:tcPr>
            <w:tcW w:w="0" w:type="auto"/>
            <w:tcBorders>
              <w:bottom w:val="nil"/>
            </w:tcBorders>
            <w:shd w:val="clear" w:color="auto" w:fill="auto"/>
            <w:hideMark/>
          </w:tcPr>
          <w:p w14:paraId="407C1702" w14:textId="77777777" w:rsidR="00E70772" w:rsidRPr="00A43A05" w:rsidRDefault="00E70772" w:rsidP="00562FA5">
            <w:pPr>
              <w:jc w:val="center"/>
              <w:outlineLvl w:val="0"/>
              <w:rPr>
                <w:rFonts w:ascii="Times New Roman" w:hAnsi="Times New Roman" w:cs="Times New Roman"/>
                <w:szCs w:val="20"/>
                <w:lang w:val="en-MY"/>
              </w:rPr>
            </w:pPr>
            <w:r w:rsidRPr="00A43A05">
              <w:rPr>
                <w:rFonts w:ascii="Times New Roman" w:hAnsi="Times New Roman" w:cs="Times New Roman"/>
                <w:szCs w:val="20"/>
                <w:lang w:val="en-MY"/>
              </w:rPr>
              <w:t>46.01</w:t>
            </w:r>
          </w:p>
        </w:tc>
        <w:tc>
          <w:tcPr>
            <w:tcW w:w="0" w:type="auto"/>
            <w:tcBorders>
              <w:bottom w:val="nil"/>
            </w:tcBorders>
            <w:shd w:val="clear" w:color="auto" w:fill="auto"/>
            <w:hideMark/>
          </w:tcPr>
          <w:p w14:paraId="738B73C7" w14:textId="77777777" w:rsidR="00E70772" w:rsidRPr="00A43A05" w:rsidRDefault="00E70772" w:rsidP="00562FA5">
            <w:pPr>
              <w:jc w:val="center"/>
              <w:outlineLvl w:val="0"/>
              <w:rPr>
                <w:rFonts w:ascii="Times New Roman" w:hAnsi="Times New Roman" w:cs="Times New Roman"/>
                <w:szCs w:val="20"/>
                <w:lang w:val="en-MY"/>
              </w:rPr>
            </w:pPr>
            <w:r w:rsidRPr="00A43A05">
              <w:rPr>
                <w:rFonts w:ascii="Times New Roman" w:hAnsi="Times New Roman" w:cs="Times New Roman"/>
                <w:szCs w:val="20"/>
                <w:lang w:val="en-MY"/>
              </w:rPr>
              <w:t>26.13</w:t>
            </w:r>
          </w:p>
        </w:tc>
        <w:tc>
          <w:tcPr>
            <w:tcW w:w="0" w:type="auto"/>
            <w:tcBorders>
              <w:bottom w:val="nil"/>
            </w:tcBorders>
            <w:shd w:val="clear" w:color="auto" w:fill="auto"/>
            <w:hideMark/>
          </w:tcPr>
          <w:p w14:paraId="47E58125" w14:textId="77777777" w:rsidR="00E70772" w:rsidRPr="00A43A05" w:rsidRDefault="00E70772" w:rsidP="00562FA5">
            <w:pPr>
              <w:jc w:val="center"/>
              <w:outlineLvl w:val="0"/>
              <w:rPr>
                <w:rFonts w:ascii="Times New Roman" w:hAnsi="Times New Roman" w:cs="Times New Roman"/>
                <w:szCs w:val="20"/>
                <w:lang w:val="en-MY"/>
              </w:rPr>
            </w:pPr>
            <w:r w:rsidRPr="00A43A05">
              <w:rPr>
                <w:rFonts w:ascii="Times New Roman" w:hAnsi="Times New Roman" w:cs="Times New Roman"/>
                <w:szCs w:val="20"/>
                <w:lang w:val="en-MY"/>
              </w:rPr>
              <w:t>7.63</w:t>
            </w:r>
          </w:p>
        </w:tc>
        <w:tc>
          <w:tcPr>
            <w:tcW w:w="0" w:type="auto"/>
            <w:tcBorders>
              <w:bottom w:val="nil"/>
            </w:tcBorders>
            <w:shd w:val="clear" w:color="auto" w:fill="auto"/>
            <w:hideMark/>
          </w:tcPr>
          <w:p w14:paraId="4A9838FD" w14:textId="77777777" w:rsidR="00E70772" w:rsidRPr="00A43A05" w:rsidRDefault="00E70772" w:rsidP="00562FA5">
            <w:pPr>
              <w:jc w:val="center"/>
              <w:outlineLvl w:val="0"/>
              <w:rPr>
                <w:rFonts w:ascii="Times New Roman" w:hAnsi="Times New Roman" w:cs="Times New Roman"/>
                <w:szCs w:val="20"/>
                <w:lang w:val="en-MY"/>
              </w:rPr>
            </w:pPr>
            <w:r w:rsidRPr="00A43A05">
              <w:rPr>
                <w:rFonts w:ascii="Times New Roman" w:hAnsi="Times New Roman" w:cs="Times New Roman"/>
                <w:szCs w:val="20"/>
                <w:lang w:val="en-MY"/>
              </w:rPr>
              <w:t>100</w:t>
            </w:r>
          </w:p>
        </w:tc>
      </w:tr>
      <w:tr w:rsidR="00042CC6" w:rsidRPr="00A43A05" w14:paraId="45C1F329" w14:textId="77777777" w:rsidTr="00042CC6">
        <w:trPr>
          <w:trHeight w:val="49"/>
          <w:jc w:val="center"/>
        </w:trPr>
        <w:tc>
          <w:tcPr>
            <w:tcW w:w="0" w:type="auto"/>
            <w:tcBorders>
              <w:top w:val="nil"/>
              <w:bottom w:val="single" w:sz="4" w:space="0" w:color="auto"/>
            </w:tcBorders>
            <w:shd w:val="clear" w:color="auto" w:fill="auto"/>
            <w:hideMark/>
          </w:tcPr>
          <w:p w14:paraId="41EC74F7" w14:textId="77777777" w:rsidR="00E70772" w:rsidRPr="00A43A05" w:rsidRDefault="00E70772" w:rsidP="00562FA5">
            <w:pPr>
              <w:jc w:val="center"/>
              <w:outlineLvl w:val="0"/>
              <w:rPr>
                <w:rFonts w:ascii="Times New Roman" w:hAnsi="Times New Roman" w:cs="Times New Roman"/>
                <w:szCs w:val="20"/>
                <w:lang w:val="en-MY"/>
              </w:rPr>
            </w:pPr>
            <w:r w:rsidRPr="00A43A05">
              <w:rPr>
                <w:rFonts w:ascii="Times New Roman" w:hAnsi="Times New Roman" w:cs="Times New Roman"/>
                <w:szCs w:val="20"/>
                <w:lang w:val="en-MY"/>
              </w:rPr>
              <w:t>15</w:t>
            </w:r>
          </w:p>
        </w:tc>
        <w:tc>
          <w:tcPr>
            <w:tcW w:w="0" w:type="auto"/>
            <w:tcBorders>
              <w:top w:val="nil"/>
              <w:bottom w:val="single" w:sz="4" w:space="0" w:color="auto"/>
            </w:tcBorders>
            <w:shd w:val="clear" w:color="auto" w:fill="auto"/>
            <w:hideMark/>
          </w:tcPr>
          <w:p w14:paraId="274FEDDD" w14:textId="77777777" w:rsidR="00E70772" w:rsidRPr="00A43A05" w:rsidRDefault="00E70772" w:rsidP="00562FA5">
            <w:pPr>
              <w:jc w:val="center"/>
              <w:outlineLvl w:val="0"/>
              <w:rPr>
                <w:rFonts w:ascii="Times New Roman" w:hAnsi="Times New Roman" w:cs="Times New Roman"/>
                <w:szCs w:val="20"/>
                <w:lang w:val="en-MY"/>
              </w:rPr>
            </w:pPr>
            <w:r w:rsidRPr="00A43A05">
              <w:rPr>
                <w:rFonts w:ascii="Times New Roman" w:hAnsi="Times New Roman" w:cs="Times New Roman"/>
                <w:szCs w:val="20"/>
                <w:lang w:val="en-MY"/>
              </w:rPr>
              <w:t>18.95</w:t>
            </w:r>
          </w:p>
        </w:tc>
        <w:tc>
          <w:tcPr>
            <w:tcW w:w="0" w:type="auto"/>
            <w:tcBorders>
              <w:top w:val="nil"/>
              <w:bottom w:val="single" w:sz="4" w:space="0" w:color="auto"/>
            </w:tcBorders>
            <w:shd w:val="clear" w:color="auto" w:fill="auto"/>
            <w:hideMark/>
          </w:tcPr>
          <w:p w14:paraId="406511B9" w14:textId="77777777" w:rsidR="00E70772" w:rsidRPr="00A43A05" w:rsidRDefault="00E70772" w:rsidP="00562FA5">
            <w:pPr>
              <w:jc w:val="center"/>
              <w:outlineLvl w:val="0"/>
              <w:rPr>
                <w:rFonts w:ascii="Times New Roman" w:hAnsi="Times New Roman" w:cs="Times New Roman"/>
                <w:szCs w:val="20"/>
                <w:lang w:val="en-MY"/>
              </w:rPr>
            </w:pPr>
            <w:r w:rsidRPr="00A43A05">
              <w:rPr>
                <w:rFonts w:ascii="Times New Roman" w:hAnsi="Times New Roman" w:cs="Times New Roman"/>
                <w:szCs w:val="20"/>
                <w:lang w:val="en-MY"/>
              </w:rPr>
              <w:t>50.53</w:t>
            </w:r>
          </w:p>
        </w:tc>
        <w:tc>
          <w:tcPr>
            <w:tcW w:w="0" w:type="auto"/>
            <w:tcBorders>
              <w:top w:val="nil"/>
              <w:bottom w:val="single" w:sz="4" w:space="0" w:color="auto"/>
            </w:tcBorders>
            <w:shd w:val="clear" w:color="auto" w:fill="auto"/>
            <w:hideMark/>
          </w:tcPr>
          <w:p w14:paraId="0065C944" w14:textId="77777777" w:rsidR="00E70772" w:rsidRPr="00A43A05" w:rsidRDefault="00E70772" w:rsidP="00562FA5">
            <w:pPr>
              <w:jc w:val="center"/>
              <w:outlineLvl w:val="0"/>
              <w:rPr>
                <w:rFonts w:ascii="Times New Roman" w:hAnsi="Times New Roman" w:cs="Times New Roman"/>
                <w:szCs w:val="20"/>
                <w:lang w:val="en-MY"/>
              </w:rPr>
            </w:pPr>
            <w:r w:rsidRPr="00A43A05">
              <w:rPr>
                <w:rFonts w:ascii="Times New Roman" w:hAnsi="Times New Roman" w:cs="Times New Roman"/>
                <w:szCs w:val="20"/>
                <w:lang w:val="en-MY"/>
              </w:rPr>
              <w:t>21.11</w:t>
            </w:r>
          </w:p>
        </w:tc>
        <w:tc>
          <w:tcPr>
            <w:tcW w:w="0" w:type="auto"/>
            <w:tcBorders>
              <w:top w:val="nil"/>
              <w:bottom w:val="single" w:sz="4" w:space="0" w:color="auto"/>
            </w:tcBorders>
            <w:shd w:val="clear" w:color="auto" w:fill="auto"/>
            <w:hideMark/>
          </w:tcPr>
          <w:p w14:paraId="5BE6EE1F" w14:textId="77777777" w:rsidR="00E70772" w:rsidRPr="00A43A05" w:rsidRDefault="00E70772" w:rsidP="00562FA5">
            <w:pPr>
              <w:jc w:val="center"/>
              <w:outlineLvl w:val="0"/>
              <w:rPr>
                <w:rFonts w:ascii="Times New Roman" w:hAnsi="Times New Roman" w:cs="Times New Roman"/>
                <w:szCs w:val="20"/>
                <w:lang w:val="en-MY"/>
              </w:rPr>
            </w:pPr>
            <w:r w:rsidRPr="00A43A05">
              <w:rPr>
                <w:rFonts w:ascii="Times New Roman" w:hAnsi="Times New Roman" w:cs="Times New Roman"/>
                <w:szCs w:val="20"/>
                <w:lang w:val="en-MY"/>
              </w:rPr>
              <w:t>9.42</w:t>
            </w:r>
          </w:p>
        </w:tc>
        <w:tc>
          <w:tcPr>
            <w:tcW w:w="0" w:type="auto"/>
            <w:tcBorders>
              <w:top w:val="nil"/>
              <w:bottom w:val="single" w:sz="4" w:space="0" w:color="auto"/>
            </w:tcBorders>
            <w:shd w:val="clear" w:color="auto" w:fill="auto"/>
            <w:hideMark/>
          </w:tcPr>
          <w:p w14:paraId="454A12D9" w14:textId="77777777" w:rsidR="00E70772" w:rsidRPr="00A43A05" w:rsidRDefault="00E70772" w:rsidP="00562FA5">
            <w:pPr>
              <w:jc w:val="center"/>
              <w:outlineLvl w:val="0"/>
              <w:rPr>
                <w:rFonts w:ascii="Times New Roman" w:hAnsi="Times New Roman" w:cs="Times New Roman"/>
                <w:szCs w:val="20"/>
                <w:lang w:val="en-MY"/>
              </w:rPr>
            </w:pPr>
            <w:r w:rsidRPr="00A43A05">
              <w:rPr>
                <w:rFonts w:ascii="Times New Roman" w:hAnsi="Times New Roman" w:cs="Times New Roman"/>
                <w:szCs w:val="20"/>
                <w:lang w:val="en-MY"/>
              </w:rPr>
              <w:t>100</w:t>
            </w:r>
          </w:p>
        </w:tc>
      </w:tr>
    </w:tbl>
    <w:p w14:paraId="3C9A4E0D" w14:textId="77777777" w:rsidR="00E70772" w:rsidRPr="00A43A05" w:rsidRDefault="00E70772" w:rsidP="00E70772">
      <w:pPr>
        <w:outlineLvl w:val="0"/>
        <w:rPr>
          <w:rFonts w:ascii="Times New Roman" w:hAnsi="Times New Roman" w:cs="Times New Roman"/>
          <w:szCs w:val="20"/>
          <w:lang w:val="en-GB"/>
        </w:rPr>
      </w:pPr>
      <w:bookmarkStart w:id="7" w:name="_Hlk9592478"/>
    </w:p>
    <w:p w14:paraId="2AC315E3" w14:textId="77777777" w:rsidR="00147B8D" w:rsidRPr="00A43A05" w:rsidRDefault="00147B8D" w:rsidP="00147B8D">
      <w:pPr>
        <w:outlineLvl w:val="0"/>
        <w:rPr>
          <w:rFonts w:ascii="Times New Roman" w:hAnsi="Times New Roman" w:cs="Times New Roman"/>
          <w:szCs w:val="20"/>
          <w:lang w:val="en-GB"/>
        </w:rPr>
      </w:pPr>
      <w:bookmarkStart w:id="8" w:name="_Hlk17459628"/>
      <w:r w:rsidRPr="00A43A05">
        <w:rPr>
          <w:rFonts w:ascii="Times New Roman" w:hAnsi="Times New Roman" w:cs="Times New Roman"/>
          <w:szCs w:val="20"/>
          <w:lang w:val="en-GB"/>
        </w:rPr>
        <w:t>The thickness was one of the beneficial properties for enhancing the surface contact and electrical conductivity of the film and the electrolyte ions at the electrode-electrolyte interface [19]. The surface profiler confirmed this results that the thickness increased when Mn</w:t>
      </w:r>
      <w:r w:rsidRPr="00A43A05">
        <w:rPr>
          <w:rFonts w:ascii="Times New Roman" w:hAnsi="Times New Roman" w:cs="Times New Roman"/>
          <w:szCs w:val="20"/>
          <w:vertAlign w:val="subscript"/>
          <w:lang w:val="en-GB"/>
        </w:rPr>
        <w:t>2</w:t>
      </w:r>
      <w:r w:rsidRPr="00A43A05">
        <w:rPr>
          <w:rFonts w:ascii="Times New Roman" w:hAnsi="Times New Roman" w:cs="Times New Roman"/>
          <w:szCs w:val="20"/>
          <w:lang w:val="en-GB"/>
        </w:rPr>
        <w:t>O</w:t>
      </w:r>
      <w:r w:rsidRPr="00A43A05">
        <w:rPr>
          <w:rFonts w:ascii="Times New Roman" w:hAnsi="Times New Roman" w:cs="Times New Roman"/>
          <w:szCs w:val="20"/>
          <w:vertAlign w:val="subscript"/>
          <w:lang w:val="en-GB"/>
        </w:rPr>
        <w:t xml:space="preserve">3 </w:t>
      </w:r>
      <w:r w:rsidRPr="00A43A05">
        <w:rPr>
          <w:rFonts w:ascii="Times New Roman" w:hAnsi="Times New Roman" w:cs="Times New Roman"/>
          <w:szCs w:val="20"/>
          <w:lang w:val="en-GB"/>
        </w:rPr>
        <w:t>was</w:t>
      </w:r>
      <w:r w:rsidRPr="00A43A05">
        <w:rPr>
          <w:rFonts w:ascii="Times New Roman" w:hAnsi="Times New Roman" w:cs="Times New Roman"/>
          <w:szCs w:val="20"/>
          <w:vertAlign w:val="subscript"/>
          <w:lang w:val="en-GB"/>
        </w:rPr>
        <w:t xml:space="preserve"> </w:t>
      </w:r>
      <w:r w:rsidRPr="00A43A05">
        <w:rPr>
          <w:rFonts w:ascii="Times New Roman" w:hAnsi="Times New Roman" w:cs="Times New Roman"/>
          <w:szCs w:val="20"/>
          <w:lang w:val="en-GB"/>
        </w:rPr>
        <w:t>deposited at MPC samples (Table 2).</w:t>
      </w:r>
    </w:p>
    <w:bookmarkEnd w:id="8"/>
    <w:p w14:paraId="612614F7" w14:textId="77777777" w:rsidR="003A53B0" w:rsidRPr="00A43A05" w:rsidRDefault="003A53B0" w:rsidP="00E70772">
      <w:pPr>
        <w:outlineLvl w:val="0"/>
        <w:rPr>
          <w:rFonts w:ascii="Times New Roman" w:hAnsi="Times New Roman" w:cs="Times New Roman"/>
          <w:bCs/>
          <w:szCs w:val="20"/>
          <w:lang w:val="en-GB"/>
        </w:rPr>
      </w:pPr>
    </w:p>
    <w:p w14:paraId="43B63EC7" w14:textId="6A3D19F1" w:rsidR="00E70772" w:rsidRDefault="00E70772" w:rsidP="003A53B0">
      <w:pPr>
        <w:jc w:val="center"/>
        <w:outlineLvl w:val="0"/>
        <w:rPr>
          <w:rFonts w:ascii="Times New Roman" w:hAnsi="Times New Roman" w:cs="Times New Roman"/>
          <w:bCs/>
          <w:szCs w:val="20"/>
          <w:lang w:val="en-GB"/>
        </w:rPr>
      </w:pPr>
      <w:r w:rsidRPr="00A43A05">
        <w:rPr>
          <w:rFonts w:ascii="Times New Roman" w:hAnsi="Times New Roman" w:cs="Times New Roman"/>
          <w:bCs/>
          <w:szCs w:val="20"/>
          <w:lang w:val="en-GB"/>
        </w:rPr>
        <w:t>Table 2</w:t>
      </w:r>
      <w:r w:rsidR="00562FA5">
        <w:rPr>
          <w:rFonts w:ascii="Times New Roman" w:hAnsi="Times New Roman" w:cs="Times New Roman"/>
          <w:bCs/>
          <w:szCs w:val="20"/>
          <w:lang w:val="en-GB"/>
        </w:rPr>
        <w:t xml:space="preserve">. </w:t>
      </w:r>
      <w:r w:rsidRPr="00A43A05">
        <w:rPr>
          <w:rFonts w:ascii="Times New Roman" w:hAnsi="Times New Roman" w:cs="Times New Roman"/>
          <w:bCs/>
          <w:szCs w:val="20"/>
          <w:lang w:val="en-GB"/>
        </w:rPr>
        <w:t xml:space="preserve">Average thickness of MPC and </w:t>
      </w:r>
      <w:r w:rsidRPr="00A43A05">
        <w:rPr>
          <w:rFonts w:ascii="Times New Roman" w:hAnsi="Times New Roman" w:cs="Times New Roman"/>
          <w:bCs/>
          <w:szCs w:val="20"/>
          <w:lang w:val="en-MY"/>
        </w:rPr>
        <w:t>Mn</w:t>
      </w:r>
      <w:r w:rsidRPr="00A43A05">
        <w:rPr>
          <w:rFonts w:ascii="Times New Roman" w:hAnsi="Times New Roman" w:cs="Times New Roman"/>
          <w:bCs/>
          <w:szCs w:val="20"/>
          <w:vertAlign w:val="subscript"/>
          <w:lang w:val="en-MY"/>
        </w:rPr>
        <w:t>2</w:t>
      </w:r>
      <w:r w:rsidRPr="00A43A05">
        <w:rPr>
          <w:rFonts w:ascii="Times New Roman" w:hAnsi="Times New Roman" w:cs="Times New Roman"/>
          <w:bCs/>
          <w:szCs w:val="20"/>
          <w:lang w:val="en-MY"/>
        </w:rPr>
        <w:t>O</w:t>
      </w:r>
      <w:r w:rsidRPr="00A43A05">
        <w:rPr>
          <w:rFonts w:ascii="Times New Roman" w:hAnsi="Times New Roman" w:cs="Times New Roman"/>
          <w:bCs/>
          <w:szCs w:val="20"/>
          <w:vertAlign w:val="subscript"/>
          <w:lang w:val="en-MY"/>
        </w:rPr>
        <w:t>3</w:t>
      </w:r>
      <w:r w:rsidRPr="00A43A05">
        <w:rPr>
          <w:rFonts w:ascii="Times New Roman" w:hAnsi="Times New Roman" w:cs="Times New Roman"/>
          <w:bCs/>
          <w:szCs w:val="20"/>
          <w:lang w:val="en-MY"/>
        </w:rPr>
        <w:t>/MPC composite</w:t>
      </w:r>
      <w:r w:rsidRPr="00A43A05">
        <w:rPr>
          <w:rFonts w:ascii="Times New Roman" w:hAnsi="Times New Roman" w:cs="Times New Roman"/>
          <w:bCs/>
          <w:szCs w:val="20"/>
          <w:lang w:val="en-GB"/>
        </w:rPr>
        <w:t xml:space="preserve"> film</w:t>
      </w:r>
    </w:p>
    <w:p w14:paraId="45190F63" w14:textId="77777777" w:rsidR="00042CC6" w:rsidRPr="00A43A05" w:rsidRDefault="00042CC6" w:rsidP="003A53B0">
      <w:pPr>
        <w:jc w:val="center"/>
        <w:outlineLvl w:val="0"/>
        <w:rPr>
          <w:rFonts w:ascii="Times New Roman" w:hAnsi="Times New Roman" w:cs="Times New Roman"/>
          <w:bCs/>
          <w:szCs w:val="20"/>
          <w:lang w:val="en-GB"/>
        </w:rPr>
      </w:pPr>
    </w:p>
    <w:tbl>
      <w:tblPr>
        <w:tblStyle w:val="TableGridLight"/>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20" w:firstRow="1" w:lastRow="0" w:firstColumn="0" w:lastColumn="0" w:noHBand="0" w:noVBand="1"/>
      </w:tblPr>
      <w:tblGrid>
        <w:gridCol w:w="1613"/>
        <w:gridCol w:w="2276"/>
      </w:tblGrid>
      <w:tr w:rsidR="00A43A05" w:rsidRPr="00A43A05" w14:paraId="5837E8C0" w14:textId="77777777" w:rsidTr="00042CC6">
        <w:trPr>
          <w:trHeight w:val="24"/>
          <w:jc w:val="center"/>
        </w:trPr>
        <w:tc>
          <w:tcPr>
            <w:tcW w:w="0" w:type="auto"/>
            <w:tcBorders>
              <w:top w:val="single" w:sz="4" w:space="0" w:color="000000"/>
              <w:bottom w:val="single" w:sz="4" w:space="0" w:color="000000"/>
            </w:tcBorders>
            <w:hideMark/>
          </w:tcPr>
          <w:p w14:paraId="41934324" w14:textId="77777777" w:rsidR="00E70772" w:rsidRPr="00A43A05" w:rsidRDefault="00E70772" w:rsidP="00927302">
            <w:pPr>
              <w:jc w:val="center"/>
              <w:outlineLvl w:val="0"/>
              <w:rPr>
                <w:rFonts w:ascii="Times New Roman" w:hAnsi="Times New Roman" w:cs="Times New Roman"/>
                <w:bCs/>
                <w:szCs w:val="20"/>
                <w:lang w:val="en-MY"/>
              </w:rPr>
            </w:pPr>
            <w:r w:rsidRPr="00A43A05">
              <w:rPr>
                <w:rFonts w:ascii="Times New Roman" w:hAnsi="Times New Roman" w:cs="Times New Roman"/>
                <w:b/>
                <w:szCs w:val="20"/>
                <w:lang w:val="en-MY"/>
              </w:rPr>
              <w:t>Samples</w:t>
            </w:r>
          </w:p>
        </w:tc>
        <w:tc>
          <w:tcPr>
            <w:tcW w:w="0" w:type="auto"/>
            <w:tcBorders>
              <w:top w:val="single" w:sz="4" w:space="0" w:color="000000"/>
              <w:bottom w:val="single" w:sz="4" w:space="0" w:color="000000"/>
            </w:tcBorders>
            <w:hideMark/>
          </w:tcPr>
          <w:p w14:paraId="498396AB" w14:textId="08E03177" w:rsidR="00E70772" w:rsidRPr="00A43A05" w:rsidRDefault="00E70772" w:rsidP="00927302">
            <w:pPr>
              <w:jc w:val="center"/>
              <w:outlineLvl w:val="0"/>
              <w:rPr>
                <w:rFonts w:ascii="Times New Roman" w:hAnsi="Times New Roman" w:cs="Times New Roman"/>
                <w:bCs/>
                <w:szCs w:val="20"/>
                <w:lang w:val="en-MY"/>
              </w:rPr>
            </w:pPr>
            <w:r w:rsidRPr="00A43A05">
              <w:rPr>
                <w:rFonts w:ascii="Times New Roman" w:hAnsi="Times New Roman" w:cs="Times New Roman"/>
                <w:b/>
                <w:szCs w:val="20"/>
                <w:lang w:val="en-MY"/>
              </w:rPr>
              <w:t xml:space="preserve">Average </w:t>
            </w:r>
            <w:r w:rsidR="00042CC6">
              <w:rPr>
                <w:rFonts w:ascii="Times New Roman" w:hAnsi="Times New Roman" w:cs="Times New Roman"/>
                <w:b/>
                <w:szCs w:val="20"/>
                <w:lang w:val="en-MY"/>
              </w:rPr>
              <w:t>T</w:t>
            </w:r>
            <w:r w:rsidRPr="00A43A05">
              <w:rPr>
                <w:rFonts w:ascii="Times New Roman" w:hAnsi="Times New Roman" w:cs="Times New Roman"/>
                <w:b/>
                <w:szCs w:val="20"/>
                <w:lang w:val="en-MY"/>
              </w:rPr>
              <w:t>hickness (nm)</w:t>
            </w:r>
          </w:p>
        </w:tc>
      </w:tr>
      <w:tr w:rsidR="00A43A05" w:rsidRPr="00A43A05" w14:paraId="133BAA65" w14:textId="77777777" w:rsidTr="00042CC6">
        <w:trPr>
          <w:trHeight w:val="24"/>
          <w:jc w:val="center"/>
        </w:trPr>
        <w:tc>
          <w:tcPr>
            <w:tcW w:w="0" w:type="auto"/>
            <w:tcBorders>
              <w:top w:val="single" w:sz="4" w:space="0" w:color="000000"/>
            </w:tcBorders>
          </w:tcPr>
          <w:p w14:paraId="73E8E44A" w14:textId="77777777" w:rsidR="00E70772" w:rsidRPr="00A43A05" w:rsidRDefault="00E70772" w:rsidP="00042CC6">
            <w:pPr>
              <w:jc w:val="center"/>
              <w:outlineLvl w:val="0"/>
              <w:rPr>
                <w:rFonts w:ascii="Times New Roman" w:hAnsi="Times New Roman" w:cs="Times New Roman"/>
                <w:bCs/>
                <w:szCs w:val="20"/>
                <w:lang w:val="en-MY"/>
              </w:rPr>
            </w:pPr>
            <w:r w:rsidRPr="00A43A05">
              <w:rPr>
                <w:rFonts w:ascii="Times New Roman" w:hAnsi="Times New Roman" w:cs="Times New Roman"/>
                <w:szCs w:val="20"/>
                <w:lang w:val="en-MY"/>
              </w:rPr>
              <w:t>MPC</w:t>
            </w:r>
          </w:p>
        </w:tc>
        <w:tc>
          <w:tcPr>
            <w:tcW w:w="0" w:type="auto"/>
            <w:tcBorders>
              <w:top w:val="single" w:sz="4" w:space="0" w:color="000000"/>
            </w:tcBorders>
          </w:tcPr>
          <w:p w14:paraId="488AE338" w14:textId="77777777" w:rsidR="00E70772" w:rsidRPr="00A43A05" w:rsidRDefault="00E70772" w:rsidP="00042CC6">
            <w:pPr>
              <w:jc w:val="center"/>
              <w:outlineLvl w:val="0"/>
              <w:rPr>
                <w:rFonts w:ascii="Times New Roman" w:hAnsi="Times New Roman" w:cs="Times New Roman"/>
                <w:bCs/>
                <w:szCs w:val="20"/>
                <w:lang w:val="en-MY"/>
              </w:rPr>
            </w:pPr>
            <w:r w:rsidRPr="00A43A05">
              <w:rPr>
                <w:rFonts w:ascii="Times New Roman" w:hAnsi="Times New Roman" w:cs="Times New Roman"/>
                <w:szCs w:val="20"/>
                <w:lang w:val="en-MY"/>
              </w:rPr>
              <w:t>229.3</w:t>
            </w:r>
          </w:p>
        </w:tc>
      </w:tr>
      <w:tr w:rsidR="00042CC6" w:rsidRPr="00A43A05" w14:paraId="0AB46066" w14:textId="77777777" w:rsidTr="00042CC6">
        <w:trPr>
          <w:trHeight w:val="25"/>
          <w:jc w:val="center"/>
        </w:trPr>
        <w:tc>
          <w:tcPr>
            <w:tcW w:w="0" w:type="auto"/>
            <w:tcBorders>
              <w:bottom w:val="single" w:sz="4" w:space="0" w:color="000000"/>
            </w:tcBorders>
          </w:tcPr>
          <w:p w14:paraId="7304B05E" w14:textId="77777777" w:rsidR="00E70772" w:rsidRPr="00A43A05" w:rsidRDefault="00E70772" w:rsidP="00042CC6">
            <w:pPr>
              <w:jc w:val="center"/>
              <w:outlineLvl w:val="0"/>
              <w:rPr>
                <w:rFonts w:ascii="Times New Roman" w:hAnsi="Times New Roman" w:cs="Times New Roman"/>
                <w:bCs/>
                <w:szCs w:val="20"/>
                <w:lang w:val="en-MY"/>
              </w:rPr>
            </w:pPr>
            <w:r w:rsidRPr="00A43A05">
              <w:rPr>
                <w:rFonts w:ascii="Times New Roman" w:hAnsi="Times New Roman" w:cs="Times New Roman"/>
                <w:szCs w:val="20"/>
                <w:lang w:val="en-MY"/>
              </w:rPr>
              <w:t>Mn</w:t>
            </w:r>
            <w:r w:rsidRPr="00A43A05">
              <w:rPr>
                <w:rFonts w:ascii="Times New Roman" w:hAnsi="Times New Roman" w:cs="Times New Roman"/>
                <w:szCs w:val="20"/>
                <w:vertAlign w:val="subscript"/>
                <w:lang w:val="en-MY"/>
              </w:rPr>
              <w:t>2</w:t>
            </w:r>
            <w:r w:rsidRPr="00A43A05">
              <w:rPr>
                <w:rFonts w:ascii="Times New Roman" w:hAnsi="Times New Roman" w:cs="Times New Roman"/>
                <w:szCs w:val="20"/>
                <w:lang w:val="en-MY"/>
              </w:rPr>
              <w:t>O</w:t>
            </w:r>
            <w:r w:rsidRPr="00A43A05">
              <w:rPr>
                <w:rFonts w:ascii="Times New Roman" w:hAnsi="Times New Roman" w:cs="Times New Roman"/>
                <w:szCs w:val="20"/>
                <w:vertAlign w:val="subscript"/>
                <w:lang w:val="en-MY"/>
              </w:rPr>
              <w:t>3</w:t>
            </w:r>
            <w:r w:rsidRPr="00A43A05">
              <w:rPr>
                <w:rFonts w:ascii="Times New Roman" w:hAnsi="Times New Roman" w:cs="Times New Roman"/>
                <w:szCs w:val="20"/>
                <w:lang w:val="en-MY"/>
              </w:rPr>
              <w:t>/MPC-300</w:t>
            </w:r>
          </w:p>
        </w:tc>
        <w:tc>
          <w:tcPr>
            <w:tcW w:w="0" w:type="auto"/>
            <w:tcBorders>
              <w:bottom w:val="single" w:sz="4" w:space="0" w:color="000000"/>
            </w:tcBorders>
          </w:tcPr>
          <w:p w14:paraId="15EEF186" w14:textId="77777777" w:rsidR="00E70772" w:rsidRPr="00A43A05" w:rsidRDefault="00E70772" w:rsidP="00042CC6">
            <w:pPr>
              <w:jc w:val="center"/>
              <w:outlineLvl w:val="0"/>
              <w:rPr>
                <w:rFonts w:ascii="Times New Roman" w:hAnsi="Times New Roman" w:cs="Times New Roman"/>
                <w:bCs/>
                <w:szCs w:val="20"/>
                <w:lang w:val="en-MY"/>
              </w:rPr>
            </w:pPr>
            <w:r w:rsidRPr="00A43A05">
              <w:rPr>
                <w:rFonts w:ascii="Times New Roman" w:hAnsi="Times New Roman" w:cs="Times New Roman"/>
                <w:szCs w:val="20"/>
                <w:lang w:val="en-MY"/>
              </w:rPr>
              <w:t>2046</w:t>
            </w:r>
          </w:p>
        </w:tc>
      </w:tr>
    </w:tbl>
    <w:p w14:paraId="0C0B1130" w14:textId="77777777" w:rsidR="00FC1F9D" w:rsidRPr="00A43A05" w:rsidRDefault="00FC1F9D" w:rsidP="00042CC6">
      <w:pPr>
        <w:outlineLvl w:val="0"/>
        <w:rPr>
          <w:rFonts w:ascii="Times New Roman" w:hAnsi="Times New Roman" w:cs="Times New Roman"/>
          <w:szCs w:val="20"/>
          <w:lang w:val="en-GB"/>
        </w:rPr>
      </w:pPr>
    </w:p>
    <w:p w14:paraId="2D5FDF90" w14:textId="098E87D3" w:rsidR="00147B8D" w:rsidRPr="00A43A05" w:rsidRDefault="00147B8D" w:rsidP="00147B8D">
      <w:pPr>
        <w:outlineLvl w:val="0"/>
        <w:rPr>
          <w:rFonts w:ascii="Times New Roman" w:hAnsi="Times New Roman" w:cs="Times New Roman"/>
          <w:szCs w:val="20"/>
          <w:lang w:val="en-GB"/>
        </w:rPr>
      </w:pPr>
      <w:r w:rsidRPr="00A43A05">
        <w:rPr>
          <w:rFonts w:ascii="Times New Roman" w:hAnsi="Times New Roman" w:cs="Times New Roman"/>
          <w:szCs w:val="20"/>
          <w:lang w:val="en-GB"/>
        </w:rPr>
        <w:t>The surface morphology of the MPC and Mn</w:t>
      </w:r>
      <w:r w:rsidRPr="00A43A05">
        <w:rPr>
          <w:rFonts w:ascii="Times New Roman" w:hAnsi="Times New Roman" w:cs="Times New Roman"/>
          <w:szCs w:val="20"/>
          <w:vertAlign w:val="subscript"/>
          <w:lang w:val="en-GB"/>
        </w:rPr>
        <w:t>2</w:t>
      </w:r>
      <w:r w:rsidRPr="00A43A05">
        <w:rPr>
          <w:rFonts w:ascii="Times New Roman" w:hAnsi="Times New Roman" w:cs="Times New Roman"/>
          <w:szCs w:val="20"/>
          <w:lang w:val="en-GB"/>
        </w:rPr>
        <w:t>O</w:t>
      </w:r>
      <w:r w:rsidRPr="00A43A05">
        <w:rPr>
          <w:rFonts w:ascii="Times New Roman" w:hAnsi="Times New Roman" w:cs="Times New Roman"/>
          <w:szCs w:val="20"/>
          <w:vertAlign w:val="subscript"/>
          <w:lang w:val="en-GB"/>
        </w:rPr>
        <w:t>3</w:t>
      </w:r>
      <w:r w:rsidRPr="00A43A05">
        <w:rPr>
          <w:rFonts w:ascii="Times New Roman" w:hAnsi="Times New Roman" w:cs="Times New Roman"/>
          <w:szCs w:val="20"/>
          <w:lang w:val="en-GB"/>
        </w:rPr>
        <w:t xml:space="preserve">/MPC films was observed by </w:t>
      </w:r>
      <w:r w:rsidR="00042CC6" w:rsidRPr="00A43A05">
        <w:rPr>
          <w:rFonts w:ascii="Times New Roman" w:hAnsi="Times New Roman" w:cs="Times New Roman"/>
          <w:szCs w:val="20"/>
          <w:lang w:val="en-GB"/>
        </w:rPr>
        <w:t xml:space="preserve">atomic force microscopy </w:t>
      </w:r>
      <w:r w:rsidRPr="00A43A05">
        <w:rPr>
          <w:rFonts w:ascii="Times New Roman" w:hAnsi="Times New Roman" w:cs="Times New Roman"/>
          <w:szCs w:val="20"/>
          <w:lang w:val="en-GB"/>
        </w:rPr>
        <w:t>(AFM) topographic as depicted in Figure 3(a) and 3(b), respectively. The MPC films are seen flat and uniform based on the analysis. The surface is also covered with open pores that are likely stripe pattern on the surface [20-22]. The surface topology of the composite film as observed clearly from AFM images shows that the mean square surface roughness is 2.36 which is higher compared with the MPC which is 1.22. The deposition of Mn</w:t>
      </w:r>
      <w:r w:rsidRPr="00A43A05">
        <w:rPr>
          <w:rFonts w:ascii="Times New Roman" w:hAnsi="Times New Roman" w:cs="Times New Roman"/>
          <w:szCs w:val="20"/>
          <w:vertAlign w:val="subscript"/>
          <w:lang w:val="en-GB"/>
        </w:rPr>
        <w:t>2</w:t>
      </w:r>
      <w:r w:rsidRPr="00A43A05">
        <w:rPr>
          <w:rFonts w:ascii="Times New Roman" w:hAnsi="Times New Roman" w:cs="Times New Roman"/>
          <w:szCs w:val="20"/>
          <w:lang w:val="en-GB"/>
        </w:rPr>
        <w:t>O</w:t>
      </w:r>
      <w:r w:rsidRPr="00A43A05">
        <w:rPr>
          <w:rFonts w:ascii="Times New Roman" w:hAnsi="Times New Roman" w:cs="Times New Roman"/>
          <w:szCs w:val="20"/>
          <w:vertAlign w:val="subscript"/>
          <w:lang w:val="en-GB"/>
        </w:rPr>
        <w:t xml:space="preserve">3 </w:t>
      </w:r>
      <w:r w:rsidRPr="00A43A05">
        <w:rPr>
          <w:rFonts w:ascii="Times New Roman" w:hAnsi="Times New Roman" w:cs="Times New Roman"/>
          <w:szCs w:val="20"/>
          <w:lang w:val="en-GB"/>
        </w:rPr>
        <w:t xml:space="preserve">on the MPC exhibited extra layer making the surface of the composite high in thickness as well as roughness. The specific surface morphologies and large surface areas of materials are necessary for potential applications in supercapacitors </w:t>
      </w:r>
      <w:r w:rsidRPr="00A43A05">
        <w:rPr>
          <w:rFonts w:ascii="Times New Roman" w:hAnsi="Times New Roman" w:cs="Times New Roman"/>
          <w:bCs/>
          <w:szCs w:val="20"/>
          <w:lang w:val="en-GB"/>
        </w:rPr>
        <w:t>[19].</w:t>
      </w:r>
    </w:p>
    <w:p w14:paraId="6CE923CB" w14:textId="77777777" w:rsidR="00E70772" w:rsidRPr="00A43A05" w:rsidRDefault="00E70772" w:rsidP="00E70772">
      <w:pPr>
        <w:outlineLvl w:val="0"/>
        <w:rPr>
          <w:rFonts w:ascii="Times New Roman" w:hAnsi="Times New Roman" w:cs="Times New Roman"/>
          <w:szCs w:val="20"/>
          <w:lang w:val="en-GB"/>
        </w:rPr>
      </w:pPr>
    </w:p>
    <w:p w14:paraId="470F1DB4" w14:textId="77777777" w:rsidR="00E70772" w:rsidRPr="00A43A05" w:rsidRDefault="00E70772" w:rsidP="00E70772">
      <w:pPr>
        <w:outlineLvl w:val="0"/>
        <w:rPr>
          <w:rFonts w:ascii="Times New Roman" w:hAnsi="Times New Roman" w:cs="Times New Roman"/>
          <w:szCs w:val="20"/>
          <w:lang w:val="en-GB"/>
        </w:rPr>
      </w:pPr>
    </w:p>
    <w:p w14:paraId="29F35F14" w14:textId="0CFF42C4" w:rsidR="00E70772" w:rsidRPr="00A43A05" w:rsidRDefault="00E70772" w:rsidP="003A53B0">
      <w:pPr>
        <w:jc w:val="center"/>
        <w:outlineLvl w:val="0"/>
        <w:rPr>
          <w:rFonts w:ascii="Times New Roman" w:hAnsi="Times New Roman" w:cs="Times New Roman"/>
          <w:szCs w:val="20"/>
          <w:lang w:val="en-GB"/>
        </w:rPr>
      </w:pPr>
      <w:r w:rsidRPr="00A43A05">
        <w:rPr>
          <w:rFonts w:ascii="Times New Roman" w:hAnsi="Times New Roman" w:cs="Times New Roman"/>
          <w:noProof/>
          <w:szCs w:val="20"/>
          <w:lang w:val="en-MY" w:eastAsia="en-MY"/>
        </w:rPr>
        <w:lastRenderedPageBreak/>
        <w:drawing>
          <wp:inline distT="0" distB="0" distL="0" distR="0" wp14:anchorId="0C654DBF" wp14:editId="25644A4A">
            <wp:extent cx="1657350" cy="17907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57350" cy="1790700"/>
                    </a:xfrm>
                    <a:prstGeom prst="rect">
                      <a:avLst/>
                    </a:prstGeom>
                    <a:noFill/>
                    <a:ln>
                      <a:noFill/>
                    </a:ln>
                  </pic:spPr>
                </pic:pic>
              </a:graphicData>
            </a:graphic>
          </wp:inline>
        </w:drawing>
      </w:r>
      <w:r w:rsidRPr="00A43A05">
        <w:rPr>
          <w:rFonts w:ascii="Times New Roman" w:hAnsi="Times New Roman" w:cs="Times New Roman"/>
          <w:noProof/>
          <w:szCs w:val="20"/>
          <w:lang w:val="en-MY" w:eastAsia="en-MY"/>
        </w:rPr>
        <w:drawing>
          <wp:inline distT="0" distB="0" distL="0" distR="0" wp14:anchorId="1382D1AD" wp14:editId="1CB296B1">
            <wp:extent cx="2343150" cy="17907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43150" cy="1790700"/>
                    </a:xfrm>
                    <a:prstGeom prst="rect">
                      <a:avLst/>
                    </a:prstGeom>
                    <a:noFill/>
                    <a:ln>
                      <a:noFill/>
                    </a:ln>
                  </pic:spPr>
                </pic:pic>
              </a:graphicData>
            </a:graphic>
          </wp:inline>
        </w:drawing>
      </w:r>
    </w:p>
    <w:p w14:paraId="78935030" w14:textId="6E6708B8" w:rsidR="00E70772" w:rsidRPr="00A43A05" w:rsidRDefault="00E70772" w:rsidP="003A53B0">
      <w:pPr>
        <w:ind w:left="2880" w:firstLine="720"/>
        <w:outlineLvl w:val="0"/>
        <w:rPr>
          <w:rFonts w:ascii="Times New Roman" w:hAnsi="Times New Roman" w:cs="Times New Roman"/>
          <w:szCs w:val="20"/>
          <w:lang w:val="en-GB"/>
        </w:rPr>
      </w:pPr>
      <w:r w:rsidRPr="00A43A05">
        <w:rPr>
          <w:rFonts w:ascii="Times New Roman" w:hAnsi="Times New Roman" w:cs="Times New Roman"/>
          <w:szCs w:val="20"/>
          <w:lang w:val="en-GB"/>
        </w:rPr>
        <w:t>(a)</w:t>
      </w:r>
    </w:p>
    <w:p w14:paraId="01C673EF" w14:textId="77777777" w:rsidR="003A53B0" w:rsidRPr="00A43A05" w:rsidRDefault="003A53B0" w:rsidP="003A53B0">
      <w:pPr>
        <w:ind w:left="2880" w:firstLine="720"/>
        <w:outlineLvl w:val="0"/>
        <w:rPr>
          <w:rFonts w:ascii="Times New Roman" w:hAnsi="Times New Roman" w:cs="Times New Roman"/>
          <w:szCs w:val="20"/>
          <w:lang w:val="en-GB"/>
        </w:rPr>
      </w:pPr>
    </w:p>
    <w:p w14:paraId="46783E0B" w14:textId="37B1166C" w:rsidR="00E70772" w:rsidRPr="00A43A05" w:rsidRDefault="00E70772" w:rsidP="003A53B0">
      <w:pPr>
        <w:jc w:val="center"/>
        <w:outlineLvl w:val="0"/>
        <w:rPr>
          <w:rFonts w:ascii="Times New Roman" w:hAnsi="Times New Roman" w:cs="Times New Roman"/>
          <w:szCs w:val="20"/>
          <w:lang w:val="en-GB"/>
        </w:rPr>
      </w:pPr>
      <w:r w:rsidRPr="00A43A05">
        <w:rPr>
          <w:rFonts w:ascii="Times New Roman" w:hAnsi="Times New Roman" w:cs="Times New Roman"/>
          <w:noProof/>
          <w:szCs w:val="20"/>
          <w:lang w:val="en-MY" w:eastAsia="en-MY"/>
        </w:rPr>
        <w:drawing>
          <wp:inline distT="0" distB="0" distL="0" distR="0" wp14:anchorId="0A4BCAA9" wp14:editId="18AA7E61">
            <wp:extent cx="1657350" cy="1781175"/>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57350" cy="1781175"/>
                    </a:xfrm>
                    <a:prstGeom prst="rect">
                      <a:avLst/>
                    </a:prstGeom>
                    <a:noFill/>
                    <a:ln>
                      <a:noFill/>
                    </a:ln>
                  </pic:spPr>
                </pic:pic>
              </a:graphicData>
            </a:graphic>
          </wp:inline>
        </w:drawing>
      </w:r>
      <w:r w:rsidRPr="00A43A05">
        <w:rPr>
          <w:rFonts w:ascii="Times New Roman" w:hAnsi="Times New Roman" w:cs="Times New Roman"/>
          <w:noProof/>
          <w:szCs w:val="20"/>
          <w:lang w:val="en-MY" w:eastAsia="en-MY"/>
        </w:rPr>
        <w:drawing>
          <wp:inline distT="0" distB="0" distL="0" distR="0" wp14:anchorId="5FBEFF91" wp14:editId="3D5F3D96">
            <wp:extent cx="2009775" cy="180022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9775" cy="1800225"/>
                    </a:xfrm>
                    <a:prstGeom prst="rect">
                      <a:avLst/>
                    </a:prstGeom>
                    <a:noFill/>
                    <a:ln>
                      <a:noFill/>
                    </a:ln>
                  </pic:spPr>
                </pic:pic>
              </a:graphicData>
            </a:graphic>
          </wp:inline>
        </w:drawing>
      </w:r>
    </w:p>
    <w:bookmarkEnd w:id="7"/>
    <w:p w14:paraId="0DF10889" w14:textId="77777777" w:rsidR="00E70772" w:rsidRPr="00A43A05" w:rsidRDefault="00E70772" w:rsidP="00E70772">
      <w:pPr>
        <w:outlineLvl w:val="0"/>
        <w:rPr>
          <w:rFonts w:ascii="Times New Roman" w:hAnsi="Times New Roman" w:cs="Times New Roman"/>
          <w:bCs/>
          <w:szCs w:val="20"/>
          <w:lang w:val="en-GB"/>
        </w:rPr>
      </w:pPr>
    </w:p>
    <w:p w14:paraId="72E12FC1" w14:textId="77777777" w:rsidR="00E70772" w:rsidRPr="00A43A05" w:rsidRDefault="00E70772" w:rsidP="00E70772">
      <w:pPr>
        <w:outlineLvl w:val="0"/>
        <w:rPr>
          <w:rFonts w:ascii="Times New Roman" w:hAnsi="Times New Roman" w:cs="Times New Roman"/>
          <w:bCs/>
          <w:szCs w:val="20"/>
          <w:lang w:val="en-GB"/>
        </w:rPr>
      </w:pPr>
      <w:r w:rsidRPr="00A43A05">
        <w:rPr>
          <w:rFonts w:ascii="Times New Roman" w:hAnsi="Times New Roman" w:cs="Times New Roman"/>
          <w:szCs w:val="20"/>
          <w:lang w:val="en-GB"/>
        </w:rPr>
        <w:t xml:space="preserve">  </w:t>
      </w:r>
      <w:r w:rsidRPr="00A43A05">
        <w:rPr>
          <w:rFonts w:ascii="Times New Roman" w:hAnsi="Times New Roman" w:cs="Times New Roman"/>
          <w:szCs w:val="20"/>
          <w:lang w:val="en-GB"/>
        </w:rPr>
        <w:tab/>
      </w:r>
      <w:r w:rsidRPr="00A43A05">
        <w:rPr>
          <w:rFonts w:ascii="Times New Roman" w:hAnsi="Times New Roman" w:cs="Times New Roman"/>
          <w:szCs w:val="20"/>
          <w:lang w:val="en-GB"/>
        </w:rPr>
        <w:tab/>
      </w:r>
      <w:r w:rsidRPr="00A43A05">
        <w:rPr>
          <w:rFonts w:ascii="Times New Roman" w:hAnsi="Times New Roman" w:cs="Times New Roman"/>
          <w:szCs w:val="20"/>
          <w:lang w:val="en-GB"/>
        </w:rPr>
        <w:tab/>
      </w:r>
      <w:r w:rsidRPr="00A43A05">
        <w:rPr>
          <w:rFonts w:ascii="Times New Roman" w:hAnsi="Times New Roman" w:cs="Times New Roman"/>
          <w:szCs w:val="20"/>
          <w:lang w:val="en-GB"/>
        </w:rPr>
        <w:tab/>
      </w:r>
      <w:r w:rsidRPr="00A43A05">
        <w:rPr>
          <w:rFonts w:ascii="Times New Roman" w:hAnsi="Times New Roman" w:cs="Times New Roman"/>
          <w:szCs w:val="20"/>
          <w:lang w:val="en-GB"/>
        </w:rPr>
        <w:tab/>
        <w:t>(b)</w:t>
      </w:r>
    </w:p>
    <w:p w14:paraId="43F203F6" w14:textId="77777777" w:rsidR="00E70772" w:rsidRPr="00A43A05" w:rsidRDefault="00E70772" w:rsidP="00E70772">
      <w:pPr>
        <w:outlineLvl w:val="0"/>
        <w:rPr>
          <w:rFonts w:ascii="Times New Roman" w:hAnsi="Times New Roman" w:cs="Times New Roman"/>
          <w:bCs/>
          <w:szCs w:val="20"/>
          <w:lang w:val="en-GB"/>
        </w:rPr>
      </w:pPr>
    </w:p>
    <w:p w14:paraId="368ED028" w14:textId="3906BD18" w:rsidR="00E70772" w:rsidRPr="00A43A05" w:rsidRDefault="00E70772" w:rsidP="003A53B0">
      <w:pPr>
        <w:jc w:val="center"/>
        <w:outlineLvl w:val="0"/>
        <w:rPr>
          <w:rFonts w:ascii="Times New Roman" w:hAnsi="Times New Roman" w:cs="Times New Roman"/>
          <w:b/>
          <w:bCs/>
          <w:szCs w:val="20"/>
          <w:lang w:val="en-GB"/>
        </w:rPr>
      </w:pPr>
      <w:r w:rsidRPr="00A43A05">
        <w:rPr>
          <w:rFonts w:ascii="Times New Roman" w:hAnsi="Times New Roman" w:cs="Times New Roman"/>
          <w:bCs/>
          <w:szCs w:val="20"/>
          <w:lang w:val="en-GB"/>
        </w:rPr>
        <w:t xml:space="preserve">Figure </w:t>
      </w:r>
      <w:r w:rsidR="00FB070C" w:rsidRPr="00A43A05">
        <w:rPr>
          <w:rFonts w:ascii="Times New Roman" w:hAnsi="Times New Roman" w:cs="Times New Roman"/>
          <w:bCs/>
          <w:szCs w:val="20"/>
          <w:lang w:val="en-GB"/>
        </w:rPr>
        <w:t>3</w:t>
      </w:r>
      <w:r w:rsidRPr="00A43A05">
        <w:rPr>
          <w:rFonts w:ascii="Times New Roman" w:hAnsi="Times New Roman" w:cs="Times New Roman"/>
          <w:bCs/>
          <w:szCs w:val="20"/>
          <w:lang w:val="en-GB"/>
        </w:rPr>
        <w:t>.</w:t>
      </w:r>
      <w:r w:rsidRPr="00A43A05">
        <w:rPr>
          <w:rFonts w:ascii="Times New Roman" w:hAnsi="Times New Roman" w:cs="Times New Roman"/>
          <w:b/>
          <w:szCs w:val="20"/>
          <w:lang w:val="en-GB"/>
        </w:rPr>
        <w:t xml:space="preserve">   </w:t>
      </w:r>
      <w:r w:rsidRPr="00A43A05">
        <w:rPr>
          <w:rFonts w:ascii="Times New Roman" w:hAnsi="Times New Roman" w:cs="Times New Roman"/>
          <w:bCs/>
          <w:szCs w:val="20"/>
          <w:lang w:val="en-GB"/>
        </w:rPr>
        <w:t>AFM images 2D and 3D of (a) MPC (b)</w:t>
      </w:r>
      <w:r w:rsidRPr="00A43A05">
        <w:rPr>
          <w:rFonts w:ascii="Times New Roman" w:hAnsi="Times New Roman" w:cs="Times New Roman"/>
          <w:bCs/>
          <w:szCs w:val="20"/>
          <w:lang w:val="en-MY"/>
        </w:rPr>
        <w:t>Mn</w:t>
      </w:r>
      <w:r w:rsidRPr="00A43A05">
        <w:rPr>
          <w:rFonts w:ascii="Times New Roman" w:hAnsi="Times New Roman" w:cs="Times New Roman"/>
          <w:bCs/>
          <w:szCs w:val="20"/>
          <w:vertAlign w:val="subscript"/>
          <w:lang w:val="en-MY"/>
        </w:rPr>
        <w:t>2</w:t>
      </w:r>
      <w:r w:rsidRPr="00A43A05">
        <w:rPr>
          <w:rFonts w:ascii="Times New Roman" w:hAnsi="Times New Roman" w:cs="Times New Roman"/>
          <w:bCs/>
          <w:szCs w:val="20"/>
          <w:lang w:val="en-MY"/>
        </w:rPr>
        <w:t>O</w:t>
      </w:r>
      <w:r w:rsidRPr="00A43A05">
        <w:rPr>
          <w:rFonts w:ascii="Times New Roman" w:hAnsi="Times New Roman" w:cs="Times New Roman"/>
          <w:bCs/>
          <w:szCs w:val="20"/>
          <w:vertAlign w:val="subscript"/>
          <w:lang w:val="en-MY"/>
        </w:rPr>
        <w:t>3</w:t>
      </w:r>
      <w:r w:rsidRPr="00A43A05">
        <w:rPr>
          <w:rFonts w:ascii="Times New Roman" w:hAnsi="Times New Roman" w:cs="Times New Roman"/>
          <w:bCs/>
          <w:szCs w:val="20"/>
          <w:lang w:val="en-MY"/>
        </w:rPr>
        <w:t>/MPC composite</w:t>
      </w:r>
      <w:r w:rsidRPr="00A43A05">
        <w:rPr>
          <w:rFonts w:ascii="Times New Roman" w:hAnsi="Times New Roman" w:cs="Times New Roman"/>
          <w:bCs/>
          <w:szCs w:val="20"/>
          <w:lang w:val="en-GB"/>
        </w:rPr>
        <w:t xml:space="preserve"> film</w:t>
      </w:r>
    </w:p>
    <w:p w14:paraId="1FD45591" w14:textId="77777777" w:rsidR="00E70772" w:rsidRPr="00A43A05" w:rsidRDefault="00E70772" w:rsidP="00E70772">
      <w:pPr>
        <w:outlineLvl w:val="0"/>
        <w:rPr>
          <w:rFonts w:ascii="Times New Roman" w:hAnsi="Times New Roman" w:cs="Times New Roman"/>
          <w:b/>
          <w:szCs w:val="20"/>
          <w:lang w:val="en-GB"/>
        </w:rPr>
      </w:pPr>
    </w:p>
    <w:p w14:paraId="0D46FA15" w14:textId="4C8DF646" w:rsidR="00147B8D" w:rsidRPr="00A43A05" w:rsidRDefault="00147B8D" w:rsidP="00147B8D">
      <w:pPr>
        <w:outlineLvl w:val="0"/>
        <w:rPr>
          <w:rFonts w:ascii="Times New Roman" w:hAnsi="Times New Roman" w:cs="Times New Roman"/>
          <w:szCs w:val="20"/>
          <w:lang w:val="en-GB"/>
        </w:rPr>
      </w:pPr>
      <w:r w:rsidRPr="00A43A05">
        <w:rPr>
          <w:rFonts w:ascii="Times New Roman" w:hAnsi="Times New Roman" w:cs="Times New Roman"/>
          <w:szCs w:val="20"/>
          <w:lang w:val="en-GB"/>
        </w:rPr>
        <w:t>Figure 4(a) shows the cyclic voltammetry (CV) curves for optimized Mn</w:t>
      </w:r>
      <w:r w:rsidRPr="00A43A05">
        <w:rPr>
          <w:rFonts w:ascii="Times New Roman" w:hAnsi="Times New Roman" w:cs="Times New Roman"/>
          <w:szCs w:val="20"/>
          <w:vertAlign w:val="subscript"/>
          <w:lang w:val="en-GB"/>
        </w:rPr>
        <w:t>2</w:t>
      </w:r>
      <w:r w:rsidRPr="00A43A05">
        <w:rPr>
          <w:rFonts w:ascii="Times New Roman" w:hAnsi="Times New Roman" w:cs="Times New Roman"/>
          <w:szCs w:val="20"/>
          <w:lang w:val="en-GB"/>
        </w:rPr>
        <w:t>O</w:t>
      </w:r>
      <w:r w:rsidRPr="00A43A05">
        <w:rPr>
          <w:rFonts w:ascii="Times New Roman" w:hAnsi="Times New Roman" w:cs="Times New Roman"/>
          <w:szCs w:val="20"/>
          <w:vertAlign w:val="subscript"/>
          <w:lang w:val="en-GB"/>
        </w:rPr>
        <w:t>3</w:t>
      </w:r>
      <w:r w:rsidRPr="00A43A05">
        <w:rPr>
          <w:rFonts w:ascii="Times New Roman" w:hAnsi="Times New Roman" w:cs="Times New Roman"/>
          <w:szCs w:val="20"/>
          <w:lang w:val="en-GB"/>
        </w:rPr>
        <w:t>/MPC composite film that was calcined for 2 hours at a temperature of 300 °C. This sample was observed in the potential range of 0.8 to-0.2 V at different scanning rates ranging from 5 mV s</w:t>
      </w:r>
      <w:r w:rsidRPr="00A43A05">
        <w:rPr>
          <w:rFonts w:ascii="Times New Roman" w:hAnsi="Times New Roman" w:cs="Times New Roman"/>
          <w:szCs w:val="20"/>
          <w:vertAlign w:val="superscript"/>
          <w:lang w:val="en-GB"/>
        </w:rPr>
        <w:t>−1</w:t>
      </w:r>
      <w:r w:rsidRPr="00A43A05">
        <w:rPr>
          <w:rFonts w:ascii="Times New Roman" w:hAnsi="Times New Roman" w:cs="Times New Roman"/>
          <w:szCs w:val="20"/>
          <w:lang w:val="en-GB"/>
        </w:rPr>
        <w:t xml:space="preserve"> to 200 mV s</w:t>
      </w:r>
      <w:r w:rsidRPr="00A43A05">
        <w:rPr>
          <w:rFonts w:ascii="Times New Roman" w:hAnsi="Times New Roman" w:cs="Times New Roman"/>
          <w:szCs w:val="20"/>
          <w:vertAlign w:val="superscript"/>
          <w:lang w:val="en-GB"/>
        </w:rPr>
        <w:t>−1</w:t>
      </w:r>
      <w:r w:rsidRPr="00A43A05">
        <w:rPr>
          <w:rFonts w:ascii="Times New Roman" w:hAnsi="Times New Roman" w:cs="Times New Roman"/>
          <w:szCs w:val="20"/>
          <w:lang w:val="en-GB"/>
        </w:rPr>
        <w:t>. The CV curves for the composite electrodes showed significant redox peaks, indicating that there were Faradic reactions during the charge-discharge process. The composite materials of Mn</w:t>
      </w:r>
      <w:r w:rsidRPr="00A43A05">
        <w:rPr>
          <w:rFonts w:ascii="Times New Roman" w:hAnsi="Times New Roman" w:cs="Times New Roman"/>
          <w:szCs w:val="20"/>
          <w:vertAlign w:val="subscript"/>
          <w:lang w:val="en-GB"/>
        </w:rPr>
        <w:t>2</w:t>
      </w:r>
      <w:r w:rsidRPr="00A43A05">
        <w:rPr>
          <w:rFonts w:ascii="Times New Roman" w:hAnsi="Times New Roman" w:cs="Times New Roman"/>
          <w:szCs w:val="20"/>
          <w:lang w:val="en-GB"/>
        </w:rPr>
        <w:t>O</w:t>
      </w:r>
      <w:r w:rsidRPr="00A43A05">
        <w:rPr>
          <w:rFonts w:ascii="Times New Roman" w:hAnsi="Times New Roman" w:cs="Times New Roman"/>
          <w:szCs w:val="20"/>
          <w:vertAlign w:val="subscript"/>
          <w:lang w:val="en-GB"/>
        </w:rPr>
        <w:t>3</w:t>
      </w:r>
      <w:r w:rsidRPr="00A43A05">
        <w:rPr>
          <w:rFonts w:ascii="Times New Roman" w:hAnsi="Times New Roman" w:cs="Times New Roman"/>
          <w:szCs w:val="20"/>
          <w:lang w:val="en-GB"/>
        </w:rPr>
        <w:t xml:space="preserve"> had a combination of EDLC and pseudocapacitance</w:t>
      </w:r>
      <w:r w:rsidR="00A54A04" w:rsidRPr="00A43A05">
        <w:rPr>
          <w:rFonts w:ascii="Times New Roman" w:hAnsi="Times New Roman" w:cs="Times New Roman"/>
          <w:szCs w:val="20"/>
          <w:lang w:val="en-GB"/>
        </w:rPr>
        <w:t xml:space="preserve"> [2, 9]</w:t>
      </w:r>
      <w:r w:rsidRPr="00A43A05">
        <w:rPr>
          <w:rFonts w:ascii="Times New Roman" w:hAnsi="Times New Roman" w:cs="Times New Roman"/>
          <w:szCs w:val="20"/>
          <w:lang w:val="en-GB"/>
        </w:rPr>
        <w:t>.</w:t>
      </w:r>
      <w:r w:rsidR="00F02E24" w:rsidRPr="00A43A05">
        <w:rPr>
          <w:rFonts w:ascii="Times New Roman" w:hAnsi="Times New Roman" w:cs="Times New Roman"/>
          <w:szCs w:val="20"/>
          <w:lang w:val="en-GB"/>
        </w:rPr>
        <w:t xml:space="preserve"> </w:t>
      </w:r>
      <w:r w:rsidRPr="00A43A05">
        <w:rPr>
          <w:rFonts w:ascii="Times New Roman" w:hAnsi="Times New Roman" w:cs="Times New Roman"/>
          <w:szCs w:val="20"/>
          <w:lang w:val="en-GB"/>
        </w:rPr>
        <w:t>The specific capacitance decreased gradually from 53.59 mF cm</w:t>
      </w:r>
      <w:r w:rsidRPr="00A43A05">
        <w:rPr>
          <w:rFonts w:ascii="Times New Roman" w:hAnsi="Times New Roman" w:cs="Times New Roman"/>
          <w:szCs w:val="20"/>
          <w:vertAlign w:val="superscript"/>
          <w:lang w:val="en-GB"/>
        </w:rPr>
        <w:t>-2</w:t>
      </w:r>
      <w:r w:rsidRPr="00A43A05">
        <w:rPr>
          <w:rFonts w:ascii="Times New Roman" w:hAnsi="Times New Roman" w:cs="Times New Roman"/>
          <w:szCs w:val="20"/>
          <w:lang w:val="en-GB"/>
        </w:rPr>
        <w:t xml:space="preserve"> at 5 mV s</w:t>
      </w:r>
      <w:r w:rsidRPr="00A43A05">
        <w:rPr>
          <w:rFonts w:ascii="Times New Roman" w:hAnsi="Times New Roman" w:cs="Times New Roman"/>
          <w:szCs w:val="20"/>
          <w:vertAlign w:val="superscript"/>
          <w:lang w:val="en-GB"/>
        </w:rPr>
        <w:t>−1</w:t>
      </w:r>
      <w:r w:rsidRPr="00A43A05">
        <w:rPr>
          <w:rFonts w:ascii="Times New Roman" w:hAnsi="Times New Roman" w:cs="Times New Roman"/>
          <w:szCs w:val="20"/>
          <w:lang w:val="en-GB"/>
        </w:rPr>
        <w:t xml:space="preserve"> to 21.35 mF cm</w:t>
      </w:r>
      <w:r w:rsidRPr="00A43A05">
        <w:rPr>
          <w:rFonts w:ascii="Times New Roman" w:hAnsi="Times New Roman" w:cs="Times New Roman"/>
          <w:szCs w:val="20"/>
          <w:vertAlign w:val="superscript"/>
          <w:lang w:val="en-GB"/>
        </w:rPr>
        <w:t xml:space="preserve">-2 </w:t>
      </w:r>
      <w:r w:rsidRPr="00A43A05">
        <w:rPr>
          <w:rFonts w:ascii="Times New Roman" w:hAnsi="Times New Roman" w:cs="Times New Roman"/>
          <w:szCs w:val="20"/>
          <w:lang w:val="en-GB"/>
        </w:rPr>
        <w:t>when the scan rate increased. It was noted that the capacitance decreased as the potential scan rate increased, suggesting a diffusion limitation process in the porous structure of the composite. Figure 4(c) shows the CV plots at different Mn salt concentration 0, 5, 10 and 15 wt.%, showing the typical pseudocapacitive behaviour of the Mn</w:t>
      </w:r>
      <w:r w:rsidRPr="00A43A05">
        <w:rPr>
          <w:rFonts w:ascii="Times New Roman" w:hAnsi="Times New Roman" w:cs="Times New Roman"/>
          <w:szCs w:val="20"/>
          <w:vertAlign w:val="subscript"/>
          <w:lang w:val="en-GB"/>
        </w:rPr>
        <w:t>2</w:t>
      </w:r>
      <w:r w:rsidRPr="00A43A05">
        <w:rPr>
          <w:rFonts w:ascii="Times New Roman" w:hAnsi="Times New Roman" w:cs="Times New Roman"/>
          <w:szCs w:val="20"/>
          <w:lang w:val="en-GB"/>
        </w:rPr>
        <w:t>O</w:t>
      </w:r>
      <w:r w:rsidRPr="00A43A05">
        <w:rPr>
          <w:rFonts w:ascii="Times New Roman" w:hAnsi="Times New Roman" w:cs="Times New Roman"/>
          <w:szCs w:val="20"/>
          <w:vertAlign w:val="subscript"/>
          <w:lang w:val="en-GB"/>
        </w:rPr>
        <w:t>3</w:t>
      </w:r>
      <w:r w:rsidRPr="00A43A05">
        <w:rPr>
          <w:rFonts w:ascii="Times New Roman" w:hAnsi="Times New Roman" w:cs="Times New Roman"/>
          <w:szCs w:val="20"/>
          <w:lang w:val="en-GB"/>
        </w:rPr>
        <w:t>/MPC electrodes. Samples calcined at 300 °C, however, show the highest current response with changing scanning potential, indicating the highest electrochemical activity and the highest specific capacitance at the lowest scanning rate of 5 mV s</w:t>
      </w:r>
      <w:r w:rsidRPr="00A43A05">
        <w:rPr>
          <w:rFonts w:ascii="Times New Roman" w:hAnsi="Times New Roman" w:cs="Times New Roman"/>
          <w:szCs w:val="20"/>
          <w:vertAlign w:val="superscript"/>
          <w:lang w:val="en-GB"/>
        </w:rPr>
        <w:t>-1</w:t>
      </w:r>
      <w:r w:rsidRPr="00A43A05">
        <w:rPr>
          <w:rFonts w:ascii="Times New Roman" w:hAnsi="Times New Roman" w:cs="Times New Roman"/>
          <w:szCs w:val="20"/>
          <w:lang w:val="en-GB"/>
        </w:rPr>
        <w:t>. The specific capacitance for the optimum sample was 53.59 mF cm</w:t>
      </w:r>
      <w:r w:rsidRPr="00A43A05">
        <w:rPr>
          <w:rFonts w:ascii="Times New Roman" w:hAnsi="Times New Roman" w:cs="Times New Roman"/>
          <w:szCs w:val="20"/>
          <w:vertAlign w:val="superscript"/>
          <w:lang w:val="en-GB"/>
        </w:rPr>
        <w:t>-2</w:t>
      </w:r>
      <w:r w:rsidRPr="00A43A05">
        <w:rPr>
          <w:rFonts w:ascii="Times New Roman" w:hAnsi="Times New Roman" w:cs="Times New Roman"/>
          <w:szCs w:val="20"/>
          <w:lang w:val="en-GB"/>
        </w:rPr>
        <w:t>, compared with the values of 15.23, 20.1 and 30.24 mF cm</w:t>
      </w:r>
      <w:r w:rsidRPr="00A43A05">
        <w:rPr>
          <w:rFonts w:ascii="Times New Roman" w:hAnsi="Times New Roman" w:cs="Times New Roman"/>
          <w:szCs w:val="20"/>
          <w:vertAlign w:val="superscript"/>
          <w:lang w:val="en-GB"/>
        </w:rPr>
        <w:t>-2</w:t>
      </w:r>
      <w:r w:rsidRPr="00A43A05">
        <w:rPr>
          <w:rFonts w:ascii="Times New Roman" w:hAnsi="Times New Roman" w:cs="Times New Roman"/>
          <w:szCs w:val="20"/>
          <w:lang w:val="en-GB"/>
        </w:rPr>
        <w:t xml:space="preserve"> for the sample calcined at 0 wt.%, 5 wt.% and 15 wt.%, respectively.</w:t>
      </w:r>
    </w:p>
    <w:p w14:paraId="76F4BB10" w14:textId="77777777" w:rsidR="00147B8D" w:rsidRPr="00A43A05" w:rsidRDefault="00147B8D" w:rsidP="00147B8D">
      <w:pPr>
        <w:outlineLvl w:val="0"/>
        <w:rPr>
          <w:rFonts w:ascii="Times New Roman" w:hAnsi="Times New Roman" w:cs="Times New Roman"/>
          <w:szCs w:val="20"/>
          <w:lang w:val="en-GB"/>
        </w:rPr>
      </w:pPr>
    </w:p>
    <w:p w14:paraId="25B940F0" w14:textId="3F7116BA" w:rsidR="00147B8D" w:rsidRPr="00A43A05" w:rsidRDefault="00147B8D" w:rsidP="00147B8D">
      <w:pPr>
        <w:outlineLvl w:val="0"/>
        <w:rPr>
          <w:rFonts w:ascii="Times New Roman" w:hAnsi="Times New Roman" w:cs="Times New Roman"/>
          <w:szCs w:val="20"/>
          <w:lang w:val="en-GB"/>
        </w:rPr>
      </w:pPr>
      <w:r w:rsidRPr="00A43A05">
        <w:rPr>
          <w:rFonts w:ascii="Times New Roman" w:hAnsi="Times New Roman" w:cs="Times New Roman"/>
          <w:szCs w:val="20"/>
          <w:lang w:val="en-GB"/>
        </w:rPr>
        <w:t>Figures 4(b) and 4(d) show the galvanostatic charge-discharge (GCD) curves for optimal sample at different current densities and different concentrations of Mn salt at the lowest current density of 400 μA cm</w:t>
      </w:r>
      <w:r w:rsidRPr="00A43A05">
        <w:rPr>
          <w:rFonts w:ascii="Times New Roman" w:hAnsi="Times New Roman" w:cs="Times New Roman"/>
          <w:szCs w:val="20"/>
          <w:vertAlign w:val="superscript"/>
          <w:lang w:val="en-GB"/>
        </w:rPr>
        <w:t>-2</w:t>
      </w:r>
      <w:r w:rsidRPr="00A43A05">
        <w:rPr>
          <w:rFonts w:ascii="Times New Roman" w:hAnsi="Times New Roman" w:cs="Times New Roman"/>
          <w:szCs w:val="20"/>
          <w:lang w:val="en-GB"/>
        </w:rPr>
        <w:t xml:space="preserve"> in 1 M KCl, respectively. All samples show the charging and discharging curve. The basic symmetrical triangular shapes in the charge/discharge curve further validate the ideal pseudocapacitive </w:t>
      </w:r>
      <w:r w:rsidR="00042CC6" w:rsidRPr="00A43A05">
        <w:rPr>
          <w:rFonts w:ascii="Times New Roman" w:hAnsi="Times New Roman" w:cs="Times New Roman"/>
          <w:szCs w:val="20"/>
          <w:lang w:val="en-GB"/>
        </w:rPr>
        <w:t>behaviour</w:t>
      </w:r>
      <w:r w:rsidRPr="00A43A05">
        <w:rPr>
          <w:rFonts w:ascii="Times New Roman" w:hAnsi="Times New Roman" w:cs="Times New Roman"/>
          <w:szCs w:val="20"/>
          <w:lang w:val="en-GB"/>
        </w:rPr>
        <w:t xml:space="preserve"> of the Mn</w:t>
      </w:r>
      <w:r w:rsidRPr="00A43A05">
        <w:rPr>
          <w:rFonts w:ascii="Times New Roman" w:hAnsi="Times New Roman" w:cs="Times New Roman"/>
          <w:szCs w:val="20"/>
          <w:vertAlign w:val="subscript"/>
          <w:lang w:val="en-GB"/>
        </w:rPr>
        <w:t>2</w:t>
      </w:r>
      <w:r w:rsidRPr="00A43A05">
        <w:rPr>
          <w:rFonts w:ascii="Times New Roman" w:hAnsi="Times New Roman" w:cs="Times New Roman"/>
          <w:szCs w:val="20"/>
          <w:lang w:val="en-GB"/>
        </w:rPr>
        <w:t>O</w:t>
      </w:r>
      <w:r w:rsidRPr="00A43A05">
        <w:rPr>
          <w:rFonts w:ascii="Times New Roman" w:hAnsi="Times New Roman" w:cs="Times New Roman"/>
          <w:szCs w:val="20"/>
          <w:vertAlign w:val="subscript"/>
          <w:lang w:val="en-GB"/>
        </w:rPr>
        <w:t>3</w:t>
      </w:r>
      <w:r w:rsidRPr="00A43A05">
        <w:rPr>
          <w:rFonts w:ascii="Times New Roman" w:hAnsi="Times New Roman" w:cs="Times New Roman"/>
          <w:szCs w:val="20"/>
          <w:lang w:val="en-GB"/>
        </w:rPr>
        <w:t xml:space="preserve"> electrodes which correlates well to the CV discussions. The optimum sample showed a longer duration over the other six current densities due to a higher specific capacitance of 23.14 mF cm</w:t>
      </w:r>
      <w:r w:rsidRPr="00A43A05">
        <w:rPr>
          <w:rFonts w:ascii="Times New Roman" w:hAnsi="Times New Roman" w:cs="Times New Roman"/>
          <w:szCs w:val="20"/>
          <w:vertAlign w:val="superscript"/>
          <w:lang w:val="en-GB"/>
        </w:rPr>
        <w:t>-2</w:t>
      </w:r>
      <w:r w:rsidRPr="00A43A05">
        <w:rPr>
          <w:rFonts w:ascii="Times New Roman" w:hAnsi="Times New Roman" w:cs="Times New Roman"/>
          <w:szCs w:val="20"/>
          <w:lang w:val="en-GB"/>
        </w:rPr>
        <w:t>, before the specific capacitance gradually reduced to 15.79 mF cm</w:t>
      </w:r>
      <w:r w:rsidRPr="00A43A05">
        <w:rPr>
          <w:rFonts w:ascii="Times New Roman" w:hAnsi="Times New Roman" w:cs="Times New Roman"/>
          <w:szCs w:val="20"/>
          <w:vertAlign w:val="superscript"/>
          <w:lang w:val="en-GB"/>
        </w:rPr>
        <w:t>-2</w:t>
      </w:r>
      <w:r w:rsidRPr="00A43A05">
        <w:rPr>
          <w:rFonts w:ascii="Times New Roman" w:hAnsi="Times New Roman" w:cs="Times New Roman"/>
          <w:szCs w:val="20"/>
          <w:lang w:val="en-GB"/>
        </w:rPr>
        <w:t>. Highest electrochemical activity and specific capacitance is indicated by the longer charge/discharge process of the sample [19]. The specific capacitance calculated were 12.96 mF cm</w:t>
      </w:r>
      <w:r w:rsidRPr="00A43A05">
        <w:rPr>
          <w:rFonts w:ascii="Times New Roman" w:hAnsi="Times New Roman" w:cs="Times New Roman"/>
          <w:szCs w:val="20"/>
          <w:vertAlign w:val="superscript"/>
          <w:lang w:val="en-GB"/>
        </w:rPr>
        <w:t>-2</w:t>
      </w:r>
      <w:r w:rsidRPr="00A43A05">
        <w:rPr>
          <w:rFonts w:ascii="Times New Roman" w:hAnsi="Times New Roman" w:cs="Times New Roman"/>
          <w:szCs w:val="20"/>
          <w:lang w:val="en-GB"/>
        </w:rPr>
        <w:t xml:space="preserve"> and 17.13 mF cm</w:t>
      </w:r>
      <w:r w:rsidRPr="00A43A05">
        <w:rPr>
          <w:rFonts w:ascii="Times New Roman" w:hAnsi="Times New Roman" w:cs="Times New Roman"/>
          <w:szCs w:val="20"/>
          <w:vertAlign w:val="superscript"/>
          <w:lang w:val="en-GB"/>
        </w:rPr>
        <w:t xml:space="preserve">-2 </w:t>
      </w:r>
      <w:r w:rsidRPr="00A43A05">
        <w:rPr>
          <w:rFonts w:ascii="Times New Roman" w:hAnsi="Times New Roman" w:cs="Times New Roman"/>
          <w:szCs w:val="20"/>
          <w:lang w:val="en-GB"/>
        </w:rPr>
        <w:t xml:space="preserve">at 5 wt.% and 15 wt.%, respectively. As the concentration of Mn salt increased, the specific capacitance also decreased. Owing to the uniformity of pores and the larger pores at an optimal Mn salt concentration, a very good pathway can be set up for electrolyte to flow all over the samples. This led to a longer discharge time resulting in a higher specific capacitance. As compared to other samples, the calcined samples with a concentration of 10 wt.% Mn showed the highest specific capacitance value. This proved that lower Mn salt concentration could provide a larger area for effective ion diffusion in the samples, which could lead to greater capacitance of the </w:t>
      </w:r>
      <w:r w:rsidRPr="00A43A05">
        <w:rPr>
          <w:rFonts w:ascii="Times New Roman" w:hAnsi="Times New Roman" w:cs="Times New Roman"/>
          <w:szCs w:val="20"/>
          <w:lang w:val="en-GB"/>
        </w:rPr>
        <w:lastRenderedPageBreak/>
        <w:t xml:space="preserve">prepared samples. It can be assumed that the superiority of the calcined sample at 10 wt.% of the Mn salt concentration was largely due to its optimal surface morphology. The large area of the composite surface can effectively enhance the pseudocapacitance due to the increase in the interface electroactive sites for the Faradaic reactions. The enhanced pseudocapacitance performance can be also achieved via a high mesoporosity composite since it can promote the penetration of the electrode/electrolyte interface [19]. </w:t>
      </w:r>
    </w:p>
    <w:p w14:paraId="4EFCEEDC" w14:textId="77777777" w:rsidR="00147B8D" w:rsidRPr="00A43A05" w:rsidRDefault="00147B8D" w:rsidP="00147B8D">
      <w:pPr>
        <w:outlineLvl w:val="0"/>
        <w:rPr>
          <w:rFonts w:ascii="Times New Roman" w:hAnsi="Times New Roman" w:cs="Times New Roman"/>
          <w:szCs w:val="20"/>
          <w:lang w:val="en-GB"/>
        </w:rPr>
      </w:pPr>
    </w:p>
    <w:p w14:paraId="58644630" w14:textId="77777777" w:rsidR="00147B8D" w:rsidRPr="00A43A05" w:rsidRDefault="00147B8D" w:rsidP="00147B8D">
      <w:pPr>
        <w:outlineLvl w:val="0"/>
        <w:rPr>
          <w:rFonts w:ascii="Times New Roman" w:hAnsi="Times New Roman" w:cs="Times New Roman"/>
          <w:szCs w:val="20"/>
          <w:lang w:val="en-GB"/>
        </w:rPr>
      </w:pPr>
      <w:r w:rsidRPr="00A43A05">
        <w:rPr>
          <w:rFonts w:ascii="Times New Roman" w:hAnsi="Times New Roman" w:cs="Times New Roman"/>
          <w:szCs w:val="20"/>
          <w:lang w:val="en-GB"/>
        </w:rPr>
        <w:t xml:space="preserve">Figure 4(e) and 4(f) show the correlation between the specific capacitance based on the scan rate and the current density, respectively. The results implied that the insufficient response time for electrolyte ions to diffuse at high scanning rates and current densities for samples calcined at 5, 10 and 15 wt.% of Mn salt concentration throughout the sample surface [9]. The specific capacitance was strongly influenced by the scanning rate and the current density applied, in which the capacitance decreased with increasing scanning rates and current densities. </w:t>
      </w:r>
    </w:p>
    <w:p w14:paraId="508C0FA5" w14:textId="77777777" w:rsidR="00147B8D" w:rsidRPr="00A43A05" w:rsidRDefault="00147B8D" w:rsidP="00E70772">
      <w:pPr>
        <w:outlineLvl w:val="0"/>
        <w:rPr>
          <w:rFonts w:ascii="Times New Roman" w:hAnsi="Times New Roman" w:cs="Times New Roman"/>
          <w:szCs w:val="20"/>
          <w:lang w:val="en-GB"/>
        </w:rPr>
      </w:pPr>
    </w:p>
    <w:p w14:paraId="56F65622" w14:textId="39B8F1F4" w:rsidR="00042CC6" w:rsidRDefault="00042CC6" w:rsidP="00042CC6">
      <w:pPr>
        <w:jc w:val="center"/>
        <w:outlineLvl w:val="0"/>
        <w:rPr>
          <w:rFonts w:ascii="Times New Roman" w:hAnsi="Times New Roman" w:cs="Times New Roman"/>
          <w:szCs w:val="20"/>
        </w:rPr>
      </w:pPr>
      <w:r>
        <w:rPr>
          <w:rFonts w:ascii="Times New Roman" w:hAnsi="Times New Roman" w:cs="Times New Roman"/>
          <w:noProof/>
          <w:szCs w:val="20"/>
          <w:lang w:val="en-MY" w:eastAsia="en-MY"/>
        </w:rPr>
        <mc:AlternateContent>
          <mc:Choice Requires="wps">
            <w:drawing>
              <wp:anchor distT="0" distB="0" distL="114300" distR="114300" simplePos="0" relativeHeight="251659264" behindDoc="0" locked="0" layoutInCell="1" allowOverlap="1" wp14:anchorId="48AC8453" wp14:editId="42F3DFC4">
                <wp:simplePos x="0" y="0"/>
                <wp:positionH relativeFrom="column">
                  <wp:posOffset>380545</wp:posOffset>
                </wp:positionH>
                <wp:positionV relativeFrom="paragraph">
                  <wp:posOffset>68892</wp:posOffset>
                </wp:positionV>
                <wp:extent cx="341194" cy="307075"/>
                <wp:effectExtent l="0" t="0" r="0" b="0"/>
                <wp:wrapNone/>
                <wp:docPr id="2" name="Text Box 2"/>
                <wp:cNvGraphicFramePr/>
                <a:graphic xmlns:a="http://schemas.openxmlformats.org/drawingml/2006/main">
                  <a:graphicData uri="http://schemas.microsoft.com/office/word/2010/wordprocessingShape">
                    <wps:wsp>
                      <wps:cNvSpPr txBox="1"/>
                      <wps:spPr>
                        <a:xfrm>
                          <a:off x="0" y="0"/>
                          <a:ext cx="341194" cy="307075"/>
                        </a:xfrm>
                        <a:prstGeom prst="rect">
                          <a:avLst/>
                        </a:prstGeom>
                        <a:noFill/>
                        <a:ln w="6350">
                          <a:noFill/>
                        </a:ln>
                      </wps:spPr>
                      <wps:txbx>
                        <w:txbxContent>
                          <w:p w14:paraId="2699EF5F" w14:textId="326123CA" w:rsidR="00042CC6" w:rsidRPr="00042CC6" w:rsidRDefault="00042CC6" w:rsidP="00042CC6">
                            <w:pPr>
                              <w:rPr>
                                <w:rFonts w:ascii="Times New Roman" w:hAnsi="Times New Roman" w:cs="Times New Roman"/>
                                <w:b/>
                                <w:bCs/>
                                <w:sz w:val="18"/>
                                <w:szCs w:val="20"/>
                              </w:rPr>
                            </w:pPr>
                            <w:r w:rsidRPr="00042CC6">
                              <w:rPr>
                                <w:rFonts w:ascii="Times New Roman" w:hAnsi="Times New Roman" w:cs="Times New Roman"/>
                                <w:b/>
                                <w:bCs/>
                                <w:sz w:val="18"/>
                                <w:szCs w:val="20"/>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8AC8453" id="_x0000_t202" coordsize="21600,21600" o:spt="202" path="m,l,21600r21600,l21600,xe">
                <v:stroke joinstyle="miter"/>
                <v:path gradientshapeok="t" o:connecttype="rect"/>
              </v:shapetype>
              <v:shape id="Text Box 2" o:spid="_x0000_s1026" type="#_x0000_t202" style="position:absolute;left:0;text-align:left;margin-left:29.95pt;margin-top:5.4pt;width:26.85pt;height:24.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" filled="f" stroked="f" strokeweight=".5pt">
                <v:textbox>
                  <w:txbxContent>
                    <w:p w14:paraId="2699EF5F" w14:textId="326123CA" w:rsidR="00042CC6" w:rsidRPr="00042CC6" w:rsidRDefault="00042CC6" w:rsidP="00042CC6">
                      <w:pPr>
                        <w:rPr>
                          <w:rFonts w:ascii="Times New Roman" w:hAnsi="Times New Roman" w:cs="Times New Roman"/>
                          <w:b/>
                          <w:bCs/>
                          <w:sz w:val="18"/>
                          <w:szCs w:val="20"/>
                        </w:rPr>
                      </w:pPr>
                      <w:r w:rsidRPr="00042CC6">
                        <w:rPr>
                          <w:rFonts w:ascii="Times New Roman" w:hAnsi="Times New Roman" w:cs="Times New Roman"/>
                          <w:b/>
                          <w:bCs/>
                          <w:sz w:val="18"/>
                          <w:szCs w:val="20"/>
                        </w:rPr>
                        <w:t>(a)</w:t>
                      </w:r>
                    </w:p>
                  </w:txbxContent>
                </v:textbox>
              </v:shape>
            </w:pict>
          </mc:Fallback>
        </mc:AlternateContent>
      </w:r>
      <w:r>
        <w:rPr>
          <w:rFonts w:ascii="Times New Roman" w:hAnsi="Times New Roman" w:cs="Times New Roman"/>
          <w:noProof/>
          <w:szCs w:val="20"/>
          <w:lang w:val="en-MY" w:eastAsia="en-MY"/>
        </w:rPr>
        <mc:AlternateContent>
          <mc:Choice Requires="wps">
            <w:drawing>
              <wp:anchor distT="0" distB="0" distL="114300" distR="114300" simplePos="0" relativeHeight="251661312" behindDoc="0" locked="0" layoutInCell="1" allowOverlap="1" wp14:anchorId="3B4E26EF" wp14:editId="7CD43CA5">
                <wp:simplePos x="0" y="0"/>
                <wp:positionH relativeFrom="column">
                  <wp:posOffset>2879677</wp:posOffset>
                </wp:positionH>
                <wp:positionV relativeFrom="paragraph">
                  <wp:posOffset>53956</wp:posOffset>
                </wp:positionV>
                <wp:extent cx="341194" cy="307075"/>
                <wp:effectExtent l="0" t="0" r="0" b="0"/>
                <wp:wrapNone/>
                <wp:docPr id="12" name="Text Box 12"/>
                <wp:cNvGraphicFramePr/>
                <a:graphic xmlns:a="http://schemas.openxmlformats.org/drawingml/2006/main">
                  <a:graphicData uri="http://schemas.microsoft.com/office/word/2010/wordprocessingShape">
                    <wps:wsp>
                      <wps:cNvSpPr txBox="1"/>
                      <wps:spPr>
                        <a:xfrm>
                          <a:off x="0" y="0"/>
                          <a:ext cx="341194" cy="307075"/>
                        </a:xfrm>
                        <a:prstGeom prst="rect">
                          <a:avLst/>
                        </a:prstGeom>
                        <a:noFill/>
                        <a:ln w="6350">
                          <a:noFill/>
                        </a:ln>
                      </wps:spPr>
                      <wps:txbx>
                        <w:txbxContent>
                          <w:p w14:paraId="14F4FC75" w14:textId="79F6BAB9" w:rsidR="00042CC6" w:rsidRPr="00042CC6" w:rsidRDefault="00042CC6" w:rsidP="00042CC6">
                            <w:pPr>
                              <w:rPr>
                                <w:rFonts w:ascii="Times New Roman" w:hAnsi="Times New Roman" w:cs="Times New Roman"/>
                                <w:b/>
                                <w:bCs/>
                                <w:sz w:val="18"/>
                                <w:szCs w:val="20"/>
                              </w:rPr>
                            </w:pPr>
                            <w:r w:rsidRPr="00042CC6">
                              <w:rPr>
                                <w:rFonts w:ascii="Times New Roman" w:hAnsi="Times New Roman" w:cs="Times New Roman"/>
                                <w:b/>
                                <w:bCs/>
                                <w:sz w:val="18"/>
                                <w:szCs w:val="20"/>
                              </w:rPr>
                              <w:t>(</w:t>
                            </w:r>
                            <w:r>
                              <w:rPr>
                                <w:rFonts w:ascii="Times New Roman" w:hAnsi="Times New Roman" w:cs="Times New Roman"/>
                                <w:b/>
                                <w:bCs/>
                                <w:sz w:val="18"/>
                                <w:szCs w:val="20"/>
                              </w:rPr>
                              <w:t>b</w:t>
                            </w:r>
                            <w:r w:rsidRPr="00042CC6">
                              <w:rPr>
                                <w:rFonts w:ascii="Times New Roman" w:hAnsi="Times New Roman" w:cs="Times New Roman"/>
                                <w:b/>
                                <w:bCs/>
                                <w:sz w:val="18"/>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4E26EF" id="Text Box 12" o:spid="_x0000_s1027" type="#_x0000_t202" style="position:absolute;left:0;text-align:left;margin-left:226.75pt;margin-top:4.25pt;width:26.85pt;height:24.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" filled="f" stroked="f" strokeweight=".5pt">
                <v:textbox>
                  <w:txbxContent>
                    <w:p w14:paraId="14F4FC75" w14:textId="79F6BAB9" w:rsidR="00042CC6" w:rsidRPr="00042CC6" w:rsidRDefault="00042CC6" w:rsidP="00042CC6">
                      <w:pPr>
                        <w:rPr>
                          <w:rFonts w:ascii="Times New Roman" w:hAnsi="Times New Roman" w:cs="Times New Roman"/>
                          <w:b/>
                          <w:bCs/>
                          <w:sz w:val="18"/>
                          <w:szCs w:val="20"/>
                        </w:rPr>
                      </w:pPr>
                      <w:r w:rsidRPr="00042CC6">
                        <w:rPr>
                          <w:rFonts w:ascii="Times New Roman" w:hAnsi="Times New Roman" w:cs="Times New Roman"/>
                          <w:b/>
                          <w:bCs/>
                          <w:sz w:val="18"/>
                          <w:szCs w:val="20"/>
                        </w:rPr>
                        <w:t>(</w:t>
                      </w:r>
                      <w:r>
                        <w:rPr>
                          <w:rFonts w:ascii="Times New Roman" w:hAnsi="Times New Roman" w:cs="Times New Roman"/>
                          <w:b/>
                          <w:bCs/>
                          <w:sz w:val="18"/>
                          <w:szCs w:val="20"/>
                        </w:rPr>
                        <w:t>b</w:t>
                      </w:r>
                      <w:r w:rsidRPr="00042CC6">
                        <w:rPr>
                          <w:rFonts w:ascii="Times New Roman" w:hAnsi="Times New Roman" w:cs="Times New Roman"/>
                          <w:b/>
                          <w:bCs/>
                          <w:sz w:val="18"/>
                          <w:szCs w:val="20"/>
                        </w:rPr>
                        <w:t>)</w:t>
                      </w:r>
                    </w:p>
                  </w:txbxContent>
                </v:textbox>
              </v:shape>
            </w:pict>
          </mc:Fallback>
        </mc:AlternateContent>
      </w:r>
      <w:r w:rsidR="00E70772" w:rsidRPr="00A43A05">
        <w:rPr>
          <w:rFonts w:ascii="Times New Roman" w:hAnsi="Times New Roman" w:cs="Times New Roman"/>
          <w:noProof/>
          <w:szCs w:val="20"/>
          <w:lang w:val="en-MY" w:eastAsia="en-MY"/>
        </w:rPr>
        <w:drawing>
          <wp:inline distT="0" distB="0" distL="0" distR="0" wp14:anchorId="09CA6A27" wp14:editId="03CE27F3">
            <wp:extent cx="2400300" cy="1762125"/>
            <wp:effectExtent l="19050" t="19050" r="19050" b="2857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401824" cy="1763244"/>
                    </a:xfrm>
                    <a:prstGeom prst="rect">
                      <a:avLst/>
                    </a:prstGeom>
                    <a:noFill/>
                    <a:ln>
                      <a:solidFill>
                        <a:schemeClr val="tx1"/>
                      </a:solidFill>
                    </a:ln>
                  </pic:spPr>
                </pic:pic>
              </a:graphicData>
            </a:graphic>
          </wp:inline>
        </w:drawing>
      </w:r>
      <w:r w:rsidR="00E70772" w:rsidRPr="00A43A05">
        <w:rPr>
          <w:rFonts w:ascii="Times New Roman" w:hAnsi="Times New Roman" w:cs="Times New Roman"/>
          <w:noProof/>
          <w:szCs w:val="20"/>
          <w:lang w:val="en-MY" w:eastAsia="en-MY"/>
        </w:rPr>
        <w:drawing>
          <wp:inline distT="0" distB="0" distL="0" distR="0" wp14:anchorId="6959D19A" wp14:editId="6E9A1595">
            <wp:extent cx="2533650" cy="1772929"/>
            <wp:effectExtent l="19050" t="19050" r="19050" b="1778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537561" cy="1775666"/>
                    </a:xfrm>
                    <a:prstGeom prst="rect">
                      <a:avLst/>
                    </a:prstGeom>
                    <a:noFill/>
                    <a:ln>
                      <a:solidFill>
                        <a:schemeClr val="tx1"/>
                      </a:solidFill>
                    </a:ln>
                  </pic:spPr>
                </pic:pic>
              </a:graphicData>
            </a:graphic>
          </wp:inline>
        </w:drawing>
      </w:r>
      <w:r w:rsidR="00E70772" w:rsidRPr="00A43A05">
        <w:rPr>
          <w:rFonts w:ascii="Times New Roman" w:hAnsi="Times New Roman" w:cs="Times New Roman"/>
          <w:szCs w:val="20"/>
        </w:rPr>
        <w:t xml:space="preserve">       </w:t>
      </w:r>
    </w:p>
    <w:p w14:paraId="50B38280" w14:textId="736B6390" w:rsidR="00E70772" w:rsidRPr="00A43A05" w:rsidRDefault="00E70772" w:rsidP="00042CC6">
      <w:pPr>
        <w:jc w:val="center"/>
        <w:outlineLvl w:val="0"/>
        <w:rPr>
          <w:rFonts w:ascii="Times New Roman" w:hAnsi="Times New Roman" w:cs="Times New Roman"/>
          <w:szCs w:val="20"/>
        </w:rPr>
      </w:pPr>
      <w:r w:rsidRPr="00A43A05">
        <w:rPr>
          <w:rFonts w:ascii="Times New Roman" w:hAnsi="Times New Roman" w:cs="Times New Roman"/>
          <w:szCs w:val="20"/>
        </w:rPr>
        <w:t xml:space="preserve">                                               </w:t>
      </w:r>
      <w:r w:rsidR="003A53B0" w:rsidRPr="00A43A05">
        <w:rPr>
          <w:rFonts w:ascii="Times New Roman" w:hAnsi="Times New Roman" w:cs="Times New Roman"/>
          <w:szCs w:val="20"/>
        </w:rPr>
        <w:t xml:space="preserve">          </w:t>
      </w:r>
    </w:p>
    <w:p w14:paraId="18A137BD" w14:textId="4DCCF687" w:rsidR="00E70772" w:rsidRDefault="00042CC6" w:rsidP="00042CC6">
      <w:pPr>
        <w:jc w:val="center"/>
        <w:outlineLvl w:val="0"/>
        <w:rPr>
          <w:rFonts w:ascii="Times New Roman" w:hAnsi="Times New Roman" w:cs="Times New Roman"/>
          <w:szCs w:val="20"/>
          <w:lang w:val="en-GB"/>
        </w:rPr>
      </w:pPr>
      <w:r>
        <w:rPr>
          <w:rFonts w:ascii="Times New Roman" w:hAnsi="Times New Roman" w:cs="Times New Roman"/>
          <w:noProof/>
          <w:szCs w:val="20"/>
          <w:lang w:val="en-MY" w:eastAsia="en-MY"/>
        </w:rPr>
        <mc:AlternateContent>
          <mc:Choice Requires="wps">
            <w:drawing>
              <wp:anchor distT="0" distB="0" distL="114300" distR="114300" simplePos="0" relativeHeight="251665408" behindDoc="0" locked="0" layoutInCell="1" allowOverlap="1" wp14:anchorId="1150344C" wp14:editId="463DB31C">
                <wp:simplePos x="0" y="0"/>
                <wp:positionH relativeFrom="column">
                  <wp:posOffset>2866030</wp:posOffset>
                </wp:positionH>
                <wp:positionV relativeFrom="paragraph">
                  <wp:posOffset>47132</wp:posOffset>
                </wp:positionV>
                <wp:extent cx="341194" cy="307075"/>
                <wp:effectExtent l="0" t="0" r="1905" b="0"/>
                <wp:wrapNone/>
                <wp:docPr id="14" name="Text Box 14"/>
                <wp:cNvGraphicFramePr/>
                <a:graphic xmlns:a="http://schemas.openxmlformats.org/drawingml/2006/main">
                  <a:graphicData uri="http://schemas.microsoft.com/office/word/2010/wordprocessingShape">
                    <wps:wsp>
                      <wps:cNvSpPr txBox="1"/>
                      <wps:spPr>
                        <a:xfrm>
                          <a:off x="0" y="0"/>
                          <a:ext cx="341194" cy="307075"/>
                        </a:xfrm>
                        <a:prstGeom prst="rect">
                          <a:avLst/>
                        </a:prstGeom>
                        <a:solidFill>
                          <a:schemeClr val="lt1"/>
                        </a:solidFill>
                        <a:ln w="6350">
                          <a:noFill/>
                        </a:ln>
                      </wps:spPr>
                      <wps:txbx>
                        <w:txbxContent>
                          <w:p w14:paraId="683B3DEA" w14:textId="3A48989F" w:rsidR="00042CC6" w:rsidRPr="00042CC6" w:rsidRDefault="00042CC6" w:rsidP="00042CC6">
                            <w:pPr>
                              <w:rPr>
                                <w:rFonts w:ascii="Times New Roman" w:hAnsi="Times New Roman" w:cs="Times New Roman"/>
                                <w:b/>
                                <w:bCs/>
                                <w:sz w:val="18"/>
                                <w:szCs w:val="20"/>
                              </w:rPr>
                            </w:pPr>
                            <w:r w:rsidRPr="00042CC6">
                              <w:rPr>
                                <w:rFonts w:ascii="Times New Roman" w:hAnsi="Times New Roman" w:cs="Times New Roman"/>
                                <w:b/>
                                <w:bCs/>
                                <w:sz w:val="18"/>
                                <w:szCs w:val="20"/>
                              </w:rPr>
                              <w:t>(</w:t>
                            </w:r>
                            <w:r>
                              <w:rPr>
                                <w:rFonts w:ascii="Times New Roman" w:hAnsi="Times New Roman" w:cs="Times New Roman"/>
                                <w:b/>
                                <w:bCs/>
                                <w:sz w:val="18"/>
                                <w:szCs w:val="20"/>
                              </w:rPr>
                              <w:t>d</w:t>
                            </w:r>
                            <w:r w:rsidRPr="00042CC6">
                              <w:rPr>
                                <w:rFonts w:ascii="Times New Roman" w:hAnsi="Times New Roman" w:cs="Times New Roman"/>
                                <w:b/>
                                <w:bCs/>
                                <w:sz w:val="18"/>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50344C" id="Text Box 14" o:spid="_x0000_s1028" type="#_x0000_t202" style="position:absolute;left:0;text-align:left;margin-left:225.65pt;margin-top:3.7pt;width:26.85pt;height:24.2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" fillcolor="white [3201]" stroked="f" strokeweight=".5pt">
                <v:textbox>
                  <w:txbxContent>
                    <w:p w14:paraId="683B3DEA" w14:textId="3A48989F" w:rsidR="00042CC6" w:rsidRPr="00042CC6" w:rsidRDefault="00042CC6" w:rsidP="00042CC6">
                      <w:pPr>
                        <w:rPr>
                          <w:rFonts w:ascii="Times New Roman" w:hAnsi="Times New Roman" w:cs="Times New Roman"/>
                          <w:b/>
                          <w:bCs/>
                          <w:sz w:val="18"/>
                          <w:szCs w:val="20"/>
                        </w:rPr>
                      </w:pPr>
                      <w:r w:rsidRPr="00042CC6">
                        <w:rPr>
                          <w:rFonts w:ascii="Times New Roman" w:hAnsi="Times New Roman" w:cs="Times New Roman"/>
                          <w:b/>
                          <w:bCs/>
                          <w:sz w:val="18"/>
                          <w:szCs w:val="20"/>
                        </w:rPr>
                        <w:t>(</w:t>
                      </w:r>
                      <w:r>
                        <w:rPr>
                          <w:rFonts w:ascii="Times New Roman" w:hAnsi="Times New Roman" w:cs="Times New Roman"/>
                          <w:b/>
                          <w:bCs/>
                          <w:sz w:val="18"/>
                          <w:szCs w:val="20"/>
                        </w:rPr>
                        <w:t>d</w:t>
                      </w:r>
                      <w:r w:rsidRPr="00042CC6">
                        <w:rPr>
                          <w:rFonts w:ascii="Times New Roman" w:hAnsi="Times New Roman" w:cs="Times New Roman"/>
                          <w:b/>
                          <w:bCs/>
                          <w:sz w:val="18"/>
                          <w:szCs w:val="20"/>
                        </w:rPr>
                        <w:t>)</w:t>
                      </w:r>
                    </w:p>
                  </w:txbxContent>
                </v:textbox>
              </v:shape>
            </w:pict>
          </mc:Fallback>
        </mc:AlternateContent>
      </w:r>
      <w:r>
        <w:rPr>
          <w:rFonts w:ascii="Times New Roman" w:hAnsi="Times New Roman" w:cs="Times New Roman"/>
          <w:noProof/>
          <w:szCs w:val="20"/>
          <w:lang w:val="en-MY" w:eastAsia="en-MY"/>
        </w:rPr>
        <mc:AlternateContent>
          <mc:Choice Requires="wps">
            <w:drawing>
              <wp:anchor distT="0" distB="0" distL="114300" distR="114300" simplePos="0" relativeHeight="251663360" behindDoc="0" locked="0" layoutInCell="1" allowOverlap="1" wp14:anchorId="517F6E38" wp14:editId="64B3974E">
                <wp:simplePos x="0" y="0"/>
                <wp:positionH relativeFrom="column">
                  <wp:posOffset>395785</wp:posOffset>
                </wp:positionH>
                <wp:positionV relativeFrom="paragraph">
                  <wp:posOffset>47132</wp:posOffset>
                </wp:positionV>
                <wp:extent cx="341194" cy="307075"/>
                <wp:effectExtent l="0" t="0" r="0" b="0"/>
                <wp:wrapNone/>
                <wp:docPr id="13" name="Text Box 13"/>
                <wp:cNvGraphicFramePr/>
                <a:graphic xmlns:a="http://schemas.openxmlformats.org/drawingml/2006/main">
                  <a:graphicData uri="http://schemas.microsoft.com/office/word/2010/wordprocessingShape">
                    <wps:wsp>
                      <wps:cNvSpPr txBox="1"/>
                      <wps:spPr>
                        <a:xfrm>
                          <a:off x="0" y="0"/>
                          <a:ext cx="341194" cy="307075"/>
                        </a:xfrm>
                        <a:prstGeom prst="rect">
                          <a:avLst/>
                        </a:prstGeom>
                        <a:noFill/>
                        <a:ln w="6350">
                          <a:noFill/>
                        </a:ln>
                      </wps:spPr>
                      <wps:txbx>
                        <w:txbxContent>
                          <w:p w14:paraId="43534578" w14:textId="45B0F177" w:rsidR="00042CC6" w:rsidRPr="00042CC6" w:rsidRDefault="00042CC6" w:rsidP="00042CC6">
                            <w:pPr>
                              <w:rPr>
                                <w:rFonts w:ascii="Times New Roman" w:hAnsi="Times New Roman" w:cs="Times New Roman"/>
                                <w:b/>
                                <w:bCs/>
                                <w:sz w:val="18"/>
                                <w:szCs w:val="20"/>
                              </w:rPr>
                            </w:pPr>
                            <w:r w:rsidRPr="00042CC6">
                              <w:rPr>
                                <w:rFonts w:ascii="Times New Roman" w:hAnsi="Times New Roman" w:cs="Times New Roman"/>
                                <w:b/>
                                <w:bCs/>
                                <w:sz w:val="18"/>
                                <w:szCs w:val="20"/>
                              </w:rPr>
                              <w:t>(</w:t>
                            </w:r>
                            <w:r>
                              <w:rPr>
                                <w:rFonts w:ascii="Times New Roman" w:hAnsi="Times New Roman" w:cs="Times New Roman"/>
                                <w:b/>
                                <w:bCs/>
                                <w:sz w:val="18"/>
                                <w:szCs w:val="20"/>
                              </w:rPr>
                              <w:t>c</w:t>
                            </w:r>
                            <w:r w:rsidRPr="00042CC6">
                              <w:rPr>
                                <w:rFonts w:ascii="Times New Roman" w:hAnsi="Times New Roman" w:cs="Times New Roman"/>
                                <w:b/>
                                <w:bCs/>
                                <w:sz w:val="18"/>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7F6E38" id="Text Box 13" o:spid="_x0000_s1029" type="#_x0000_t202" style="position:absolute;left:0;text-align:left;margin-left:31.15pt;margin-top:3.7pt;width:26.85pt;height:24.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" filled="f" stroked="f" strokeweight=".5pt">
                <v:textbox>
                  <w:txbxContent>
                    <w:p w14:paraId="43534578" w14:textId="45B0F177" w:rsidR="00042CC6" w:rsidRPr="00042CC6" w:rsidRDefault="00042CC6" w:rsidP="00042CC6">
                      <w:pPr>
                        <w:rPr>
                          <w:rFonts w:ascii="Times New Roman" w:hAnsi="Times New Roman" w:cs="Times New Roman"/>
                          <w:b/>
                          <w:bCs/>
                          <w:sz w:val="18"/>
                          <w:szCs w:val="20"/>
                        </w:rPr>
                      </w:pPr>
                      <w:r w:rsidRPr="00042CC6">
                        <w:rPr>
                          <w:rFonts w:ascii="Times New Roman" w:hAnsi="Times New Roman" w:cs="Times New Roman"/>
                          <w:b/>
                          <w:bCs/>
                          <w:sz w:val="18"/>
                          <w:szCs w:val="20"/>
                        </w:rPr>
                        <w:t>(</w:t>
                      </w:r>
                      <w:r>
                        <w:rPr>
                          <w:rFonts w:ascii="Times New Roman" w:hAnsi="Times New Roman" w:cs="Times New Roman"/>
                          <w:b/>
                          <w:bCs/>
                          <w:sz w:val="18"/>
                          <w:szCs w:val="20"/>
                        </w:rPr>
                        <w:t>c</w:t>
                      </w:r>
                      <w:r w:rsidRPr="00042CC6">
                        <w:rPr>
                          <w:rFonts w:ascii="Times New Roman" w:hAnsi="Times New Roman" w:cs="Times New Roman"/>
                          <w:b/>
                          <w:bCs/>
                          <w:sz w:val="18"/>
                          <w:szCs w:val="20"/>
                        </w:rPr>
                        <w:t>)</w:t>
                      </w:r>
                    </w:p>
                  </w:txbxContent>
                </v:textbox>
              </v:shape>
            </w:pict>
          </mc:Fallback>
        </mc:AlternateContent>
      </w:r>
      <w:r w:rsidR="00E70772" w:rsidRPr="00A43A05">
        <w:rPr>
          <w:rFonts w:ascii="Times New Roman" w:hAnsi="Times New Roman" w:cs="Times New Roman"/>
          <w:noProof/>
          <w:szCs w:val="20"/>
          <w:lang w:val="en-MY" w:eastAsia="en-MY"/>
        </w:rPr>
        <w:drawing>
          <wp:inline distT="0" distB="0" distL="0" distR="0" wp14:anchorId="435A75A1" wp14:editId="5B2DA940">
            <wp:extent cx="2438400" cy="1811172"/>
            <wp:effectExtent l="19050" t="19050" r="19050" b="1778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440053" cy="1812400"/>
                    </a:xfrm>
                    <a:prstGeom prst="rect">
                      <a:avLst/>
                    </a:prstGeom>
                    <a:noFill/>
                    <a:ln>
                      <a:solidFill>
                        <a:schemeClr val="tx1"/>
                      </a:solidFill>
                    </a:ln>
                  </pic:spPr>
                </pic:pic>
              </a:graphicData>
            </a:graphic>
          </wp:inline>
        </w:drawing>
      </w:r>
      <w:r w:rsidR="00E70772" w:rsidRPr="00A43A05">
        <w:rPr>
          <w:rFonts w:ascii="Times New Roman" w:hAnsi="Times New Roman" w:cs="Times New Roman"/>
          <w:noProof/>
          <w:szCs w:val="20"/>
          <w:lang w:val="en-MY" w:eastAsia="en-MY"/>
        </w:rPr>
        <w:drawing>
          <wp:inline distT="0" distB="0" distL="0" distR="0" wp14:anchorId="6AD72E01" wp14:editId="3FEC8DF4">
            <wp:extent cx="2512060" cy="1812057"/>
            <wp:effectExtent l="19050" t="19050" r="21590" b="171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523547" cy="1820343"/>
                    </a:xfrm>
                    <a:prstGeom prst="rect">
                      <a:avLst/>
                    </a:prstGeom>
                    <a:noFill/>
                    <a:ln>
                      <a:solidFill>
                        <a:schemeClr val="tx1"/>
                      </a:solidFill>
                    </a:ln>
                  </pic:spPr>
                </pic:pic>
              </a:graphicData>
            </a:graphic>
          </wp:inline>
        </w:drawing>
      </w:r>
    </w:p>
    <w:p w14:paraId="4B1A6ED6" w14:textId="45A21A2B" w:rsidR="00042CC6" w:rsidRPr="00A43A05" w:rsidRDefault="00042CC6" w:rsidP="00042CC6">
      <w:pPr>
        <w:jc w:val="center"/>
        <w:outlineLvl w:val="0"/>
        <w:rPr>
          <w:rFonts w:ascii="Times New Roman" w:hAnsi="Times New Roman" w:cs="Times New Roman"/>
          <w:szCs w:val="20"/>
          <w:lang w:val="en-GB"/>
        </w:rPr>
      </w:pPr>
    </w:p>
    <w:p w14:paraId="7BE40242" w14:textId="76D2C852" w:rsidR="00E70772" w:rsidRPr="00A43A05" w:rsidRDefault="00042CC6" w:rsidP="003A53B0">
      <w:pPr>
        <w:jc w:val="center"/>
        <w:outlineLvl w:val="0"/>
        <w:rPr>
          <w:rFonts w:ascii="Times New Roman" w:hAnsi="Times New Roman" w:cs="Times New Roman"/>
          <w:szCs w:val="20"/>
          <w:lang w:val="en-GB"/>
        </w:rPr>
      </w:pPr>
      <w:r>
        <w:rPr>
          <w:rFonts w:ascii="Times New Roman" w:hAnsi="Times New Roman" w:cs="Times New Roman"/>
          <w:noProof/>
          <w:szCs w:val="20"/>
          <w:lang w:val="en-MY" w:eastAsia="en-MY"/>
        </w:rPr>
        <mc:AlternateContent>
          <mc:Choice Requires="wps">
            <w:drawing>
              <wp:anchor distT="0" distB="0" distL="114300" distR="114300" simplePos="0" relativeHeight="251669504" behindDoc="0" locked="0" layoutInCell="1" allowOverlap="1" wp14:anchorId="01420AF2" wp14:editId="4630E195">
                <wp:simplePos x="0" y="0"/>
                <wp:positionH relativeFrom="column">
                  <wp:posOffset>2844137</wp:posOffset>
                </wp:positionH>
                <wp:positionV relativeFrom="paragraph">
                  <wp:posOffset>13013</wp:posOffset>
                </wp:positionV>
                <wp:extent cx="341194" cy="307075"/>
                <wp:effectExtent l="0" t="0" r="0" b="0"/>
                <wp:wrapNone/>
                <wp:docPr id="19" name="Text Box 19"/>
                <wp:cNvGraphicFramePr/>
                <a:graphic xmlns:a="http://schemas.openxmlformats.org/drawingml/2006/main">
                  <a:graphicData uri="http://schemas.microsoft.com/office/word/2010/wordprocessingShape">
                    <wps:wsp>
                      <wps:cNvSpPr txBox="1"/>
                      <wps:spPr>
                        <a:xfrm>
                          <a:off x="0" y="0"/>
                          <a:ext cx="341194" cy="307075"/>
                        </a:xfrm>
                        <a:prstGeom prst="rect">
                          <a:avLst/>
                        </a:prstGeom>
                        <a:noFill/>
                        <a:ln w="6350">
                          <a:noFill/>
                        </a:ln>
                      </wps:spPr>
                      <wps:txbx>
                        <w:txbxContent>
                          <w:p w14:paraId="55DB76D3" w14:textId="40B4E2CF" w:rsidR="00042CC6" w:rsidRPr="00042CC6" w:rsidRDefault="00042CC6" w:rsidP="00042CC6">
                            <w:pPr>
                              <w:rPr>
                                <w:rFonts w:ascii="Times New Roman" w:hAnsi="Times New Roman" w:cs="Times New Roman"/>
                                <w:b/>
                                <w:bCs/>
                                <w:sz w:val="18"/>
                                <w:szCs w:val="20"/>
                              </w:rPr>
                            </w:pPr>
                            <w:r w:rsidRPr="00042CC6">
                              <w:rPr>
                                <w:rFonts w:ascii="Times New Roman" w:hAnsi="Times New Roman" w:cs="Times New Roman"/>
                                <w:b/>
                                <w:bCs/>
                                <w:sz w:val="18"/>
                                <w:szCs w:val="20"/>
                              </w:rPr>
                              <w:t>(</w:t>
                            </w:r>
                            <w:r>
                              <w:rPr>
                                <w:rFonts w:ascii="Times New Roman" w:hAnsi="Times New Roman" w:cs="Times New Roman"/>
                                <w:b/>
                                <w:bCs/>
                                <w:sz w:val="18"/>
                                <w:szCs w:val="20"/>
                              </w:rPr>
                              <w:t>f</w:t>
                            </w:r>
                            <w:r w:rsidRPr="00042CC6">
                              <w:rPr>
                                <w:rFonts w:ascii="Times New Roman" w:hAnsi="Times New Roman" w:cs="Times New Roman"/>
                                <w:b/>
                                <w:bCs/>
                                <w:sz w:val="18"/>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420AF2" id="Text Box 19" o:spid="_x0000_s1030" type="#_x0000_t202" style="position:absolute;left:0;text-align:left;margin-left:223.95pt;margin-top:1pt;width:26.85pt;height:24.2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" filled="f" stroked="f" strokeweight=".5pt">
                <v:textbox>
                  <w:txbxContent>
                    <w:p w14:paraId="55DB76D3" w14:textId="40B4E2CF" w:rsidR="00042CC6" w:rsidRPr="00042CC6" w:rsidRDefault="00042CC6" w:rsidP="00042CC6">
                      <w:pPr>
                        <w:rPr>
                          <w:rFonts w:ascii="Times New Roman" w:hAnsi="Times New Roman" w:cs="Times New Roman"/>
                          <w:b/>
                          <w:bCs/>
                          <w:sz w:val="18"/>
                          <w:szCs w:val="20"/>
                        </w:rPr>
                      </w:pPr>
                      <w:r w:rsidRPr="00042CC6">
                        <w:rPr>
                          <w:rFonts w:ascii="Times New Roman" w:hAnsi="Times New Roman" w:cs="Times New Roman"/>
                          <w:b/>
                          <w:bCs/>
                          <w:sz w:val="18"/>
                          <w:szCs w:val="20"/>
                        </w:rPr>
                        <w:t>(</w:t>
                      </w:r>
                      <w:r>
                        <w:rPr>
                          <w:rFonts w:ascii="Times New Roman" w:hAnsi="Times New Roman" w:cs="Times New Roman"/>
                          <w:b/>
                          <w:bCs/>
                          <w:sz w:val="18"/>
                          <w:szCs w:val="20"/>
                        </w:rPr>
                        <w:t>f</w:t>
                      </w:r>
                      <w:r w:rsidRPr="00042CC6">
                        <w:rPr>
                          <w:rFonts w:ascii="Times New Roman" w:hAnsi="Times New Roman" w:cs="Times New Roman"/>
                          <w:b/>
                          <w:bCs/>
                          <w:sz w:val="18"/>
                          <w:szCs w:val="20"/>
                        </w:rPr>
                        <w:t>)</w:t>
                      </w:r>
                    </w:p>
                  </w:txbxContent>
                </v:textbox>
              </v:shape>
            </w:pict>
          </mc:Fallback>
        </mc:AlternateContent>
      </w:r>
      <w:r>
        <w:rPr>
          <w:rFonts w:ascii="Times New Roman" w:hAnsi="Times New Roman" w:cs="Times New Roman"/>
          <w:noProof/>
          <w:szCs w:val="20"/>
          <w:lang w:val="en-MY" w:eastAsia="en-MY"/>
        </w:rPr>
        <mc:AlternateContent>
          <mc:Choice Requires="wps">
            <w:drawing>
              <wp:anchor distT="0" distB="0" distL="114300" distR="114300" simplePos="0" relativeHeight="251667456" behindDoc="0" locked="0" layoutInCell="1" allowOverlap="1" wp14:anchorId="74919B47" wp14:editId="057E2D58">
                <wp:simplePos x="0" y="0"/>
                <wp:positionH relativeFrom="column">
                  <wp:posOffset>367068</wp:posOffset>
                </wp:positionH>
                <wp:positionV relativeFrom="paragraph">
                  <wp:posOffset>18415</wp:posOffset>
                </wp:positionV>
                <wp:extent cx="341194" cy="307075"/>
                <wp:effectExtent l="0" t="0" r="0" b="0"/>
                <wp:wrapNone/>
                <wp:docPr id="16" name="Text Box 16"/>
                <wp:cNvGraphicFramePr/>
                <a:graphic xmlns:a="http://schemas.openxmlformats.org/drawingml/2006/main">
                  <a:graphicData uri="http://schemas.microsoft.com/office/word/2010/wordprocessingShape">
                    <wps:wsp>
                      <wps:cNvSpPr txBox="1"/>
                      <wps:spPr>
                        <a:xfrm>
                          <a:off x="0" y="0"/>
                          <a:ext cx="341194" cy="307075"/>
                        </a:xfrm>
                        <a:prstGeom prst="rect">
                          <a:avLst/>
                        </a:prstGeom>
                        <a:noFill/>
                        <a:ln w="6350">
                          <a:noFill/>
                        </a:ln>
                      </wps:spPr>
                      <wps:txbx>
                        <w:txbxContent>
                          <w:p w14:paraId="2595527B" w14:textId="74FD5A88" w:rsidR="00042CC6" w:rsidRPr="00042CC6" w:rsidRDefault="00042CC6" w:rsidP="00042CC6">
                            <w:pPr>
                              <w:rPr>
                                <w:rFonts w:ascii="Times New Roman" w:hAnsi="Times New Roman" w:cs="Times New Roman"/>
                                <w:b/>
                                <w:bCs/>
                                <w:sz w:val="18"/>
                                <w:szCs w:val="20"/>
                              </w:rPr>
                            </w:pPr>
                            <w:r w:rsidRPr="00042CC6">
                              <w:rPr>
                                <w:rFonts w:ascii="Times New Roman" w:hAnsi="Times New Roman" w:cs="Times New Roman"/>
                                <w:b/>
                                <w:bCs/>
                                <w:sz w:val="18"/>
                                <w:szCs w:val="20"/>
                              </w:rPr>
                              <w:t>(</w:t>
                            </w:r>
                            <w:r>
                              <w:rPr>
                                <w:rFonts w:ascii="Times New Roman" w:hAnsi="Times New Roman" w:cs="Times New Roman"/>
                                <w:b/>
                                <w:bCs/>
                                <w:sz w:val="18"/>
                                <w:szCs w:val="20"/>
                              </w:rPr>
                              <w:t>e</w:t>
                            </w:r>
                            <w:r w:rsidRPr="00042CC6">
                              <w:rPr>
                                <w:rFonts w:ascii="Times New Roman" w:hAnsi="Times New Roman" w:cs="Times New Roman"/>
                                <w:b/>
                                <w:bCs/>
                                <w:sz w:val="18"/>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919B47" id="Text Box 16" o:spid="_x0000_s1031" type="#_x0000_t202" style="position:absolute;left:0;text-align:left;margin-left:28.9pt;margin-top:1.45pt;width:26.85pt;height:24.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" filled="f" stroked="f" strokeweight=".5pt">
                <v:textbox>
                  <w:txbxContent>
                    <w:p w14:paraId="2595527B" w14:textId="74FD5A88" w:rsidR="00042CC6" w:rsidRPr="00042CC6" w:rsidRDefault="00042CC6" w:rsidP="00042CC6">
                      <w:pPr>
                        <w:rPr>
                          <w:rFonts w:ascii="Times New Roman" w:hAnsi="Times New Roman" w:cs="Times New Roman"/>
                          <w:b/>
                          <w:bCs/>
                          <w:sz w:val="18"/>
                          <w:szCs w:val="20"/>
                        </w:rPr>
                      </w:pPr>
                      <w:r w:rsidRPr="00042CC6">
                        <w:rPr>
                          <w:rFonts w:ascii="Times New Roman" w:hAnsi="Times New Roman" w:cs="Times New Roman"/>
                          <w:b/>
                          <w:bCs/>
                          <w:sz w:val="18"/>
                          <w:szCs w:val="20"/>
                        </w:rPr>
                        <w:t>(</w:t>
                      </w:r>
                      <w:r>
                        <w:rPr>
                          <w:rFonts w:ascii="Times New Roman" w:hAnsi="Times New Roman" w:cs="Times New Roman"/>
                          <w:b/>
                          <w:bCs/>
                          <w:sz w:val="18"/>
                          <w:szCs w:val="20"/>
                        </w:rPr>
                        <w:t>e</w:t>
                      </w:r>
                      <w:r w:rsidRPr="00042CC6">
                        <w:rPr>
                          <w:rFonts w:ascii="Times New Roman" w:hAnsi="Times New Roman" w:cs="Times New Roman"/>
                          <w:b/>
                          <w:bCs/>
                          <w:sz w:val="18"/>
                          <w:szCs w:val="20"/>
                        </w:rPr>
                        <w:t>)</w:t>
                      </w:r>
                    </w:p>
                  </w:txbxContent>
                </v:textbox>
              </v:shape>
            </w:pict>
          </mc:Fallback>
        </mc:AlternateContent>
      </w:r>
      <w:r w:rsidR="00E70772" w:rsidRPr="00A43A05">
        <w:rPr>
          <w:rFonts w:ascii="Times New Roman" w:hAnsi="Times New Roman" w:cs="Times New Roman"/>
          <w:noProof/>
          <w:szCs w:val="20"/>
          <w:lang w:val="en-MY" w:eastAsia="en-MY"/>
        </w:rPr>
        <w:drawing>
          <wp:inline distT="0" distB="0" distL="0" distR="0" wp14:anchorId="70CA9105" wp14:editId="6A3F2233">
            <wp:extent cx="2456322" cy="1760017"/>
            <wp:effectExtent l="19050" t="19050" r="20320" b="1206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488699" cy="1783216"/>
                    </a:xfrm>
                    <a:prstGeom prst="rect">
                      <a:avLst/>
                    </a:prstGeom>
                    <a:noFill/>
                    <a:ln>
                      <a:solidFill>
                        <a:schemeClr val="tx1"/>
                      </a:solidFill>
                    </a:ln>
                  </pic:spPr>
                </pic:pic>
              </a:graphicData>
            </a:graphic>
          </wp:inline>
        </w:drawing>
      </w:r>
      <w:r w:rsidR="00E70772" w:rsidRPr="00A43A05">
        <w:rPr>
          <w:rFonts w:ascii="Times New Roman" w:hAnsi="Times New Roman" w:cs="Times New Roman"/>
          <w:noProof/>
          <w:szCs w:val="20"/>
          <w:lang w:val="en-MY" w:eastAsia="en-MY"/>
        </w:rPr>
        <w:drawing>
          <wp:inline distT="0" distB="0" distL="0" distR="0" wp14:anchorId="4496CB49" wp14:editId="5365A120">
            <wp:extent cx="2527706" cy="1754827"/>
            <wp:effectExtent l="19050" t="19050" r="25400" b="1714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559630" cy="1776990"/>
                    </a:xfrm>
                    <a:prstGeom prst="rect">
                      <a:avLst/>
                    </a:prstGeom>
                    <a:noFill/>
                    <a:ln>
                      <a:solidFill>
                        <a:schemeClr val="tx1"/>
                      </a:solidFill>
                    </a:ln>
                  </pic:spPr>
                </pic:pic>
              </a:graphicData>
            </a:graphic>
          </wp:inline>
        </w:drawing>
      </w:r>
    </w:p>
    <w:p w14:paraId="6EED7CC9" w14:textId="77777777" w:rsidR="00E70772" w:rsidRPr="00A43A05" w:rsidRDefault="00E70772" w:rsidP="00E70772">
      <w:pPr>
        <w:outlineLvl w:val="0"/>
        <w:rPr>
          <w:rFonts w:ascii="Times New Roman" w:hAnsi="Times New Roman" w:cs="Times New Roman"/>
          <w:szCs w:val="20"/>
          <w:lang w:val="en-GB"/>
        </w:rPr>
      </w:pPr>
    </w:p>
    <w:p w14:paraId="518439A4" w14:textId="4D0FADE4" w:rsidR="00E70772" w:rsidRPr="00A43A05" w:rsidRDefault="00E70772" w:rsidP="00FB070C">
      <w:pPr>
        <w:ind w:left="993" w:hanging="993"/>
        <w:outlineLvl w:val="0"/>
        <w:rPr>
          <w:rFonts w:ascii="Times New Roman" w:hAnsi="Times New Roman" w:cs="Times New Roman"/>
          <w:szCs w:val="20"/>
          <w:lang w:val="en-GB"/>
        </w:rPr>
      </w:pPr>
      <w:r w:rsidRPr="00A43A05">
        <w:rPr>
          <w:rFonts w:ascii="Times New Roman" w:hAnsi="Times New Roman" w:cs="Times New Roman"/>
          <w:bCs/>
          <w:szCs w:val="20"/>
          <w:lang w:val="en-GB"/>
        </w:rPr>
        <w:t xml:space="preserve">Figure </w:t>
      </w:r>
      <w:r w:rsidR="00FB070C" w:rsidRPr="00A43A05">
        <w:rPr>
          <w:rFonts w:ascii="Times New Roman" w:hAnsi="Times New Roman" w:cs="Times New Roman"/>
          <w:bCs/>
          <w:szCs w:val="20"/>
          <w:lang w:val="en-GB"/>
        </w:rPr>
        <w:t>4</w:t>
      </w:r>
      <w:r w:rsidRPr="00A43A05">
        <w:rPr>
          <w:rFonts w:ascii="Times New Roman" w:hAnsi="Times New Roman" w:cs="Times New Roman"/>
          <w:bCs/>
          <w:szCs w:val="20"/>
          <w:lang w:val="en-GB"/>
        </w:rPr>
        <w:t>.</w:t>
      </w:r>
      <w:r w:rsidRPr="00A43A05">
        <w:rPr>
          <w:rFonts w:ascii="Times New Roman" w:hAnsi="Times New Roman" w:cs="Times New Roman"/>
          <w:szCs w:val="20"/>
          <w:lang w:val="en-GB"/>
        </w:rPr>
        <w:t xml:space="preserve">   </w:t>
      </w:r>
      <w:bookmarkStart w:id="9" w:name="_Hlk535589954"/>
      <w:r w:rsidR="00DF6613" w:rsidRPr="00A43A05">
        <w:rPr>
          <w:rFonts w:ascii="Times New Roman" w:hAnsi="Times New Roman" w:cs="Times New Roman"/>
          <w:szCs w:val="20"/>
          <w:lang w:val="en-GB"/>
        </w:rPr>
        <w:t xml:space="preserve">  </w:t>
      </w:r>
      <w:r w:rsidRPr="00A43A05">
        <w:rPr>
          <w:rFonts w:ascii="Times New Roman" w:hAnsi="Times New Roman" w:cs="Times New Roman"/>
          <w:szCs w:val="20"/>
          <w:lang w:val="en-GB"/>
        </w:rPr>
        <w:t>Optimum Mn</w:t>
      </w:r>
      <w:r w:rsidRPr="00A43A05">
        <w:rPr>
          <w:rFonts w:ascii="Times New Roman" w:hAnsi="Times New Roman" w:cs="Times New Roman"/>
          <w:szCs w:val="20"/>
          <w:vertAlign w:val="subscript"/>
          <w:lang w:val="en-GB"/>
        </w:rPr>
        <w:t>2</w:t>
      </w:r>
      <w:r w:rsidRPr="00A43A05">
        <w:rPr>
          <w:rFonts w:ascii="Times New Roman" w:hAnsi="Times New Roman" w:cs="Times New Roman"/>
          <w:szCs w:val="20"/>
          <w:lang w:val="en-GB"/>
        </w:rPr>
        <w:t>O</w:t>
      </w:r>
      <w:r w:rsidRPr="00A43A05">
        <w:rPr>
          <w:rFonts w:ascii="Times New Roman" w:hAnsi="Times New Roman" w:cs="Times New Roman"/>
          <w:szCs w:val="20"/>
          <w:vertAlign w:val="subscript"/>
          <w:lang w:val="en-GB"/>
        </w:rPr>
        <w:t>3</w:t>
      </w:r>
      <w:r w:rsidRPr="00A43A05">
        <w:rPr>
          <w:rFonts w:ascii="Times New Roman" w:hAnsi="Times New Roman" w:cs="Times New Roman"/>
          <w:szCs w:val="20"/>
          <w:lang w:val="en-GB"/>
        </w:rPr>
        <w:t xml:space="preserve">/MPC composite film prepared at 10wt% Mn (a) CV at different scan rates (b) GCD at various current densities  (c) CV at different Mn salt concentration </w:t>
      </w:r>
      <w:bookmarkEnd w:id="9"/>
      <w:r w:rsidRPr="00A43A05">
        <w:rPr>
          <w:rFonts w:ascii="Times New Roman" w:hAnsi="Times New Roman" w:cs="Times New Roman"/>
          <w:szCs w:val="20"/>
          <w:lang w:val="en-GB"/>
        </w:rPr>
        <w:t>(d) GCD at different Mn salt concentration at lowest current density of 400 µA cm</w:t>
      </w:r>
      <w:r w:rsidRPr="00A43A05">
        <w:rPr>
          <w:rFonts w:ascii="Times New Roman" w:hAnsi="Times New Roman" w:cs="Times New Roman"/>
          <w:szCs w:val="20"/>
          <w:vertAlign w:val="superscript"/>
          <w:lang w:val="en-GB"/>
        </w:rPr>
        <w:t>-2</w:t>
      </w:r>
      <w:r w:rsidRPr="00A43A05">
        <w:rPr>
          <w:rFonts w:ascii="Times New Roman" w:hAnsi="Times New Roman" w:cs="Times New Roman"/>
          <w:szCs w:val="20"/>
          <w:lang w:val="en-GB"/>
        </w:rPr>
        <w:t xml:space="preserve"> (e) Specific capacitance </w:t>
      </w:r>
      <w:bookmarkStart w:id="10" w:name="_Hlk816837"/>
      <w:r w:rsidRPr="00A43A05">
        <w:rPr>
          <w:rFonts w:ascii="Times New Roman" w:hAnsi="Times New Roman" w:cs="Times New Roman"/>
          <w:szCs w:val="20"/>
          <w:lang w:val="en-GB"/>
        </w:rPr>
        <w:t xml:space="preserve">as a function of scan rates </w:t>
      </w:r>
      <w:bookmarkEnd w:id="10"/>
      <w:r w:rsidRPr="00A43A05">
        <w:rPr>
          <w:rFonts w:ascii="Times New Roman" w:hAnsi="Times New Roman" w:cs="Times New Roman"/>
          <w:szCs w:val="20"/>
          <w:lang w:val="en-GB"/>
        </w:rPr>
        <w:t xml:space="preserve">(f) Specific capacitance as a function of current density </w:t>
      </w:r>
    </w:p>
    <w:p w14:paraId="6749D68D" w14:textId="77777777" w:rsidR="00FB070C" w:rsidRPr="00A43A05" w:rsidRDefault="00FB070C" w:rsidP="00FB070C">
      <w:pPr>
        <w:ind w:left="993" w:hanging="993"/>
        <w:outlineLvl w:val="0"/>
        <w:rPr>
          <w:rFonts w:ascii="Times New Roman" w:hAnsi="Times New Roman" w:cs="Times New Roman"/>
          <w:szCs w:val="20"/>
          <w:lang w:val="en-GB"/>
        </w:rPr>
      </w:pPr>
    </w:p>
    <w:p w14:paraId="65D97B34" w14:textId="054825F1" w:rsidR="00CF4D5E" w:rsidRDefault="00CF4D5E" w:rsidP="00CF4D5E">
      <w:pPr>
        <w:outlineLvl w:val="0"/>
        <w:rPr>
          <w:rFonts w:ascii="Times New Roman" w:hAnsi="Times New Roman" w:cs="Times New Roman"/>
          <w:szCs w:val="20"/>
          <w:lang w:val="en-GB"/>
        </w:rPr>
      </w:pPr>
      <w:r w:rsidRPr="00A43A05">
        <w:rPr>
          <w:rFonts w:ascii="Times New Roman" w:hAnsi="Times New Roman" w:cs="Times New Roman"/>
          <w:szCs w:val="20"/>
          <w:lang w:val="en-GB"/>
        </w:rPr>
        <w:t>The efficiencies of the optimized samples MPC and Mn</w:t>
      </w:r>
      <w:r w:rsidRPr="00A43A05">
        <w:rPr>
          <w:rFonts w:ascii="Times New Roman" w:hAnsi="Times New Roman" w:cs="Times New Roman"/>
          <w:szCs w:val="20"/>
          <w:vertAlign w:val="subscript"/>
          <w:lang w:val="en-GB"/>
        </w:rPr>
        <w:t>2</w:t>
      </w:r>
      <w:r w:rsidRPr="00A43A05">
        <w:rPr>
          <w:rFonts w:ascii="Times New Roman" w:hAnsi="Times New Roman" w:cs="Times New Roman"/>
          <w:szCs w:val="20"/>
          <w:lang w:val="en-GB"/>
        </w:rPr>
        <w:t>O</w:t>
      </w:r>
      <w:r w:rsidRPr="00A43A05">
        <w:rPr>
          <w:rFonts w:ascii="Times New Roman" w:hAnsi="Times New Roman" w:cs="Times New Roman"/>
          <w:szCs w:val="20"/>
          <w:vertAlign w:val="subscript"/>
          <w:lang w:val="en-GB"/>
        </w:rPr>
        <w:t>3</w:t>
      </w:r>
      <w:r w:rsidRPr="00A43A05">
        <w:rPr>
          <w:rFonts w:ascii="Times New Roman" w:hAnsi="Times New Roman" w:cs="Times New Roman"/>
          <w:szCs w:val="20"/>
          <w:lang w:val="en-GB"/>
        </w:rPr>
        <w:t>/MPC supercapacitors were examined and predicted using equations 2 and 3, as shown in Figure 5. The Mn</w:t>
      </w:r>
      <w:r w:rsidRPr="00A43A05">
        <w:rPr>
          <w:rFonts w:ascii="Times New Roman" w:hAnsi="Times New Roman" w:cs="Times New Roman"/>
          <w:szCs w:val="20"/>
          <w:vertAlign w:val="subscript"/>
          <w:lang w:val="en-GB"/>
        </w:rPr>
        <w:t>2</w:t>
      </w:r>
      <w:r w:rsidRPr="00A43A05">
        <w:rPr>
          <w:rFonts w:ascii="Times New Roman" w:hAnsi="Times New Roman" w:cs="Times New Roman"/>
          <w:szCs w:val="20"/>
          <w:lang w:val="en-GB"/>
        </w:rPr>
        <w:t>O</w:t>
      </w:r>
      <w:r w:rsidRPr="00A43A05">
        <w:rPr>
          <w:rFonts w:ascii="Times New Roman" w:hAnsi="Times New Roman" w:cs="Times New Roman"/>
          <w:szCs w:val="20"/>
          <w:vertAlign w:val="subscript"/>
          <w:lang w:val="en-GB"/>
        </w:rPr>
        <w:t>3</w:t>
      </w:r>
      <w:r w:rsidRPr="00A43A05">
        <w:rPr>
          <w:rFonts w:ascii="Times New Roman" w:hAnsi="Times New Roman" w:cs="Times New Roman"/>
          <w:szCs w:val="20"/>
          <w:lang w:val="en-GB"/>
        </w:rPr>
        <w:t>/MPC supercapacitor initially has an energy density of 10.68 mWh cm</w:t>
      </w:r>
      <w:r w:rsidRPr="00A43A05">
        <w:rPr>
          <w:rFonts w:ascii="Times New Roman" w:hAnsi="Times New Roman" w:cs="Times New Roman"/>
          <w:szCs w:val="20"/>
          <w:vertAlign w:val="superscript"/>
          <w:lang w:val="en-GB"/>
        </w:rPr>
        <w:t xml:space="preserve">-2 </w:t>
      </w:r>
      <w:r w:rsidRPr="00A43A05">
        <w:rPr>
          <w:rFonts w:ascii="Times New Roman" w:hAnsi="Times New Roman" w:cs="Times New Roman"/>
          <w:szCs w:val="20"/>
          <w:lang w:val="en-GB"/>
        </w:rPr>
        <w:t>and 0.20 mW cm</w:t>
      </w:r>
      <w:r w:rsidRPr="00A43A05">
        <w:rPr>
          <w:rFonts w:ascii="Times New Roman" w:hAnsi="Times New Roman" w:cs="Times New Roman"/>
          <w:szCs w:val="20"/>
          <w:vertAlign w:val="superscript"/>
          <w:lang w:val="en-GB"/>
        </w:rPr>
        <w:t>-2</w:t>
      </w:r>
      <w:r w:rsidRPr="00A43A05">
        <w:rPr>
          <w:rFonts w:ascii="Times New Roman" w:hAnsi="Times New Roman" w:cs="Times New Roman"/>
          <w:szCs w:val="20"/>
          <w:lang w:val="en-GB"/>
        </w:rPr>
        <w:t>, respectively, at 200 mV</w:t>
      </w:r>
      <w:r w:rsidR="000B2F39" w:rsidRPr="00A43A05">
        <w:rPr>
          <w:rFonts w:ascii="Times New Roman" w:hAnsi="Times New Roman" w:cs="Times New Roman"/>
          <w:szCs w:val="20"/>
          <w:lang w:val="en-GB"/>
        </w:rPr>
        <w:t xml:space="preserve"> </w:t>
      </w:r>
      <w:r w:rsidRPr="00A43A05">
        <w:rPr>
          <w:rFonts w:ascii="Times New Roman" w:hAnsi="Times New Roman" w:cs="Times New Roman"/>
          <w:szCs w:val="20"/>
          <w:lang w:val="en-GB"/>
        </w:rPr>
        <w:t>s</w:t>
      </w:r>
      <w:r w:rsidR="000B2F39" w:rsidRPr="00A43A05">
        <w:rPr>
          <w:rFonts w:ascii="Times New Roman" w:hAnsi="Times New Roman" w:cs="Times New Roman"/>
          <w:szCs w:val="20"/>
          <w:vertAlign w:val="superscript"/>
          <w:lang w:val="en-GB"/>
        </w:rPr>
        <w:t>-1</w:t>
      </w:r>
      <w:r w:rsidRPr="00A43A05">
        <w:rPr>
          <w:rFonts w:ascii="Times New Roman" w:hAnsi="Times New Roman" w:cs="Times New Roman"/>
          <w:szCs w:val="20"/>
          <w:lang w:val="en-GB"/>
        </w:rPr>
        <w:t xml:space="preserve"> scanning rate. At a scan rate of 5 mV s</w:t>
      </w:r>
      <w:r w:rsidRPr="00A43A05">
        <w:rPr>
          <w:rFonts w:ascii="Times New Roman" w:hAnsi="Times New Roman" w:cs="Times New Roman"/>
          <w:szCs w:val="20"/>
          <w:vertAlign w:val="superscript"/>
          <w:lang w:val="en-GB"/>
        </w:rPr>
        <w:t>-1</w:t>
      </w:r>
      <w:r w:rsidRPr="00A43A05">
        <w:rPr>
          <w:rFonts w:ascii="Times New Roman" w:hAnsi="Times New Roman" w:cs="Times New Roman"/>
          <w:szCs w:val="20"/>
          <w:lang w:val="en-GB"/>
        </w:rPr>
        <w:t xml:space="preserve"> for the </w:t>
      </w:r>
      <w:r w:rsidRPr="00A43A05">
        <w:rPr>
          <w:rFonts w:ascii="Times New Roman" w:hAnsi="Times New Roman" w:cs="Times New Roman"/>
          <w:szCs w:val="20"/>
          <w:lang w:val="en-GB"/>
        </w:rPr>
        <w:lastRenderedPageBreak/>
        <w:t>same material, the energy density and power density were 26.80 mWh cm</w:t>
      </w:r>
      <w:r w:rsidRPr="00A43A05">
        <w:rPr>
          <w:rFonts w:ascii="Times New Roman" w:hAnsi="Times New Roman" w:cs="Times New Roman"/>
          <w:szCs w:val="20"/>
          <w:vertAlign w:val="superscript"/>
          <w:lang w:val="en-GB"/>
        </w:rPr>
        <w:t>-2</w:t>
      </w:r>
      <w:r w:rsidRPr="00A43A05">
        <w:rPr>
          <w:rFonts w:ascii="Times New Roman" w:hAnsi="Times New Roman" w:cs="Times New Roman"/>
          <w:szCs w:val="20"/>
          <w:lang w:val="en-GB"/>
        </w:rPr>
        <w:t xml:space="preserve"> and 0.10 mW cm</w:t>
      </w:r>
      <w:r w:rsidRPr="00A43A05">
        <w:rPr>
          <w:rFonts w:ascii="Times New Roman" w:hAnsi="Times New Roman" w:cs="Times New Roman"/>
          <w:szCs w:val="20"/>
          <w:vertAlign w:val="superscript"/>
          <w:lang w:val="en-GB"/>
        </w:rPr>
        <w:t>-2</w:t>
      </w:r>
      <w:r w:rsidRPr="00A43A05">
        <w:rPr>
          <w:rFonts w:ascii="Times New Roman" w:hAnsi="Times New Roman" w:cs="Times New Roman"/>
          <w:szCs w:val="20"/>
          <w:lang w:val="en-GB"/>
        </w:rPr>
        <w:t>, respectively that are in opposite to the 200</w:t>
      </w:r>
      <w:r w:rsidR="000B2F39" w:rsidRPr="00A43A05">
        <w:rPr>
          <w:rFonts w:ascii="Times New Roman" w:hAnsi="Times New Roman" w:cs="Times New Roman"/>
          <w:szCs w:val="20"/>
          <w:lang w:val="en-GB"/>
        </w:rPr>
        <w:t xml:space="preserve"> </w:t>
      </w:r>
      <w:r w:rsidRPr="00A43A05">
        <w:rPr>
          <w:rFonts w:ascii="Times New Roman" w:hAnsi="Times New Roman" w:cs="Times New Roman"/>
          <w:szCs w:val="20"/>
          <w:lang w:val="en-GB"/>
        </w:rPr>
        <w:t>mV s</w:t>
      </w:r>
      <w:r w:rsidRPr="00A43A05">
        <w:rPr>
          <w:rFonts w:ascii="Times New Roman" w:hAnsi="Times New Roman" w:cs="Times New Roman"/>
          <w:szCs w:val="20"/>
          <w:vertAlign w:val="superscript"/>
          <w:lang w:val="en-GB"/>
        </w:rPr>
        <w:t>-1</w:t>
      </w:r>
      <w:r w:rsidRPr="00A43A05">
        <w:rPr>
          <w:rFonts w:ascii="Times New Roman" w:hAnsi="Times New Roman" w:cs="Times New Roman"/>
          <w:szCs w:val="20"/>
          <w:lang w:val="en-GB"/>
        </w:rPr>
        <w:t xml:space="preserve"> scan rate. The difference was probably due to internal losses of a higher scan rate [23]. After modification and incorporation of metal oxides, the Ragone plot clearly shows electrochemical performance improvement for Mn</w:t>
      </w:r>
      <w:r w:rsidRPr="00A43A05">
        <w:rPr>
          <w:rFonts w:ascii="Times New Roman" w:hAnsi="Times New Roman" w:cs="Times New Roman"/>
          <w:szCs w:val="20"/>
          <w:vertAlign w:val="subscript"/>
          <w:lang w:val="en-GB"/>
        </w:rPr>
        <w:t>2</w:t>
      </w:r>
      <w:r w:rsidRPr="00A43A05">
        <w:rPr>
          <w:rFonts w:ascii="Times New Roman" w:hAnsi="Times New Roman" w:cs="Times New Roman"/>
          <w:szCs w:val="20"/>
          <w:lang w:val="en-GB"/>
        </w:rPr>
        <w:t>O</w:t>
      </w:r>
      <w:r w:rsidRPr="00A43A05">
        <w:rPr>
          <w:rFonts w:ascii="Times New Roman" w:hAnsi="Times New Roman" w:cs="Times New Roman"/>
          <w:szCs w:val="20"/>
          <w:vertAlign w:val="subscript"/>
          <w:lang w:val="en-GB"/>
        </w:rPr>
        <w:t>3</w:t>
      </w:r>
      <w:r w:rsidRPr="00A43A05">
        <w:rPr>
          <w:rFonts w:ascii="Times New Roman" w:hAnsi="Times New Roman" w:cs="Times New Roman"/>
          <w:szCs w:val="20"/>
          <w:lang w:val="en-GB"/>
        </w:rPr>
        <w:t>/MPC which has higher energy and power density, 26.80 mWh cm</w:t>
      </w:r>
      <w:r w:rsidRPr="00A43A05">
        <w:rPr>
          <w:rFonts w:ascii="Times New Roman" w:hAnsi="Times New Roman" w:cs="Times New Roman"/>
          <w:szCs w:val="20"/>
          <w:vertAlign w:val="superscript"/>
          <w:lang w:val="en-GB"/>
        </w:rPr>
        <w:t>-2</w:t>
      </w:r>
      <w:r w:rsidRPr="00A43A05">
        <w:rPr>
          <w:rFonts w:ascii="Times New Roman" w:hAnsi="Times New Roman" w:cs="Times New Roman"/>
          <w:szCs w:val="20"/>
          <w:lang w:val="en-GB"/>
        </w:rPr>
        <w:t xml:space="preserve"> and 0.10 mW cm</w:t>
      </w:r>
      <w:r w:rsidRPr="00A43A05">
        <w:rPr>
          <w:rFonts w:ascii="Times New Roman" w:hAnsi="Times New Roman" w:cs="Times New Roman"/>
          <w:szCs w:val="20"/>
          <w:vertAlign w:val="superscript"/>
          <w:lang w:val="en-GB"/>
        </w:rPr>
        <w:t xml:space="preserve">-2 </w:t>
      </w:r>
      <w:r w:rsidRPr="00A43A05">
        <w:rPr>
          <w:rFonts w:ascii="Times New Roman" w:hAnsi="Times New Roman" w:cs="Times New Roman"/>
          <w:szCs w:val="20"/>
          <w:lang w:val="en-GB"/>
        </w:rPr>
        <w:t>as compared to MPC that has a very low energy density of 7.62 mWh cm</w:t>
      </w:r>
      <w:r w:rsidRPr="00A43A05">
        <w:rPr>
          <w:rFonts w:ascii="Times New Roman" w:hAnsi="Times New Roman" w:cs="Times New Roman"/>
          <w:szCs w:val="20"/>
          <w:vertAlign w:val="superscript"/>
          <w:lang w:val="en-GB"/>
        </w:rPr>
        <w:t>-2</w:t>
      </w:r>
      <w:r w:rsidRPr="00A43A05">
        <w:rPr>
          <w:rFonts w:ascii="Times New Roman" w:hAnsi="Times New Roman" w:cs="Times New Roman"/>
          <w:szCs w:val="20"/>
          <w:lang w:val="en-GB"/>
        </w:rPr>
        <w:t xml:space="preserve"> and 0.010 mW cm</w:t>
      </w:r>
      <w:r w:rsidRPr="00A43A05">
        <w:rPr>
          <w:rFonts w:ascii="Times New Roman" w:hAnsi="Times New Roman" w:cs="Times New Roman"/>
          <w:szCs w:val="20"/>
          <w:vertAlign w:val="superscript"/>
          <w:lang w:val="en-GB"/>
        </w:rPr>
        <w:t>-2</w:t>
      </w:r>
      <w:r w:rsidRPr="00A43A05">
        <w:rPr>
          <w:rFonts w:ascii="Times New Roman" w:hAnsi="Times New Roman" w:cs="Times New Roman"/>
          <w:szCs w:val="20"/>
          <w:lang w:val="en-GB"/>
        </w:rPr>
        <w:t>. The significant improvement demonstrates the contribution of metal oxides to the MPC film. Based on the electrochemical performance, it can be confirmed that the Mn</w:t>
      </w:r>
      <w:r w:rsidRPr="00A43A05">
        <w:rPr>
          <w:rFonts w:ascii="Times New Roman" w:hAnsi="Times New Roman" w:cs="Times New Roman"/>
          <w:szCs w:val="20"/>
          <w:vertAlign w:val="subscript"/>
          <w:lang w:val="en-GB"/>
        </w:rPr>
        <w:t>2</w:t>
      </w:r>
      <w:r w:rsidRPr="00A43A05">
        <w:rPr>
          <w:rFonts w:ascii="Times New Roman" w:hAnsi="Times New Roman" w:cs="Times New Roman"/>
          <w:szCs w:val="20"/>
          <w:lang w:val="en-GB"/>
        </w:rPr>
        <w:t>O</w:t>
      </w:r>
      <w:r w:rsidRPr="00A43A05">
        <w:rPr>
          <w:rFonts w:ascii="Times New Roman" w:hAnsi="Times New Roman" w:cs="Times New Roman"/>
          <w:szCs w:val="20"/>
          <w:vertAlign w:val="subscript"/>
          <w:lang w:val="en-GB"/>
        </w:rPr>
        <w:t>3</w:t>
      </w:r>
      <w:r w:rsidRPr="00A43A05">
        <w:rPr>
          <w:rFonts w:ascii="Times New Roman" w:hAnsi="Times New Roman" w:cs="Times New Roman"/>
          <w:szCs w:val="20"/>
          <w:lang w:val="en-GB"/>
        </w:rPr>
        <w:t>/MPC</w:t>
      </w:r>
      <w:r w:rsidRPr="00A43A05">
        <w:rPr>
          <w:rFonts w:ascii="Times New Roman" w:hAnsi="Times New Roman" w:cs="Times New Roman"/>
          <w:szCs w:val="20"/>
          <w:vertAlign w:val="subscript"/>
          <w:lang w:val="en-GB"/>
        </w:rPr>
        <w:t xml:space="preserve"> </w:t>
      </w:r>
      <w:r w:rsidRPr="00A43A05">
        <w:rPr>
          <w:rFonts w:ascii="Times New Roman" w:hAnsi="Times New Roman" w:cs="Times New Roman"/>
          <w:szCs w:val="20"/>
          <w:lang w:val="en-GB"/>
        </w:rPr>
        <w:t>composite film was more outstanding than MPC film in terms of power density and energy density characteristics.</w:t>
      </w:r>
    </w:p>
    <w:p w14:paraId="3BE4445A" w14:textId="77777777" w:rsidR="002C79E7" w:rsidRPr="00A43A05" w:rsidRDefault="002C79E7" w:rsidP="00CF4D5E">
      <w:pPr>
        <w:outlineLvl w:val="0"/>
        <w:rPr>
          <w:rFonts w:ascii="Times New Roman" w:hAnsi="Times New Roman" w:cs="Times New Roman"/>
          <w:szCs w:val="20"/>
          <w:lang w:val="en-GB"/>
        </w:rPr>
      </w:pPr>
    </w:p>
    <w:p w14:paraId="2F9D6872" w14:textId="77777777" w:rsidR="00E70772" w:rsidRPr="00A43A05" w:rsidRDefault="00E70772" w:rsidP="003A53B0">
      <w:pPr>
        <w:jc w:val="center"/>
        <w:outlineLvl w:val="0"/>
        <w:rPr>
          <w:rFonts w:ascii="Times New Roman" w:hAnsi="Times New Roman" w:cs="Times New Roman"/>
          <w:szCs w:val="20"/>
          <w:lang w:val="en-GB"/>
        </w:rPr>
      </w:pPr>
      <w:r w:rsidRPr="00A43A05">
        <w:rPr>
          <w:rFonts w:ascii="Times New Roman" w:hAnsi="Times New Roman" w:cs="Times New Roman"/>
          <w:noProof/>
          <w:szCs w:val="20"/>
          <w:lang w:val="en-MY" w:eastAsia="en-MY"/>
        </w:rPr>
        <w:drawing>
          <wp:inline distT="0" distB="0" distL="0" distR="0" wp14:anchorId="1D5B8778" wp14:editId="1D1B51CA">
            <wp:extent cx="3075647" cy="2160000"/>
            <wp:effectExtent l="19050" t="19050" r="10795" b="1206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075647" cy="2160000"/>
                    </a:xfrm>
                    <a:prstGeom prst="rect">
                      <a:avLst/>
                    </a:prstGeom>
                    <a:noFill/>
                    <a:ln w="6350">
                      <a:solidFill>
                        <a:schemeClr val="tx1"/>
                      </a:solidFill>
                    </a:ln>
                  </pic:spPr>
                </pic:pic>
              </a:graphicData>
            </a:graphic>
          </wp:inline>
        </w:drawing>
      </w:r>
    </w:p>
    <w:p w14:paraId="4FD38F57" w14:textId="77777777" w:rsidR="002C79E7" w:rsidRDefault="002C79E7" w:rsidP="00DF6613">
      <w:pPr>
        <w:ind w:left="851" w:hanging="851"/>
        <w:outlineLvl w:val="0"/>
        <w:rPr>
          <w:rFonts w:ascii="Times New Roman" w:hAnsi="Times New Roman" w:cs="Times New Roman"/>
          <w:bCs/>
          <w:szCs w:val="20"/>
          <w:lang w:val="en-GB"/>
        </w:rPr>
      </w:pPr>
    </w:p>
    <w:p w14:paraId="44BC9E9A" w14:textId="022EEF1A" w:rsidR="00E70772" w:rsidRPr="00A43A05" w:rsidRDefault="00E70772" w:rsidP="00DF6613">
      <w:pPr>
        <w:ind w:left="851" w:hanging="851"/>
        <w:outlineLvl w:val="0"/>
        <w:rPr>
          <w:rFonts w:ascii="Times New Roman" w:hAnsi="Times New Roman" w:cs="Times New Roman"/>
          <w:szCs w:val="20"/>
          <w:lang w:val="en-GB"/>
        </w:rPr>
      </w:pPr>
      <w:r w:rsidRPr="00A43A05">
        <w:rPr>
          <w:rFonts w:ascii="Times New Roman" w:hAnsi="Times New Roman" w:cs="Times New Roman"/>
          <w:bCs/>
          <w:szCs w:val="20"/>
          <w:lang w:val="en-GB"/>
        </w:rPr>
        <w:t xml:space="preserve">Figure </w:t>
      </w:r>
      <w:r w:rsidR="00061FFE" w:rsidRPr="00A43A05">
        <w:rPr>
          <w:rFonts w:ascii="Times New Roman" w:hAnsi="Times New Roman" w:cs="Times New Roman"/>
          <w:bCs/>
          <w:szCs w:val="20"/>
          <w:lang w:val="en-GB"/>
        </w:rPr>
        <w:t>5</w:t>
      </w:r>
      <w:r w:rsidRPr="00A43A05">
        <w:rPr>
          <w:rFonts w:ascii="Times New Roman" w:hAnsi="Times New Roman" w:cs="Times New Roman"/>
          <w:bCs/>
          <w:szCs w:val="20"/>
          <w:lang w:val="en-GB"/>
        </w:rPr>
        <w:t>.</w:t>
      </w:r>
      <w:r w:rsidRPr="00A43A05">
        <w:rPr>
          <w:rFonts w:ascii="Times New Roman" w:hAnsi="Times New Roman" w:cs="Times New Roman"/>
          <w:szCs w:val="20"/>
          <w:lang w:val="en-GB"/>
        </w:rPr>
        <w:t xml:space="preserve">   Ragone plot of optimised </w:t>
      </w:r>
      <w:bookmarkStart w:id="11" w:name="_Hlk1920116"/>
      <w:r w:rsidRPr="00A43A05">
        <w:rPr>
          <w:rFonts w:ascii="Times New Roman" w:hAnsi="Times New Roman" w:cs="Times New Roman"/>
          <w:szCs w:val="20"/>
          <w:lang w:val="en-GB"/>
        </w:rPr>
        <w:t xml:space="preserve">MPC </w:t>
      </w:r>
      <w:bookmarkEnd w:id="11"/>
      <w:r w:rsidRPr="00A43A05">
        <w:rPr>
          <w:rFonts w:ascii="Times New Roman" w:hAnsi="Times New Roman" w:cs="Times New Roman"/>
          <w:szCs w:val="20"/>
          <w:lang w:val="en-GB"/>
        </w:rPr>
        <w:t>and Mn</w:t>
      </w:r>
      <w:r w:rsidRPr="00A43A05">
        <w:rPr>
          <w:rFonts w:ascii="Times New Roman" w:hAnsi="Times New Roman" w:cs="Times New Roman"/>
          <w:szCs w:val="20"/>
          <w:vertAlign w:val="subscript"/>
          <w:lang w:val="en-GB"/>
        </w:rPr>
        <w:t>2</w:t>
      </w:r>
      <w:r w:rsidRPr="00A43A05">
        <w:rPr>
          <w:rFonts w:ascii="Times New Roman" w:hAnsi="Times New Roman" w:cs="Times New Roman"/>
          <w:szCs w:val="20"/>
          <w:lang w:val="en-GB"/>
        </w:rPr>
        <w:t>O</w:t>
      </w:r>
      <w:r w:rsidRPr="00A43A05">
        <w:rPr>
          <w:rFonts w:ascii="Times New Roman" w:hAnsi="Times New Roman" w:cs="Times New Roman"/>
          <w:szCs w:val="20"/>
          <w:vertAlign w:val="subscript"/>
          <w:lang w:val="en-GB"/>
        </w:rPr>
        <w:t>3</w:t>
      </w:r>
      <w:r w:rsidRPr="00A43A05">
        <w:rPr>
          <w:rFonts w:ascii="Times New Roman" w:hAnsi="Times New Roman" w:cs="Times New Roman"/>
          <w:szCs w:val="20"/>
          <w:lang w:val="en-GB"/>
        </w:rPr>
        <w:t>/MPC composite film at various current densities in 1.0 M KCl between -0.2 to 0.8 V. Inset shows the magnified version of the MPC plot</w:t>
      </w:r>
    </w:p>
    <w:p w14:paraId="14D8E584" w14:textId="77777777" w:rsidR="003A53B0" w:rsidRPr="00A43A05" w:rsidRDefault="003A53B0" w:rsidP="003A53B0">
      <w:pPr>
        <w:jc w:val="center"/>
        <w:outlineLvl w:val="0"/>
        <w:rPr>
          <w:rFonts w:ascii="Times New Roman" w:hAnsi="Times New Roman" w:cs="Times New Roman"/>
          <w:szCs w:val="20"/>
          <w:lang w:val="en-GB"/>
        </w:rPr>
      </w:pPr>
    </w:p>
    <w:p w14:paraId="1B1805F3" w14:textId="77777777" w:rsidR="00785CA6" w:rsidRPr="00A43A05" w:rsidRDefault="00785CA6" w:rsidP="00785CA6">
      <w:pPr>
        <w:jc w:val="center"/>
        <w:outlineLvl w:val="0"/>
        <w:rPr>
          <w:rFonts w:ascii="Times New Roman" w:hAnsi="Times New Roman" w:cs="Times New Roman"/>
          <w:b/>
          <w:szCs w:val="20"/>
        </w:rPr>
      </w:pPr>
      <w:r w:rsidRPr="00A43A05">
        <w:rPr>
          <w:rFonts w:ascii="Times New Roman" w:hAnsi="Times New Roman" w:cs="Times New Roman"/>
          <w:b/>
          <w:szCs w:val="20"/>
        </w:rPr>
        <w:t>Conclusion</w:t>
      </w:r>
    </w:p>
    <w:p w14:paraId="492AB4D8" w14:textId="0AB448DE" w:rsidR="00CF4D5E" w:rsidRPr="00A43A05" w:rsidRDefault="00CF4D5E" w:rsidP="003A53B0">
      <w:pPr>
        <w:outlineLvl w:val="0"/>
        <w:rPr>
          <w:rFonts w:ascii="Times New Roman" w:hAnsi="Times New Roman" w:cs="Times New Roman"/>
          <w:szCs w:val="20"/>
        </w:rPr>
      </w:pPr>
      <w:r w:rsidRPr="00A43A05">
        <w:rPr>
          <w:rFonts w:ascii="Times New Roman" w:hAnsi="Times New Roman" w:cs="Times New Roman"/>
          <w:szCs w:val="20"/>
        </w:rPr>
        <w:t>The Mn</w:t>
      </w:r>
      <w:r w:rsidRPr="00A43A05">
        <w:rPr>
          <w:rFonts w:ascii="Times New Roman" w:hAnsi="Times New Roman" w:cs="Times New Roman"/>
          <w:szCs w:val="20"/>
          <w:vertAlign w:val="subscript"/>
        </w:rPr>
        <w:t>2</w:t>
      </w:r>
      <w:r w:rsidRPr="00A43A05">
        <w:rPr>
          <w:rFonts w:ascii="Times New Roman" w:hAnsi="Times New Roman" w:cs="Times New Roman"/>
          <w:szCs w:val="20"/>
        </w:rPr>
        <w:t>O</w:t>
      </w:r>
      <w:r w:rsidRPr="00A43A05">
        <w:rPr>
          <w:rFonts w:ascii="Times New Roman" w:hAnsi="Times New Roman" w:cs="Times New Roman"/>
          <w:szCs w:val="20"/>
          <w:vertAlign w:val="subscript"/>
        </w:rPr>
        <w:t>3</w:t>
      </w:r>
      <w:r w:rsidRPr="00A43A05">
        <w:rPr>
          <w:rFonts w:ascii="Times New Roman" w:hAnsi="Times New Roman" w:cs="Times New Roman"/>
          <w:szCs w:val="20"/>
        </w:rPr>
        <w:t>/MPC composite film with different Mn content was successfully synthesized using a simple method based on the incipient wetness impregnation method followed by calcination to improve the supercapacitive behavior of the composites. It was impregnated with MPC film to purposely combine the excellent electrochemical performance of MPC film with the MnO pseudocapacitive properties. For the optimal sample of 10 wt.% Mn in composite, the specific capacitance was 53.59 mF cm</w:t>
      </w:r>
      <w:r w:rsidRPr="00A43A05">
        <w:rPr>
          <w:rFonts w:ascii="Times New Roman" w:hAnsi="Times New Roman" w:cs="Times New Roman"/>
          <w:szCs w:val="20"/>
          <w:vertAlign w:val="superscript"/>
        </w:rPr>
        <w:t>-2</w:t>
      </w:r>
      <w:r w:rsidRPr="00A43A05">
        <w:rPr>
          <w:rFonts w:ascii="Times New Roman" w:hAnsi="Times New Roman" w:cs="Times New Roman"/>
          <w:szCs w:val="20"/>
        </w:rPr>
        <w:t>. Due to the excellent electrical properties of the MPC film and the faradaic redox reactions of Mn</w:t>
      </w:r>
      <w:r w:rsidR="000B2F39" w:rsidRPr="00A43A05">
        <w:rPr>
          <w:rFonts w:ascii="Times New Roman" w:hAnsi="Times New Roman" w:cs="Times New Roman"/>
          <w:szCs w:val="20"/>
          <w:vertAlign w:val="subscript"/>
        </w:rPr>
        <w:t>2</w:t>
      </w:r>
      <w:r w:rsidRPr="00A43A05">
        <w:rPr>
          <w:rFonts w:ascii="Times New Roman" w:hAnsi="Times New Roman" w:cs="Times New Roman"/>
          <w:szCs w:val="20"/>
        </w:rPr>
        <w:t>O</w:t>
      </w:r>
      <w:r w:rsidR="000B2F39" w:rsidRPr="00A43A05">
        <w:rPr>
          <w:rFonts w:ascii="Times New Roman" w:hAnsi="Times New Roman" w:cs="Times New Roman"/>
          <w:szCs w:val="20"/>
          <w:vertAlign w:val="subscript"/>
        </w:rPr>
        <w:t>3</w:t>
      </w:r>
      <w:r w:rsidRPr="00A43A05">
        <w:rPr>
          <w:rFonts w:ascii="Times New Roman" w:hAnsi="Times New Roman" w:cs="Times New Roman"/>
          <w:szCs w:val="20"/>
        </w:rPr>
        <w:t>, the specific capacitance was increased for the optimum sample. In this analysis, the Mn</w:t>
      </w:r>
      <w:r w:rsidRPr="00A43A05">
        <w:rPr>
          <w:rFonts w:ascii="Times New Roman" w:hAnsi="Times New Roman" w:cs="Times New Roman"/>
          <w:szCs w:val="20"/>
          <w:vertAlign w:val="subscript"/>
        </w:rPr>
        <w:t>2</w:t>
      </w:r>
      <w:r w:rsidRPr="00A43A05">
        <w:rPr>
          <w:rFonts w:ascii="Times New Roman" w:hAnsi="Times New Roman" w:cs="Times New Roman"/>
          <w:szCs w:val="20"/>
        </w:rPr>
        <w:t>O</w:t>
      </w:r>
      <w:r w:rsidRPr="00A43A05">
        <w:rPr>
          <w:rFonts w:ascii="Times New Roman" w:hAnsi="Times New Roman" w:cs="Times New Roman"/>
          <w:szCs w:val="20"/>
          <w:vertAlign w:val="subscript"/>
        </w:rPr>
        <w:t>3</w:t>
      </w:r>
      <w:r w:rsidRPr="00A43A05">
        <w:rPr>
          <w:rFonts w:ascii="Times New Roman" w:hAnsi="Times New Roman" w:cs="Times New Roman"/>
          <w:szCs w:val="20"/>
        </w:rPr>
        <w:t>/MPC composite film showed a relatively stable capacitance of approximately 71 % of the initial capacitance with an increase in cycle numbers up to 1000. Mn</w:t>
      </w:r>
      <w:r w:rsidRPr="00A43A05">
        <w:rPr>
          <w:rFonts w:ascii="Times New Roman" w:hAnsi="Times New Roman" w:cs="Times New Roman"/>
          <w:szCs w:val="20"/>
          <w:vertAlign w:val="subscript"/>
        </w:rPr>
        <w:t>2</w:t>
      </w:r>
      <w:r w:rsidRPr="00A43A05">
        <w:rPr>
          <w:rFonts w:ascii="Times New Roman" w:hAnsi="Times New Roman" w:cs="Times New Roman"/>
          <w:szCs w:val="20"/>
        </w:rPr>
        <w:t>O</w:t>
      </w:r>
      <w:r w:rsidRPr="00A43A05">
        <w:rPr>
          <w:rFonts w:ascii="Times New Roman" w:hAnsi="Times New Roman" w:cs="Times New Roman"/>
          <w:szCs w:val="20"/>
          <w:vertAlign w:val="subscript"/>
        </w:rPr>
        <w:t>3</w:t>
      </w:r>
      <w:r w:rsidRPr="00A43A05">
        <w:rPr>
          <w:rFonts w:ascii="Times New Roman" w:hAnsi="Times New Roman" w:cs="Times New Roman"/>
          <w:szCs w:val="20"/>
        </w:rPr>
        <w:t>/MPC has displayed the highest energy and power density characteristics of 26.80 mWh cm</w:t>
      </w:r>
      <w:r w:rsidRPr="00A43A05">
        <w:rPr>
          <w:rFonts w:ascii="Times New Roman" w:hAnsi="Times New Roman" w:cs="Times New Roman"/>
          <w:szCs w:val="20"/>
          <w:vertAlign w:val="superscript"/>
        </w:rPr>
        <w:t>-2</w:t>
      </w:r>
      <w:r w:rsidRPr="00A43A05">
        <w:rPr>
          <w:rFonts w:ascii="Times New Roman" w:hAnsi="Times New Roman" w:cs="Times New Roman"/>
          <w:szCs w:val="20"/>
        </w:rPr>
        <w:t xml:space="preserve"> and 0.10 mW cm</w:t>
      </w:r>
      <w:r w:rsidRPr="00A43A05">
        <w:rPr>
          <w:rFonts w:ascii="Times New Roman" w:hAnsi="Times New Roman" w:cs="Times New Roman"/>
          <w:szCs w:val="20"/>
          <w:vertAlign w:val="superscript"/>
        </w:rPr>
        <w:t>-2</w:t>
      </w:r>
      <w:r w:rsidRPr="00A43A05">
        <w:rPr>
          <w:rFonts w:ascii="Times New Roman" w:hAnsi="Times New Roman" w:cs="Times New Roman"/>
          <w:szCs w:val="20"/>
        </w:rPr>
        <w:t>, respectively while MPC obtained lower energy density of 7.62 mWh cm</w:t>
      </w:r>
      <w:r w:rsidRPr="00A43A05">
        <w:rPr>
          <w:rFonts w:ascii="Times New Roman" w:hAnsi="Times New Roman" w:cs="Times New Roman"/>
          <w:szCs w:val="20"/>
          <w:vertAlign w:val="superscript"/>
        </w:rPr>
        <w:t>-2</w:t>
      </w:r>
      <w:r w:rsidRPr="00A43A05">
        <w:rPr>
          <w:rFonts w:ascii="Times New Roman" w:hAnsi="Times New Roman" w:cs="Times New Roman"/>
          <w:szCs w:val="20"/>
        </w:rPr>
        <w:t xml:space="preserve"> and 0.010 mW cm</w:t>
      </w:r>
      <w:r w:rsidRPr="00A43A05">
        <w:rPr>
          <w:rFonts w:ascii="Times New Roman" w:hAnsi="Times New Roman" w:cs="Times New Roman"/>
          <w:szCs w:val="20"/>
          <w:vertAlign w:val="superscript"/>
        </w:rPr>
        <w:t>-2</w:t>
      </w:r>
      <w:r w:rsidRPr="00A43A05">
        <w:rPr>
          <w:rFonts w:ascii="Times New Roman" w:hAnsi="Times New Roman" w:cs="Times New Roman"/>
          <w:szCs w:val="20"/>
        </w:rPr>
        <w:t xml:space="preserve"> at a scan rate of 5 mV s</w:t>
      </w:r>
      <w:r w:rsidRPr="00A43A05">
        <w:rPr>
          <w:rFonts w:ascii="Times New Roman" w:hAnsi="Times New Roman" w:cs="Times New Roman"/>
          <w:szCs w:val="20"/>
          <w:vertAlign w:val="superscript"/>
        </w:rPr>
        <w:t>-1</w:t>
      </w:r>
      <w:r w:rsidRPr="00A43A05">
        <w:rPr>
          <w:rFonts w:ascii="Times New Roman" w:hAnsi="Times New Roman" w:cs="Times New Roman"/>
          <w:szCs w:val="20"/>
        </w:rPr>
        <w:t>. Therefore, incorporation of metal oxides in Mn</w:t>
      </w:r>
      <w:r w:rsidRPr="00A43A05">
        <w:rPr>
          <w:rFonts w:ascii="Times New Roman" w:hAnsi="Times New Roman" w:cs="Times New Roman"/>
          <w:szCs w:val="20"/>
          <w:vertAlign w:val="subscript"/>
        </w:rPr>
        <w:t>2</w:t>
      </w:r>
      <w:r w:rsidRPr="00A43A05">
        <w:rPr>
          <w:rFonts w:ascii="Times New Roman" w:hAnsi="Times New Roman" w:cs="Times New Roman"/>
          <w:szCs w:val="20"/>
        </w:rPr>
        <w:t>O</w:t>
      </w:r>
      <w:r w:rsidRPr="00A43A05">
        <w:rPr>
          <w:rFonts w:ascii="Times New Roman" w:hAnsi="Times New Roman" w:cs="Times New Roman"/>
          <w:szCs w:val="20"/>
          <w:vertAlign w:val="subscript"/>
        </w:rPr>
        <w:t>3</w:t>
      </w:r>
      <w:r w:rsidRPr="00A43A05">
        <w:rPr>
          <w:rFonts w:ascii="Times New Roman" w:hAnsi="Times New Roman" w:cs="Times New Roman"/>
          <w:szCs w:val="20"/>
        </w:rPr>
        <w:t>/MPC composite film is an effective way to increase the electrochemical performance in terms of specific capacitance, power density and energy density characteristics of carbon materials for supercapacitor application.</w:t>
      </w:r>
    </w:p>
    <w:p w14:paraId="06238E07" w14:textId="77777777" w:rsidR="003A2A26" w:rsidRPr="00A43A05" w:rsidRDefault="003A2A26" w:rsidP="003A2A26">
      <w:pPr>
        <w:jc w:val="center"/>
        <w:outlineLvl w:val="0"/>
        <w:rPr>
          <w:rFonts w:ascii="Times New Roman" w:hAnsi="Times New Roman" w:cs="Times New Roman"/>
          <w:szCs w:val="20"/>
        </w:rPr>
      </w:pPr>
    </w:p>
    <w:p w14:paraId="1D0C477C" w14:textId="77777777" w:rsidR="00785CA6" w:rsidRPr="00A43A05" w:rsidRDefault="00785CA6" w:rsidP="00785CA6">
      <w:pPr>
        <w:jc w:val="center"/>
        <w:outlineLvl w:val="0"/>
        <w:rPr>
          <w:rFonts w:ascii="Times New Roman" w:hAnsi="Times New Roman" w:cs="Times New Roman"/>
          <w:b/>
          <w:szCs w:val="20"/>
        </w:rPr>
      </w:pPr>
      <w:r w:rsidRPr="00A43A05">
        <w:rPr>
          <w:rFonts w:ascii="Times New Roman" w:hAnsi="Times New Roman" w:cs="Times New Roman"/>
          <w:b/>
          <w:szCs w:val="20"/>
        </w:rPr>
        <w:t>Acknowledgement</w:t>
      </w:r>
    </w:p>
    <w:p w14:paraId="220DEC4B" w14:textId="77777777" w:rsidR="00CF4D5E" w:rsidRPr="00A43A05" w:rsidRDefault="00CF4D5E" w:rsidP="003A53B0">
      <w:pPr>
        <w:outlineLvl w:val="0"/>
        <w:rPr>
          <w:rFonts w:ascii="Times New Roman" w:hAnsi="Times New Roman" w:cs="Times New Roman"/>
          <w:szCs w:val="20"/>
          <w:lang w:val="en-GB"/>
        </w:rPr>
      </w:pPr>
      <w:r w:rsidRPr="00A43A05">
        <w:rPr>
          <w:rFonts w:ascii="Times New Roman" w:hAnsi="Times New Roman" w:cs="Times New Roman"/>
          <w:szCs w:val="20"/>
          <w:lang w:val="en-GB"/>
        </w:rPr>
        <w:t>Universiti Putra Malaysia (UPM) supported this work under grant no.: GP/IPS/2017/9548000. JPA scholarship is recognized for the doctoral program for Mahanim Sarif @ Mohd Ali.</w:t>
      </w:r>
    </w:p>
    <w:p w14:paraId="2CE90A70" w14:textId="77777777" w:rsidR="003A2A26" w:rsidRPr="00A43A05" w:rsidRDefault="003A2A26" w:rsidP="003A2A26">
      <w:pPr>
        <w:jc w:val="center"/>
        <w:outlineLvl w:val="0"/>
        <w:rPr>
          <w:rFonts w:ascii="Times New Roman" w:hAnsi="Times New Roman" w:cs="Times New Roman"/>
          <w:b/>
          <w:szCs w:val="20"/>
        </w:rPr>
      </w:pPr>
    </w:p>
    <w:p w14:paraId="15D32545" w14:textId="428D26CD" w:rsidR="003A53B0" w:rsidRPr="00A43A05" w:rsidRDefault="00785CA6" w:rsidP="00207929">
      <w:pPr>
        <w:jc w:val="center"/>
        <w:outlineLvl w:val="0"/>
        <w:rPr>
          <w:rFonts w:ascii="Times New Roman" w:hAnsi="Times New Roman" w:cs="Times New Roman"/>
          <w:b/>
          <w:szCs w:val="20"/>
        </w:rPr>
      </w:pPr>
      <w:r w:rsidRPr="00A43A05">
        <w:rPr>
          <w:rFonts w:ascii="Times New Roman" w:hAnsi="Times New Roman" w:cs="Times New Roman"/>
          <w:b/>
          <w:szCs w:val="20"/>
        </w:rPr>
        <w:t>References</w:t>
      </w:r>
    </w:p>
    <w:p w14:paraId="3C1667BB" w14:textId="77777777" w:rsidR="00207929" w:rsidRPr="00A43A05" w:rsidRDefault="00207929" w:rsidP="00207929">
      <w:pPr>
        <w:jc w:val="center"/>
        <w:outlineLvl w:val="0"/>
        <w:rPr>
          <w:rFonts w:ascii="Times New Roman" w:hAnsi="Times New Roman" w:cs="Times New Roman"/>
          <w:b/>
          <w:szCs w:val="20"/>
        </w:rPr>
      </w:pPr>
    </w:p>
    <w:p w14:paraId="515E0DA8" w14:textId="14D1DEE9" w:rsidR="003A53B0" w:rsidRPr="00A43A05" w:rsidRDefault="003A53B0" w:rsidP="00920D3C">
      <w:pPr>
        <w:pStyle w:val="ListParagraph"/>
        <w:numPr>
          <w:ilvl w:val="0"/>
          <w:numId w:val="1"/>
        </w:numPr>
        <w:ind w:left="567" w:hanging="567"/>
        <w:outlineLvl w:val="0"/>
        <w:rPr>
          <w:rFonts w:ascii="Times New Roman" w:hAnsi="Times New Roman" w:cs="Times New Roman"/>
          <w:szCs w:val="20"/>
        </w:rPr>
      </w:pPr>
      <w:r w:rsidRPr="00A43A05">
        <w:rPr>
          <w:rFonts w:ascii="Times New Roman" w:hAnsi="Times New Roman" w:cs="Times New Roman"/>
          <w:szCs w:val="20"/>
        </w:rPr>
        <w:t>Li, Y.</w:t>
      </w:r>
      <w:r w:rsidR="00DF6613" w:rsidRPr="00A43A05">
        <w:rPr>
          <w:rFonts w:ascii="Times New Roman" w:hAnsi="Times New Roman" w:cs="Times New Roman"/>
          <w:szCs w:val="20"/>
        </w:rPr>
        <w:t xml:space="preserve"> </w:t>
      </w:r>
      <w:r w:rsidRPr="00A43A05">
        <w:rPr>
          <w:rFonts w:ascii="Times New Roman" w:hAnsi="Times New Roman" w:cs="Times New Roman"/>
          <w:szCs w:val="20"/>
        </w:rPr>
        <w:t>H., Li, Q.</w:t>
      </w:r>
      <w:r w:rsidR="00DF6613" w:rsidRPr="00A43A05">
        <w:rPr>
          <w:rFonts w:ascii="Times New Roman" w:hAnsi="Times New Roman" w:cs="Times New Roman"/>
          <w:szCs w:val="20"/>
        </w:rPr>
        <w:t xml:space="preserve"> </w:t>
      </w:r>
      <w:r w:rsidRPr="00A43A05">
        <w:rPr>
          <w:rFonts w:ascii="Times New Roman" w:hAnsi="Times New Roman" w:cs="Times New Roman"/>
          <w:szCs w:val="20"/>
        </w:rPr>
        <w:t>Y., Wang, H.</w:t>
      </w:r>
      <w:r w:rsidR="00DF6613" w:rsidRPr="00A43A05">
        <w:rPr>
          <w:rFonts w:ascii="Times New Roman" w:hAnsi="Times New Roman" w:cs="Times New Roman"/>
          <w:szCs w:val="20"/>
        </w:rPr>
        <w:t xml:space="preserve"> </w:t>
      </w:r>
      <w:r w:rsidRPr="00A43A05">
        <w:rPr>
          <w:rFonts w:ascii="Times New Roman" w:hAnsi="Times New Roman" w:cs="Times New Roman"/>
          <w:szCs w:val="20"/>
        </w:rPr>
        <w:t>Q., Huang, Y.</w:t>
      </w:r>
      <w:r w:rsidR="00DF6613" w:rsidRPr="00A43A05">
        <w:rPr>
          <w:rFonts w:ascii="Times New Roman" w:hAnsi="Times New Roman" w:cs="Times New Roman"/>
          <w:szCs w:val="20"/>
        </w:rPr>
        <w:t xml:space="preserve"> </w:t>
      </w:r>
      <w:r w:rsidRPr="00A43A05">
        <w:rPr>
          <w:rFonts w:ascii="Times New Roman" w:hAnsi="Times New Roman" w:cs="Times New Roman"/>
          <w:szCs w:val="20"/>
        </w:rPr>
        <w:t>G., Zhang, X.</w:t>
      </w:r>
      <w:r w:rsidR="00DF6613" w:rsidRPr="00A43A05">
        <w:rPr>
          <w:rFonts w:ascii="Times New Roman" w:hAnsi="Times New Roman" w:cs="Times New Roman"/>
          <w:szCs w:val="20"/>
        </w:rPr>
        <w:t xml:space="preserve"> </w:t>
      </w:r>
      <w:r w:rsidRPr="00A43A05">
        <w:rPr>
          <w:rFonts w:ascii="Times New Roman" w:hAnsi="Times New Roman" w:cs="Times New Roman"/>
          <w:szCs w:val="20"/>
        </w:rPr>
        <w:t>H., Wu, Q., Gao, H.</w:t>
      </w:r>
      <w:r w:rsidR="00DF6613" w:rsidRPr="00A43A05">
        <w:rPr>
          <w:rFonts w:ascii="Times New Roman" w:hAnsi="Times New Roman" w:cs="Times New Roman"/>
          <w:szCs w:val="20"/>
        </w:rPr>
        <w:t xml:space="preserve"> </w:t>
      </w:r>
      <w:r w:rsidRPr="00A43A05">
        <w:rPr>
          <w:rFonts w:ascii="Times New Roman" w:hAnsi="Times New Roman" w:cs="Times New Roman"/>
          <w:szCs w:val="20"/>
        </w:rPr>
        <w:t>Q.</w:t>
      </w:r>
      <w:r w:rsidR="00DF6613" w:rsidRPr="00A43A05">
        <w:rPr>
          <w:rFonts w:ascii="Times New Roman" w:hAnsi="Times New Roman" w:cs="Times New Roman"/>
          <w:szCs w:val="20"/>
        </w:rPr>
        <w:t xml:space="preserve"> and</w:t>
      </w:r>
      <w:r w:rsidRPr="00A43A05">
        <w:rPr>
          <w:rFonts w:ascii="Times New Roman" w:hAnsi="Times New Roman" w:cs="Times New Roman"/>
          <w:szCs w:val="20"/>
        </w:rPr>
        <w:t xml:space="preserve"> Yang, J.</w:t>
      </w:r>
      <w:r w:rsidR="00DF6613" w:rsidRPr="00A43A05">
        <w:rPr>
          <w:rFonts w:ascii="Times New Roman" w:hAnsi="Times New Roman" w:cs="Times New Roman"/>
          <w:szCs w:val="20"/>
        </w:rPr>
        <w:t xml:space="preserve"> </w:t>
      </w:r>
      <w:r w:rsidRPr="00A43A05">
        <w:rPr>
          <w:rFonts w:ascii="Times New Roman" w:hAnsi="Times New Roman" w:cs="Times New Roman"/>
          <w:szCs w:val="20"/>
        </w:rPr>
        <w:t xml:space="preserve">H. </w:t>
      </w:r>
      <w:r w:rsidR="00DF6613" w:rsidRPr="00A43A05">
        <w:rPr>
          <w:rFonts w:ascii="Times New Roman" w:hAnsi="Times New Roman" w:cs="Times New Roman"/>
          <w:szCs w:val="20"/>
        </w:rPr>
        <w:t>(</w:t>
      </w:r>
      <w:r w:rsidRPr="00A43A05">
        <w:rPr>
          <w:rFonts w:ascii="Times New Roman" w:hAnsi="Times New Roman" w:cs="Times New Roman"/>
          <w:szCs w:val="20"/>
        </w:rPr>
        <w:t>2015</w:t>
      </w:r>
      <w:r w:rsidR="00DF6613" w:rsidRPr="00A43A05">
        <w:rPr>
          <w:rFonts w:ascii="Times New Roman" w:hAnsi="Times New Roman" w:cs="Times New Roman"/>
          <w:szCs w:val="20"/>
        </w:rPr>
        <w:t>)</w:t>
      </w:r>
      <w:r w:rsidRPr="00A43A05">
        <w:rPr>
          <w:rFonts w:ascii="Times New Roman" w:hAnsi="Times New Roman" w:cs="Times New Roman"/>
          <w:szCs w:val="20"/>
        </w:rPr>
        <w:t xml:space="preserve">. Synthesis and electrochemical properties of nickel–manganese oxide on MWCNTs/CFP substrate as a supercapacitor electrode. </w:t>
      </w:r>
      <w:r w:rsidRPr="00A43A05">
        <w:rPr>
          <w:rFonts w:ascii="Times New Roman" w:hAnsi="Times New Roman" w:cs="Times New Roman"/>
          <w:i/>
          <w:iCs/>
          <w:szCs w:val="20"/>
        </w:rPr>
        <w:t>Appl</w:t>
      </w:r>
      <w:r w:rsidR="002D1216" w:rsidRPr="00A43A05">
        <w:rPr>
          <w:rFonts w:ascii="Times New Roman" w:hAnsi="Times New Roman" w:cs="Times New Roman"/>
          <w:i/>
          <w:iCs/>
          <w:szCs w:val="20"/>
        </w:rPr>
        <w:t>ied</w:t>
      </w:r>
      <w:r w:rsidRPr="00A43A05">
        <w:rPr>
          <w:rFonts w:ascii="Times New Roman" w:hAnsi="Times New Roman" w:cs="Times New Roman"/>
          <w:i/>
          <w:iCs/>
          <w:szCs w:val="20"/>
        </w:rPr>
        <w:t xml:space="preserve"> Energy</w:t>
      </w:r>
      <w:r w:rsidR="002D1216" w:rsidRPr="00A43A05">
        <w:rPr>
          <w:rFonts w:ascii="Times New Roman" w:hAnsi="Times New Roman" w:cs="Times New Roman"/>
          <w:szCs w:val="20"/>
        </w:rPr>
        <w:t>,</w:t>
      </w:r>
      <w:r w:rsidRPr="00A43A05">
        <w:rPr>
          <w:rFonts w:ascii="Times New Roman" w:hAnsi="Times New Roman" w:cs="Times New Roman"/>
          <w:szCs w:val="20"/>
        </w:rPr>
        <w:t xml:space="preserve"> 153</w:t>
      </w:r>
      <w:r w:rsidR="00DF6613" w:rsidRPr="00A43A05">
        <w:rPr>
          <w:rFonts w:ascii="Times New Roman" w:hAnsi="Times New Roman" w:cs="Times New Roman"/>
          <w:szCs w:val="20"/>
        </w:rPr>
        <w:t>:</w:t>
      </w:r>
      <w:r w:rsidRPr="00A43A05">
        <w:rPr>
          <w:rFonts w:ascii="Times New Roman" w:hAnsi="Times New Roman" w:cs="Times New Roman"/>
          <w:szCs w:val="20"/>
        </w:rPr>
        <w:t xml:space="preserve"> 78</w:t>
      </w:r>
      <w:r w:rsidR="00920D3C">
        <w:rPr>
          <w:rFonts w:ascii="Times New Roman" w:hAnsi="Times New Roman" w:cs="Times New Roman"/>
          <w:szCs w:val="20"/>
        </w:rPr>
        <w:t>-</w:t>
      </w:r>
      <w:r w:rsidRPr="00A43A05">
        <w:rPr>
          <w:rFonts w:ascii="Times New Roman" w:hAnsi="Times New Roman" w:cs="Times New Roman"/>
          <w:szCs w:val="20"/>
        </w:rPr>
        <w:t>86.</w:t>
      </w:r>
    </w:p>
    <w:p w14:paraId="203EBE13" w14:textId="77937589" w:rsidR="003A53B0" w:rsidRPr="00A43A05" w:rsidRDefault="003A53B0" w:rsidP="00920D3C">
      <w:pPr>
        <w:pStyle w:val="ListParagraph"/>
        <w:numPr>
          <w:ilvl w:val="0"/>
          <w:numId w:val="1"/>
        </w:numPr>
        <w:ind w:left="567" w:hanging="567"/>
        <w:outlineLvl w:val="0"/>
        <w:rPr>
          <w:rFonts w:ascii="Times New Roman" w:hAnsi="Times New Roman" w:cs="Times New Roman"/>
          <w:szCs w:val="20"/>
        </w:rPr>
      </w:pPr>
      <w:r w:rsidRPr="00A43A05">
        <w:rPr>
          <w:rFonts w:ascii="Times New Roman" w:hAnsi="Times New Roman" w:cs="Times New Roman"/>
          <w:szCs w:val="20"/>
        </w:rPr>
        <w:t>Zhang, Y., Xuan, H., Xu, Y., Guo, B., Li, H., Kang, L., Han, P., Wang, D.</w:t>
      </w:r>
      <w:r w:rsidR="001A1476" w:rsidRPr="00A43A05">
        <w:rPr>
          <w:rFonts w:ascii="Times New Roman" w:hAnsi="Times New Roman" w:cs="Times New Roman"/>
          <w:szCs w:val="20"/>
        </w:rPr>
        <w:t xml:space="preserve"> and</w:t>
      </w:r>
      <w:r w:rsidRPr="00A43A05">
        <w:rPr>
          <w:rFonts w:ascii="Times New Roman" w:hAnsi="Times New Roman" w:cs="Times New Roman"/>
          <w:szCs w:val="20"/>
        </w:rPr>
        <w:t xml:space="preserve"> Du, Y. </w:t>
      </w:r>
      <w:r w:rsidR="00924F6C" w:rsidRPr="00A43A05">
        <w:rPr>
          <w:rFonts w:ascii="Times New Roman" w:hAnsi="Times New Roman" w:cs="Times New Roman"/>
          <w:szCs w:val="20"/>
        </w:rPr>
        <w:t>(</w:t>
      </w:r>
      <w:r w:rsidRPr="00A43A05">
        <w:rPr>
          <w:rFonts w:ascii="Times New Roman" w:hAnsi="Times New Roman" w:cs="Times New Roman"/>
          <w:szCs w:val="20"/>
        </w:rPr>
        <w:t>2016</w:t>
      </w:r>
      <w:r w:rsidR="00924F6C" w:rsidRPr="00A43A05">
        <w:rPr>
          <w:rFonts w:ascii="Times New Roman" w:hAnsi="Times New Roman" w:cs="Times New Roman"/>
          <w:szCs w:val="20"/>
        </w:rPr>
        <w:t>)</w:t>
      </w:r>
      <w:r w:rsidRPr="00A43A05">
        <w:rPr>
          <w:rFonts w:ascii="Times New Roman" w:hAnsi="Times New Roman" w:cs="Times New Roman"/>
          <w:szCs w:val="20"/>
        </w:rPr>
        <w:t>. One-step large scale combustion synthesis mesoporous MnO</w:t>
      </w:r>
      <w:r w:rsidRPr="00A43A05">
        <w:rPr>
          <w:rFonts w:ascii="Times New Roman" w:hAnsi="Times New Roman" w:cs="Times New Roman"/>
          <w:szCs w:val="20"/>
          <w:vertAlign w:val="subscript"/>
        </w:rPr>
        <w:t>2</w:t>
      </w:r>
      <w:r w:rsidRPr="00A43A05">
        <w:rPr>
          <w:rFonts w:ascii="Times New Roman" w:hAnsi="Times New Roman" w:cs="Times New Roman"/>
          <w:szCs w:val="20"/>
        </w:rPr>
        <w:t>/MnCo</w:t>
      </w:r>
      <w:r w:rsidRPr="00A43A05">
        <w:rPr>
          <w:rFonts w:ascii="Times New Roman" w:hAnsi="Times New Roman" w:cs="Times New Roman"/>
          <w:szCs w:val="20"/>
          <w:vertAlign w:val="subscript"/>
        </w:rPr>
        <w:t>2</w:t>
      </w:r>
      <w:r w:rsidRPr="00A43A05">
        <w:rPr>
          <w:rFonts w:ascii="Times New Roman" w:hAnsi="Times New Roman" w:cs="Times New Roman"/>
          <w:szCs w:val="20"/>
        </w:rPr>
        <w:t>O</w:t>
      </w:r>
      <w:r w:rsidRPr="00A43A05">
        <w:rPr>
          <w:rFonts w:ascii="Times New Roman" w:hAnsi="Times New Roman" w:cs="Times New Roman"/>
          <w:szCs w:val="20"/>
          <w:vertAlign w:val="subscript"/>
        </w:rPr>
        <w:t>4</w:t>
      </w:r>
      <w:r w:rsidRPr="00A43A05">
        <w:rPr>
          <w:rFonts w:ascii="Times New Roman" w:hAnsi="Times New Roman" w:cs="Times New Roman"/>
          <w:szCs w:val="20"/>
        </w:rPr>
        <w:t xml:space="preserve"> composite as electrode material for high-performance supercapacitors. </w:t>
      </w:r>
      <w:proofErr w:type="spellStart"/>
      <w:r w:rsidRPr="00A43A05">
        <w:rPr>
          <w:rFonts w:ascii="Times New Roman" w:hAnsi="Times New Roman" w:cs="Times New Roman"/>
          <w:i/>
          <w:iCs/>
          <w:szCs w:val="20"/>
        </w:rPr>
        <w:t>Electrochim</w:t>
      </w:r>
      <w:r w:rsidR="002D1216" w:rsidRPr="00A43A05">
        <w:rPr>
          <w:rFonts w:ascii="Times New Roman" w:hAnsi="Times New Roman" w:cs="Times New Roman"/>
          <w:i/>
          <w:iCs/>
          <w:szCs w:val="20"/>
        </w:rPr>
        <w:t>ica</w:t>
      </w:r>
      <w:proofErr w:type="spellEnd"/>
      <w:r w:rsidRPr="00A43A05">
        <w:rPr>
          <w:rFonts w:ascii="Times New Roman" w:hAnsi="Times New Roman" w:cs="Times New Roman"/>
          <w:i/>
          <w:iCs/>
          <w:szCs w:val="20"/>
        </w:rPr>
        <w:t xml:space="preserve"> Acta</w:t>
      </w:r>
      <w:r w:rsidR="002D1216" w:rsidRPr="00A43A05">
        <w:rPr>
          <w:rFonts w:ascii="Times New Roman" w:hAnsi="Times New Roman" w:cs="Times New Roman"/>
          <w:szCs w:val="20"/>
        </w:rPr>
        <w:t>,</w:t>
      </w:r>
      <w:r w:rsidRPr="00A43A05">
        <w:rPr>
          <w:rFonts w:ascii="Times New Roman" w:hAnsi="Times New Roman" w:cs="Times New Roman"/>
          <w:szCs w:val="20"/>
        </w:rPr>
        <w:t xml:space="preserve"> 206</w:t>
      </w:r>
      <w:r w:rsidR="001A1476" w:rsidRPr="00A43A05">
        <w:rPr>
          <w:rFonts w:ascii="Times New Roman" w:hAnsi="Times New Roman" w:cs="Times New Roman"/>
          <w:szCs w:val="20"/>
        </w:rPr>
        <w:t>:</w:t>
      </w:r>
      <w:r w:rsidRPr="00A43A05">
        <w:rPr>
          <w:rFonts w:ascii="Times New Roman" w:hAnsi="Times New Roman" w:cs="Times New Roman"/>
          <w:szCs w:val="20"/>
        </w:rPr>
        <w:t xml:space="preserve"> 278</w:t>
      </w:r>
      <w:r w:rsidR="00920D3C">
        <w:rPr>
          <w:rFonts w:ascii="Times New Roman" w:hAnsi="Times New Roman" w:cs="Times New Roman"/>
          <w:szCs w:val="20"/>
        </w:rPr>
        <w:t>-</w:t>
      </w:r>
      <w:r w:rsidRPr="00A43A05">
        <w:rPr>
          <w:rFonts w:ascii="Times New Roman" w:hAnsi="Times New Roman" w:cs="Times New Roman"/>
          <w:szCs w:val="20"/>
        </w:rPr>
        <w:t>290.</w:t>
      </w:r>
    </w:p>
    <w:p w14:paraId="1C6AF9A4" w14:textId="7A6717A7" w:rsidR="005C0D40" w:rsidRPr="00A43A05" w:rsidRDefault="003A53B0" w:rsidP="00920D3C">
      <w:pPr>
        <w:pStyle w:val="ListParagraph"/>
        <w:numPr>
          <w:ilvl w:val="0"/>
          <w:numId w:val="1"/>
        </w:numPr>
        <w:ind w:left="567" w:hanging="567"/>
        <w:outlineLvl w:val="0"/>
        <w:rPr>
          <w:rFonts w:ascii="Times New Roman" w:hAnsi="Times New Roman" w:cs="Times New Roman"/>
          <w:szCs w:val="20"/>
        </w:rPr>
      </w:pPr>
      <w:proofErr w:type="spellStart"/>
      <w:r w:rsidRPr="00A43A05">
        <w:rPr>
          <w:rFonts w:ascii="Times New Roman" w:hAnsi="Times New Roman" w:cs="Times New Roman"/>
          <w:szCs w:val="20"/>
        </w:rPr>
        <w:t>Lokhande</w:t>
      </w:r>
      <w:proofErr w:type="spellEnd"/>
      <w:r w:rsidRPr="00A43A05">
        <w:rPr>
          <w:rFonts w:ascii="Times New Roman" w:hAnsi="Times New Roman" w:cs="Times New Roman"/>
          <w:szCs w:val="20"/>
        </w:rPr>
        <w:t>, V.</w:t>
      </w:r>
      <w:r w:rsidR="001A1476" w:rsidRPr="00A43A05">
        <w:rPr>
          <w:rFonts w:ascii="Times New Roman" w:hAnsi="Times New Roman" w:cs="Times New Roman"/>
          <w:szCs w:val="20"/>
        </w:rPr>
        <w:t xml:space="preserve"> </w:t>
      </w:r>
      <w:r w:rsidRPr="00A43A05">
        <w:rPr>
          <w:rFonts w:ascii="Times New Roman" w:hAnsi="Times New Roman" w:cs="Times New Roman"/>
          <w:szCs w:val="20"/>
        </w:rPr>
        <w:t xml:space="preserve">C., </w:t>
      </w:r>
      <w:proofErr w:type="spellStart"/>
      <w:r w:rsidRPr="00A43A05">
        <w:rPr>
          <w:rFonts w:ascii="Times New Roman" w:hAnsi="Times New Roman" w:cs="Times New Roman"/>
          <w:szCs w:val="20"/>
        </w:rPr>
        <w:t>Lokhande</w:t>
      </w:r>
      <w:proofErr w:type="spellEnd"/>
      <w:r w:rsidRPr="00A43A05">
        <w:rPr>
          <w:rFonts w:ascii="Times New Roman" w:hAnsi="Times New Roman" w:cs="Times New Roman"/>
          <w:szCs w:val="20"/>
        </w:rPr>
        <w:t>, A.</w:t>
      </w:r>
      <w:r w:rsidR="001A1476" w:rsidRPr="00A43A05">
        <w:rPr>
          <w:rFonts w:ascii="Times New Roman" w:hAnsi="Times New Roman" w:cs="Times New Roman"/>
          <w:szCs w:val="20"/>
        </w:rPr>
        <w:t xml:space="preserve"> </w:t>
      </w:r>
      <w:r w:rsidRPr="00A43A05">
        <w:rPr>
          <w:rFonts w:ascii="Times New Roman" w:hAnsi="Times New Roman" w:cs="Times New Roman"/>
          <w:szCs w:val="20"/>
        </w:rPr>
        <w:t xml:space="preserve">C., </w:t>
      </w:r>
      <w:proofErr w:type="spellStart"/>
      <w:r w:rsidRPr="00A43A05">
        <w:rPr>
          <w:rFonts w:ascii="Times New Roman" w:hAnsi="Times New Roman" w:cs="Times New Roman"/>
          <w:szCs w:val="20"/>
        </w:rPr>
        <w:t>Lokhande</w:t>
      </w:r>
      <w:proofErr w:type="spellEnd"/>
      <w:r w:rsidRPr="00A43A05">
        <w:rPr>
          <w:rFonts w:ascii="Times New Roman" w:hAnsi="Times New Roman" w:cs="Times New Roman"/>
          <w:szCs w:val="20"/>
        </w:rPr>
        <w:t>, C.</w:t>
      </w:r>
      <w:r w:rsidR="001A1476" w:rsidRPr="00A43A05">
        <w:rPr>
          <w:rFonts w:ascii="Times New Roman" w:hAnsi="Times New Roman" w:cs="Times New Roman"/>
          <w:szCs w:val="20"/>
        </w:rPr>
        <w:t xml:space="preserve"> </w:t>
      </w:r>
      <w:r w:rsidRPr="00A43A05">
        <w:rPr>
          <w:rFonts w:ascii="Times New Roman" w:hAnsi="Times New Roman" w:cs="Times New Roman"/>
          <w:szCs w:val="20"/>
        </w:rPr>
        <w:t xml:space="preserve">D., </w:t>
      </w:r>
      <w:proofErr w:type="spellStart"/>
      <w:r w:rsidRPr="00A43A05">
        <w:rPr>
          <w:rFonts w:ascii="Times New Roman" w:hAnsi="Times New Roman" w:cs="Times New Roman"/>
          <w:szCs w:val="20"/>
        </w:rPr>
        <w:t>Hyeok</w:t>
      </w:r>
      <w:proofErr w:type="spellEnd"/>
      <w:r w:rsidRPr="00A43A05">
        <w:rPr>
          <w:rFonts w:ascii="Times New Roman" w:hAnsi="Times New Roman" w:cs="Times New Roman"/>
          <w:szCs w:val="20"/>
        </w:rPr>
        <w:t>, J.</w:t>
      </w:r>
      <w:r w:rsidR="001A1476" w:rsidRPr="00A43A05">
        <w:rPr>
          <w:rFonts w:ascii="Times New Roman" w:hAnsi="Times New Roman" w:cs="Times New Roman"/>
          <w:szCs w:val="20"/>
        </w:rPr>
        <w:t xml:space="preserve"> and</w:t>
      </w:r>
      <w:r w:rsidRPr="00A43A05">
        <w:rPr>
          <w:rFonts w:ascii="Times New Roman" w:hAnsi="Times New Roman" w:cs="Times New Roman"/>
          <w:szCs w:val="20"/>
        </w:rPr>
        <w:t xml:space="preserve"> Ji, T. </w:t>
      </w:r>
      <w:r w:rsidR="00924F6C" w:rsidRPr="00A43A05">
        <w:rPr>
          <w:rFonts w:ascii="Times New Roman" w:hAnsi="Times New Roman" w:cs="Times New Roman"/>
          <w:szCs w:val="20"/>
        </w:rPr>
        <w:t>(</w:t>
      </w:r>
      <w:r w:rsidRPr="00A43A05">
        <w:rPr>
          <w:rFonts w:ascii="Times New Roman" w:hAnsi="Times New Roman" w:cs="Times New Roman"/>
          <w:szCs w:val="20"/>
        </w:rPr>
        <w:t>2016</w:t>
      </w:r>
      <w:r w:rsidR="00F1140B" w:rsidRPr="00A43A05">
        <w:rPr>
          <w:rFonts w:ascii="Times New Roman" w:hAnsi="Times New Roman" w:cs="Times New Roman"/>
          <w:szCs w:val="20"/>
        </w:rPr>
        <w:t>)</w:t>
      </w:r>
      <w:r w:rsidRPr="00A43A05">
        <w:rPr>
          <w:rFonts w:ascii="Times New Roman" w:hAnsi="Times New Roman" w:cs="Times New Roman"/>
          <w:szCs w:val="20"/>
        </w:rPr>
        <w:t xml:space="preserve">. Supercapacitive composite metal oxide electrodes formed with carbon, metal oxides and conducting polymers. </w:t>
      </w:r>
      <w:r w:rsidRPr="00A43A05">
        <w:rPr>
          <w:rFonts w:ascii="Times New Roman" w:hAnsi="Times New Roman" w:cs="Times New Roman"/>
          <w:i/>
          <w:iCs/>
          <w:szCs w:val="20"/>
        </w:rPr>
        <w:t>J</w:t>
      </w:r>
      <w:r w:rsidR="002D1216" w:rsidRPr="00A43A05">
        <w:rPr>
          <w:rFonts w:ascii="Times New Roman" w:hAnsi="Times New Roman" w:cs="Times New Roman"/>
          <w:i/>
          <w:iCs/>
          <w:szCs w:val="20"/>
        </w:rPr>
        <w:t>ournal</w:t>
      </w:r>
      <w:r w:rsidRPr="00A43A05">
        <w:rPr>
          <w:rFonts w:ascii="Times New Roman" w:hAnsi="Times New Roman" w:cs="Times New Roman"/>
          <w:i/>
          <w:iCs/>
          <w:szCs w:val="20"/>
        </w:rPr>
        <w:t xml:space="preserve"> </w:t>
      </w:r>
      <w:r w:rsidR="005C0D40" w:rsidRPr="00A43A05">
        <w:rPr>
          <w:rFonts w:ascii="Times New Roman" w:hAnsi="Times New Roman" w:cs="Times New Roman"/>
          <w:i/>
          <w:iCs/>
          <w:szCs w:val="20"/>
        </w:rPr>
        <w:t xml:space="preserve">of </w:t>
      </w:r>
      <w:r w:rsidRPr="00A43A05">
        <w:rPr>
          <w:rFonts w:ascii="Times New Roman" w:hAnsi="Times New Roman" w:cs="Times New Roman"/>
          <w:i/>
          <w:iCs/>
          <w:szCs w:val="20"/>
        </w:rPr>
        <w:t>Alloys Comp</w:t>
      </w:r>
      <w:r w:rsidR="002D1216" w:rsidRPr="00A43A05">
        <w:rPr>
          <w:rFonts w:ascii="Times New Roman" w:hAnsi="Times New Roman" w:cs="Times New Roman"/>
          <w:i/>
          <w:iCs/>
          <w:szCs w:val="20"/>
        </w:rPr>
        <w:t>ou</w:t>
      </w:r>
      <w:r w:rsidR="005C0D40" w:rsidRPr="00A43A05">
        <w:rPr>
          <w:rFonts w:ascii="Times New Roman" w:hAnsi="Times New Roman" w:cs="Times New Roman"/>
          <w:i/>
          <w:iCs/>
          <w:szCs w:val="20"/>
        </w:rPr>
        <w:t>nd,</w:t>
      </w:r>
      <w:r w:rsidRPr="00A43A05">
        <w:rPr>
          <w:rFonts w:ascii="Times New Roman" w:hAnsi="Times New Roman" w:cs="Times New Roman"/>
          <w:szCs w:val="20"/>
        </w:rPr>
        <w:t xml:space="preserve"> 682</w:t>
      </w:r>
      <w:r w:rsidR="001A1476" w:rsidRPr="00A43A05">
        <w:rPr>
          <w:rFonts w:ascii="Times New Roman" w:hAnsi="Times New Roman" w:cs="Times New Roman"/>
          <w:szCs w:val="20"/>
        </w:rPr>
        <w:t>:</w:t>
      </w:r>
      <w:r w:rsidRPr="00A43A05">
        <w:rPr>
          <w:rFonts w:ascii="Times New Roman" w:hAnsi="Times New Roman" w:cs="Times New Roman"/>
          <w:szCs w:val="20"/>
        </w:rPr>
        <w:t xml:space="preserve"> 381</w:t>
      </w:r>
      <w:r w:rsidR="00920D3C">
        <w:rPr>
          <w:rFonts w:ascii="Times New Roman" w:hAnsi="Times New Roman" w:cs="Times New Roman"/>
          <w:szCs w:val="20"/>
        </w:rPr>
        <w:t>-</w:t>
      </w:r>
      <w:r w:rsidRPr="00A43A05">
        <w:rPr>
          <w:rFonts w:ascii="Times New Roman" w:hAnsi="Times New Roman" w:cs="Times New Roman"/>
          <w:szCs w:val="20"/>
        </w:rPr>
        <w:t>403.</w:t>
      </w:r>
    </w:p>
    <w:p w14:paraId="2687E897" w14:textId="7908A535" w:rsidR="003A53B0" w:rsidRPr="00A43A05" w:rsidRDefault="003A53B0" w:rsidP="00920D3C">
      <w:pPr>
        <w:pStyle w:val="ListParagraph"/>
        <w:numPr>
          <w:ilvl w:val="0"/>
          <w:numId w:val="1"/>
        </w:numPr>
        <w:ind w:left="567" w:hanging="567"/>
        <w:outlineLvl w:val="0"/>
        <w:rPr>
          <w:rFonts w:ascii="Times New Roman" w:hAnsi="Times New Roman" w:cs="Times New Roman"/>
          <w:szCs w:val="20"/>
        </w:rPr>
      </w:pPr>
      <w:r w:rsidRPr="00A43A05">
        <w:rPr>
          <w:rFonts w:ascii="Times New Roman" w:hAnsi="Times New Roman" w:cs="Times New Roman"/>
          <w:szCs w:val="20"/>
        </w:rPr>
        <w:t>Wang, X., Liu, L., Wang, X., Yi, L., Hu, C.</w:t>
      </w:r>
      <w:r w:rsidR="00F1140B" w:rsidRPr="00A43A05">
        <w:rPr>
          <w:rFonts w:ascii="Times New Roman" w:hAnsi="Times New Roman" w:cs="Times New Roman"/>
          <w:szCs w:val="20"/>
        </w:rPr>
        <w:t xml:space="preserve"> and</w:t>
      </w:r>
      <w:r w:rsidRPr="00A43A05">
        <w:rPr>
          <w:rFonts w:ascii="Times New Roman" w:hAnsi="Times New Roman" w:cs="Times New Roman"/>
          <w:szCs w:val="20"/>
        </w:rPr>
        <w:t xml:space="preserve"> Zhang, X. </w:t>
      </w:r>
      <w:r w:rsidR="00F1140B" w:rsidRPr="00A43A05">
        <w:rPr>
          <w:rFonts w:ascii="Times New Roman" w:hAnsi="Times New Roman" w:cs="Times New Roman"/>
          <w:szCs w:val="20"/>
        </w:rPr>
        <w:t>(</w:t>
      </w:r>
      <w:r w:rsidRPr="00A43A05">
        <w:rPr>
          <w:rFonts w:ascii="Times New Roman" w:hAnsi="Times New Roman" w:cs="Times New Roman"/>
          <w:szCs w:val="20"/>
        </w:rPr>
        <w:t>2011</w:t>
      </w:r>
      <w:r w:rsidR="00F1140B" w:rsidRPr="00A43A05">
        <w:rPr>
          <w:rFonts w:ascii="Times New Roman" w:hAnsi="Times New Roman" w:cs="Times New Roman"/>
          <w:szCs w:val="20"/>
        </w:rPr>
        <w:t>)</w:t>
      </w:r>
      <w:r w:rsidRPr="00A43A05">
        <w:rPr>
          <w:rFonts w:ascii="Times New Roman" w:hAnsi="Times New Roman" w:cs="Times New Roman"/>
          <w:szCs w:val="20"/>
        </w:rPr>
        <w:t>. Mn</w:t>
      </w:r>
      <w:r w:rsidRPr="00A43A05">
        <w:rPr>
          <w:rFonts w:ascii="Times New Roman" w:hAnsi="Times New Roman" w:cs="Times New Roman"/>
          <w:szCs w:val="20"/>
          <w:vertAlign w:val="subscript"/>
        </w:rPr>
        <w:t>2</w:t>
      </w:r>
      <w:r w:rsidRPr="00A43A05">
        <w:rPr>
          <w:rFonts w:ascii="Times New Roman" w:hAnsi="Times New Roman" w:cs="Times New Roman"/>
          <w:szCs w:val="20"/>
        </w:rPr>
        <w:t>O</w:t>
      </w:r>
      <w:r w:rsidRPr="00A43A05">
        <w:rPr>
          <w:rFonts w:ascii="Times New Roman" w:hAnsi="Times New Roman" w:cs="Times New Roman"/>
          <w:szCs w:val="20"/>
          <w:vertAlign w:val="subscript"/>
        </w:rPr>
        <w:t>3</w:t>
      </w:r>
      <w:r w:rsidRPr="00A43A05">
        <w:rPr>
          <w:rFonts w:ascii="Times New Roman" w:hAnsi="Times New Roman" w:cs="Times New Roman"/>
          <w:szCs w:val="20"/>
        </w:rPr>
        <w:t xml:space="preserve">/carbon aerogel microbead composites synthesized by in situ coating method for supercapacitors. </w:t>
      </w:r>
      <w:r w:rsidR="005C0D40" w:rsidRPr="00A43A05">
        <w:rPr>
          <w:rFonts w:ascii="Times New Roman" w:hAnsi="Times New Roman" w:cs="Times New Roman"/>
          <w:i/>
          <w:iCs/>
          <w:szCs w:val="20"/>
        </w:rPr>
        <w:t xml:space="preserve">Materials Science and Engineering: </w:t>
      </w:r>
      <w:r w:rsidR="005C0D40" w:rsidRPr="00A43A05">
        <w:rPr>
          <w:rFonts w:ascii="Times New Roman" w:hAnsi="Times New Roman" w:cs="Times New Roman"/>
          <w:i/>
          <w:iCs/>
          <w:szCs w:val="20"/>
        </w:rPr>
        <w:lastRenderedPageBreak/>
        <w:t>B,</w:t>
      </w:r>
      <w:r w:rsidRPr="00A43A05">
        <w:rPr>
          <w:rFonts w:ascii="Times New Roman" w:hAnsi="Times New Roman" w:cs="Times New Roman"/>
          <w:i/>
          <w:iCs/>
          <w:szCs w:val="20"/>
        </w:rPr>
        <w:t xml:space="preserve"> </w:t>
      </w:r>
      <w:r w:rsidRPr="00A43A05">
        <w:rPr>
          <w:rFonts w:ascii="Times New Roman" w:hAnsi="Times New Roman" w:cs="Times New Roman"/>
          <w:szCs w:val="20"/>
        </w:rPr>
        <w:t>176(15)</w:t>
      </w:r>
      <w:r w:rsidR="00F1140B" w:rsidRPr="00A43A05">
        <w:rPr>
          <w:rFonts w:ascii="Times New Roman" w:hAnsi="Times New Roman" w:cs="Times New Roman"/>
          <w:szCs w:val="20"/>
        </w:rPr>
        <w:t>:</w:t>
      </w:r>
      <w:r w:rsidRPr="00A43A05">
        <w:rPr>
          <w:rFonts w:ascii="Times New Roman" w:hAnsi="Times New Roman" w:cs="Times New Roman"/>
          <w:szCs w:val="20"/>
        </w:rPr>
        <w:t xml:space="preserve"> 1232</w:t>
      </w:r>
      <w:r w:rsidR="00920D3C">
        <w:rPr>
          <w:rFonts w:ascii="Times New Roman" w:hAnsi="Times New Roman" w:cs="Times New Roman"/>
          <w:szCs w:val="20"/>
        </w:rPr>
        <w:t>-</w:t>
      </w:r>
      <w:r w:rsidRPr="00A43A05">
        <w:rPr>
          <w:rFonts w:ascii="Times New Roman" w:hAnsi="Times New Roman" w:cs="Times New Roman"/>
          <w:szCs w:val="20"/>
        </w:rPr>
        <w:t>1238.</w:t>
      </w:r>
    </w:p>
    <w:p w14:paraId="46F2AE17" w14:textId="3C7DBBE1" w:rsidR="003A53B0" w:rsidRPr="00A43A05" w:rsidRDefault="003A53B0" w:rsidP="00920D3C">
      <w:pPr>
        <w:pStyle w:val="ListParagraph"/>
        <w:numPr>
          <w:ilvl w:val="0"/>
          <w:numId w:val="1"/>
        </w:numPr>
        <w:ind w:left="567" w:hanging="567"/>
        <w:outlineLvl w:val="0"/>
        <w:rPr>
          <w:rFonts w:ascii="Times New Roman" w:hAnsi="Times New Roman" w:cs="Times New Roman"/>
          <w:szCs w:val="20"/>
        </w:rPr>
      </w:pPr>
      <w:proofErr w:type="spellStart"/>
      <w:r w:rsidRPr="00A43A05">
        <w:rPr>
          <w:rFonts w:ascii="Times New Roman" w:hAnsi="Times New Roman" w:cs="Times New Roman"/>
          <w:szCs w:val="20"/>
        </w:rPr>
        <w:t>Worsley</w:t>
      </w:r>
      <w:proofErr w:type="spellEnd"/>
      <w:r w:rsidRPr="00A43A05">
        <w:rPr>
          <w:rFonts w:ascii="Times New Roman" w:hAnsi="Times New Roman" w:cs="Times New Roman"/>
          <w:szCs w:val="20"/>
        </w:rPr>
        <w:t>, M.</w:t>
      </w:r>
      <w:r w:rsidR="009448BE" w:rsidRPr="00A43A05">
        <w:rPr>
          <w:rFonts w:ascii="Times New Roman" w:hAnsi="Times New Roman" w:cs="Times New Roman"/>
          <w:szCs w:val="20"/>
        </w:rPr>
        <w:t xml:space="preserve"> </w:t>
      </w:r>
      <w:r w:rsidRPr="00A43A05">
        <w:rPr>
          <w:rFonts w:ascii="Times New Roman" w:hAnsi="Times New Roman" w:cs="Times New Roman"/>
          <w:szCs w:val="20"/>
        </w:rPr>
        <w:t xml:space="preserve">A., </w:t>
      </w:r>
      <w:proofErr w:type="spellStart"/>
      <w:r w:rsidRPr="00A43A05">
        <w:rPr>
          <w:rFonts w:ascii="Times New Roman" w:hAnsi="Times New Roman" w:cs="Times New Roman"/>
          <w:szCs w:val="20"/>
        </w:rPr>
        <w:t>Pauzauskie</w:t>
      </w:r>
      <w:proofErr w:type="spellEnd"/>
      <w:r w:rsidRPr="00A43A05">
        <w:rPr>
          <w:rFonts w:ascii="Times New Roman" w:hAnsi="Times New Roman" w:cs="Times New Roman"/>
          <w:szCs w:val="20"/>
        </w:rPr>
        <w:t>, P.</w:t>
      </w:r>
      <w:r w:rsidR="009448BE" w:rsidRPr="00A43A05">
        <w:rPr>
          <w:rFonts w:ascii="Times New Roman" w:hAnsi="Times New Roman" w:cs="Times New Roman"/>
          <w:szCs w:val="20"/>
        </w:rPr>
        <w:t xml:space="preserve"> </w:t>
      </w:r>
      <w:r w:rsidRPr="00A43A05">
        <w:rPr>
          <w:rFonts w:ascii="Times New Roman" w:hAnsi="Times New Roman" w:cs="Times New Roman"/>
          <w:szCs w:val="20"/>
        </w:rPr>
        <w:t>J., Olson, T.</w:t>
      </w:r>
      <w:r w:rsidR="009448BE" w:rsidRPr="00A43A05">
        <w:rPr>
          <w:rFonts w:ascii="Times New Roman" w:hAnsi="Times New Roman" w:cs="Times New Roman"/>
          <w:szCs w:val="20"/>
        </w:rPr>
        <w:t xml:space="preserve"> </w:t>
      </w:r>
      <w:r w:rsidRPr="00A43A05">
        <w:rPr>
          <w:rFonts w:ascii="Times New Roman" w:hAnsi="Times New Roman" w:cs="Times New Roman"/>
          <w:szCs w:val="20"/>
        </w:rPr>
        <w:t xml:space="preserve">Y., </w:t>
      </w:r>
      <w:proofErr w:type="spellStart"/>
      <w:r w:rsidRPr="00A43A05">
        <w:rPr>
          <w:rFonts w:ascii="Times New Roman" w:hAnsi="Times New Roman" w:cs="Times New Roman"/>
          <w:szCs w:val="20"/>
        </w:rPr>
        <w:t>Biener</w:t>
      </w:r>
      <w:proofErr w:type="spellEnd"/>
      <w:r w:rsidRPr="00A43A05">
        <w:rPr>
          <w:rFonts w:ascii="Times New Roman" w:hAnsi="Times New Roman" w:cs="Times New Roman"/>
          <w:szCs w:val="20"/>
        </w:rPr>
        <w:t xml:space="preserve">, J., </w:t>
      </w:r>
      <w:proofErr w:type="spellStart"/>
      <w:r w:rsidRPr="00A43A05">
        <w:rPr>
          <w:rFonts w:ascii="Times New Roman" w:hAnsi="Times New Roman" w:cs="Times New Roman"/>
          <w:szCs w:val="20"/>
        </w:rPr>
        <w:t>Satcher</w:t>
      </w:r>
      <w:proofErr w:type="spellEnd"/>
      <w:r w:rsidRPr="00A43A05">
        <w:rPr>
          <w:rFonts w:ascii="Times New Roman" w:hAnsi="Times New Roman" w:cs="Times New Roman"/>
          <w:szCs w:val="20"/>
        </w:rPr>
        <w:t xml:space="preserve"> Jr, J.</w:t>
      </w:r>
      <w:r w:rsidR="009448BE" w:rsidRPr="00A43A05">
        <w:rPr>
          <w:rFonts w:ascii="Times New Roman" w:hAnsi="Times New Roman" w:cs="Times New Roman"/>
          <w:szCs w:val="20"/>
        </w:rPr>
        <w:t xml:space="preserve"> </w:t>
      </w:r>
      <w:r w:rsidRPr="00A43A05">
        <w:rPr>
          <w:rFonts w:ascii="Times New Roman" w:hAnsi="Times New Roman" w:cs="Times New Roman"/>
          <w:szCs w:val="20"/>
        </w:rPr>
        <w:t>H.</w:t>
      </w:r>
      <w:r w:rsidR="00203A87" w:rsidRPr="00A43A05">
        <w:rPr>
          <w:rFonts w:ascii="Times New Roman" w:hAnsi="Times New Roman" w:cs="Times New Roman"/>
          <w:szCs w:val="20"/>
        </w:rPr>
        <w:t xml:space="preserve"> and</w:t>
      </w:r>
      <w:r w:rsidRPr="00A43A05">
        <w:rPr>
          <w:rFonts w:ascii="Times New Roman" w:hAnsi="Times New Roman" w:cs="Times New Roman"/>
          <w:szCs w:val="20"/>
        </w:rPr>
        <w:t xml:space="preserve"> Baumann, T.</w:t>
      </w:r>
      <w:r w:rsidR="009448BE" w:rsidRPr="00A43A05">
        <w:rPr>
          <w:rFonts w:ascii="Times New Roman" w:hAnsi="Times New Roman" w:cs="Times New Roman"/>
          <w:szCs w:val="20"/>
        </w:rPr>
        <w:t xml:space="preserve"> </w:t>
      </w:r>
      <w:r w:rsidRPr="00A43A05">
        <w:rPr>
          <w:rFonts w:ascii="Times New Roman" w:hAnsi="Times New Roman" w:cs="Times New Roman"/>
          <w:szCs w:val="20"/>
        </w:rPr>
        <w:t xml:space="preserve">F. </w:t>
      </w:r>
      <w:r w:rsidR="002D1216" w:rsidRPr="00A43A05">
        <w:rPr>
          <w:rFonts w:ascii="Times New Roman" w:hAnsi="Times New Roman" w:cs="Times New Roman"/>
          <w:szCs w:val="20"/>
        </w:rPr>
        <w:t>(</w:t>
      </w:r>
      <w:r w:rsidRPr="00A43A05">
        <w:rPr>
          <w:rFonts w:ascii="Times New Roman" w:hAnsi="Times New Roman" w:cs="Times New Roman"/>
          <w:szCs w:val="20"/>
        </w:rPr>
        <w:t>2010</w:t>
      </w:r>
      <w:r w:rsidR="002D1216" w:rsidRPr="00A43A05">
        <w:rPr>
          <w:rFonts w:ascii="Times New Roman" w:hAnsi="Times New Roman" w:cs="Times New Roman"/>
          <w:szCs w:val="20"/>
        </w:rPr>
        <w:t>)</w:t>
      </w:r>
      <w:r w:rsidRPr="00A43A05">
        <w:rPr>
          <w:rFonts w:ascii="Times New Roman" w:hAnsi="Times New Roman" w:cs="Times New Roman"/>
          <w:szCs w:val="20"/>
        </w:rPr>
        <w:t xml:space="preserve">. Synthesis of graphene aerogel with high electrical conductivity. </w:t>
      </w:r>
      <w:r w:rsidRPr="00A43A05">
        <w:rPr>
          <w:rFonts w:ascii="Times New Roman" w:hAnsi="Times New Roman" w:cs="Times New Roman"/>
          <w:i/>
          <w:iCs/>
          <w:szCs w:val="20"/>
        </w:rPr>
        <w:t>Journal of the American Chemical Society</w:t>
      </w:r>
      <w:r w:rsidRPr="00A43A05">
        <w:rPr>
          <w:rFonts w:ascii="Times New Roman" w:hAnsi="Times New Roman" w:cs="Times New Roman"/>
          <w:szCs w:val="20"/>
        </w:rPr>
        <w:t>, 132(40)</w:t>
      </w:r>
      <w:r w:rsidR="002D1216" w:rsidRPr="00A43A05">
        <w:rPr>
          <w:rFonts w:ascii="Times New Roman" w:hAnsi="Times New Roman" w:cs="Times New Roman"/>
          <w:szCs w:val="20"/>
        </w:rPr>
        <w:t>:</w:t>
      </w:r>
      <w:r w:rsidRPr="00A43A05">
        <w:rPr>
          <w:rFonts w:ascii="Times New Roman" w:hAnsi="Times New Roman" w:cs="Times New Roman"/>
          <w:szCs w:val="20"/>
        </w:rPr>
        <w:t xml:space="preserve"> 14067-14069.</w:t>
      </w:r>
    </w:p>
    <w:p w14:paraId="670D7BE6" w14:textId="6B19A4DE" w:rsidR="003A53B0" w:rsidRPr="00A43A05" w:rsidRDefault="003A53B0" w:rsidP="00920D3C">
      <w:pPr>
        <w:pStyle w:val="ListParagraph"/>
        <w:numPr>
          <w:ilvl w:val="0"/>
          <w:numId w:val="1"/>
        </w:numPr>
        <w:ind w:left="567" w:hanging="567"/>
        <w:outlineLvl w:val="0"/>
        <w:rPr>
          <w:rFonts w:ascii="Times New Roman" w:hAnsi="Times New Roman" w:cs="Times New Roman"/>
          <w:szCs w:val="20"/>
        </w:rPr>
      </w:pPr>
      <w:r w:rsidRPr="00A43A05">
        <w:rPr>
          <w:rFonts w:ascii="Times New Roman" w:hAnsi="Times New Roman" w:cs="Times New Roman"/>
          <w:szCs w:val="20"/>
        </w:rPr>
        <w:t>Liu, R.</w:t>
      </w:r>
      <w:r w:rsidR="002D1216" w:rsidRPr="00A43A05">
        <w:rPr>
          <w:rFonts w:ascii="Times New Roman" w:hAnsi="Times New Roman" w:cs="Times New Roman"/>
          <w:szCs w:val="20"/>
        </w:rPr>
        <w:t xml:space="preserve"> and</w:t>
      </w:r>
      <w:r w:rsidRPr="00A43A05">
        <w:rPr>
          <w:rFonts w:ascii="Times New Roman" w:hAnsi="Times New Roman" w:cs="Times New Roman"/>
          <w:szCs w:val="20"/>
        </w:rPr>
        <w:t xml:space="preserve"> Lee, S.</w:t>
      </w:r>
      <w:r w:rsidR="002D1216" w:rsidRPr="00A43A05">
        <w:rPr>
          <w:rFonts w:ascii="Times New Roman" w:hAnsi="Times New Roman" w:cs="Times New Roman"/>
          <w:szCs w:val="20"/>
        </w:rPr>
        <w:t xml:space="preserve"> </w:t>
      </w:r>
      <w:r w:rsidRPr="00A43A05">
        <w:rPr>
          <w:rFonts w:ascii="Times New Roman" w:hAnsi="Times New Roman" w:cs="Times New Roman"/>
          <w:szCs w:val="20"/>
        </w:rPr>
        <w:t xml:space="preserve">B. </w:t>
      </w:r>
      <w:r w:rsidR="002D1216" w:rsidRPr="00A43A05">
        <w:rPr>
          <w:rFonts w:ascii="Times New Roman" w:hAnsi="Times New Roman" w:cs="Times New Roman"/>
          <w:szCs w:val="20"/>
        </w:rPr>
        <w:t>(</w:t>
      </w:r>
      <w:r w:rsidRPr="00A43A05">
        <w:rPr>
          <w:rFonts w:ascii="Times New Roman" w:hAnsi="Times New Roman" w:cs="Times New Roman"/>
          <w:szCs w:val="20"/>
        </w:rPr>
        <w:t>2008</w:t>
      </w:r>
      <w:r w:rsidR="002D1216" w:rsidRPr="00A43A05">
        <w:rPr>
          <w:rFonts w:ascii="Times New Roman" w:hAnsi="Times New Roman" w:cs="Times New Roman"/>
          <w:szCs w:val="20"/>
        </w:rPr>
        <w:t>)</w:t>
      </w:r>
      <w:r w:rsidRPr="00A43A05">
        <w:rPr>
          <w:rFonts w:ascii="Times New Roman" w:hAnsi="Times New Roman" w:cs="Times New Roman"/>
          <w:szCs w:val="20"/>
        </w:rPr>
        <w:t>. MnO</w:t>
      </w:r>
      <w:r w:rsidRPr="00A43A05">
        <w:rPr>
          <w:rFonts w:ascii="Times New Roman" w:hAnsi="Times New Roman" w:cs="Times New Roman"/>
          <w:szCs w:val="20"/>
          <w:vertAlign w:val="subscript"/>
        </w:rPr>
        <w:t>2</w:t>
      </w:r>
      <w:r w:rsidRPr="00A43A05">
        <w:rPr>
          <w:rFonts w:ascii="Times New Roman" w:hAnsi="Times New Roman" w:cs="Times New Roman"/>
          <w:szCs w:val="20"/>
        </w:rPr>
        <w:t xml:space="preserve">/poly (3, 4-ethylenedioxythiophene) coaxial nanowires by one-step </w:t>
      </w:r>
      <w:proofErr w:type="spellStart"/>
      <w:r w:rsidRPr="00A43A05">
        <w:rPr>
          <w:rFonts w:ascii="Times New Roman" w:hAnsi="Times New Roman" w:cs="Times New Roman"/>
          <w:szCs w:val="20"/>
        </w:rPr>
        <w:t>coelectrodeposition</w:t>
      </w:r>
      <w:proofErr w:type="spellEnd"/>
      <w:r w:rsidRPr="00A43A05">
        <w:rPr>
          <w:rFonts w:ascii="Times New Roman" w:hAnsi="Times New Roman" w:cs="Times New Roman"/>
          <w:szCs w:val="20"/>
        </w:rPr>
        <w:t xml:space="preserve"> for electrochemical energy storage. </w:t>
      </w:r>
      <w:r w:rsidRPr="00A43A05">
        <w:rPr>
          <w:rFonts w:ascii="Times New Roman" w:hAnsi="Times New Roman" w:cs="Times New Roman"/>
          <w:i/>
          <w:iCs/>
          <w:szCs w:val="20"/>
        </w:rPr>
        <w:t>Journal of the American Chemical Society</w:t>
      </w:r>
      <w:r w:rsidR="005C0D40" w:rsidRPr="00A43A05">
        <w:rPr>
          <w:rFonts w:ascii="Times New Roman" w:hAnsi="Times New Roman" w:cs="Times New Roman"/>
          <w:szCs w:val="20"/>
        </w:rPr>
        <w:t>,</w:t>
      </w:r>
      <w:r w:rsidRPr="00A43A05">
        <w:rPr>
          <w:rFonts w:ascii="Times New Roman" w:hAnsi="Times New Roman" w:cs="Times New Roman"/>
          <w:szCs w:val="20"/>
        </w:rPr>
        <w:t xml:space="preserve"> 130 (10)</w:t>
      </w:r>
      <w:r w:rsidR="002D1216" w:rsidRPr="00A43A05">
        <w:rPr>
          <w:rFonts w:ascii="Times New Roman" w:hAnsi="Times New Roman" w:cs="Times New Roman"/>
          <w:szCs w:val="20"/>
        </w:rPr>
        <w:t>:</w:t>
      </w:r>
      <w:r w:rsidRPr="00A43A05">
        <w:rPr>
          <w:rFonts w:ascii="Times New Roman" w:hAnsi="Times New Roman" w:cs="Times New Roman"/>
          <w:szCs w:val="20"/>
        </w:rPr>
        <w:t xml:space="preserve"> 2942-2943.</w:t>
      </w:r>
    </w:p>
    <w:p w14:paraId="0B5714B4" w14:textId="3C1DF6A5" w:rsidR="003A53B0" w:rsidRPr="00A43A05" w:rsidRDefault="003A53B0" w:rsidP="00920D3C">
      <w:pPr>
        <w:pStyle w:val="ListParagraph"/>
        <w:numPr>
          <w:ilvl w:val="0"/>
          <w:numId w:val="1"/>
        </w:numPr>
        <w:ind w:left="567" w:hanging="567"/>
        <w:outlineLvl w:val="0"/>
        <w:rPr>
          <w:rFonts w:ascii="Times New Roman" w:hAnsi="Times New Roman" w:cs="Times New Roman"/>
          <w:szCs w:val="20"/>
        </w:rPr>
      </w:pPr>
      <w:r w:rsidRPr="00A43A05">
        <w:rPr>
          <w:rFonts w:ascii="Times New Roman" w:hAnsi="Times New Roman" w:cs="Times New Roman"/>
          <w:szCs w:val="20"/>
        </w:rPr>
        <w:t>Yu, D.</w:t>
      </w:r>
      <w:r w:rsidR="002D1216" w:rsidRPr="00A43A05">
        <w:rPr>
          <w:rFonts w:ascii="Times New Roman" w:hAnsi="Times New Roman" w:cs="Times New Roman"/>
          <w:szCs w:val="20"/>
        </w:rPr>
        <w:t xml:space="preserve"> and</w:t>
      </w:r>
      <w:r w:rsidRPr="00A43A05">
        <w:rPr>
          <w:rFonts w:ascii="Times New Roman" w:hAnsi="Times New Roman" w:cs="Times New Roman"/>
          <w:szCs w:val="20"/>
        </w:rPr>
        <w:t xml:space="preserve"> Dai, L. </w:t>
      </w:r>
      <w:r w:rsidR="002D1216" w:rsidRPr="00A43A05">
        <w:rPr>
          <w:rFonts w:ascii="Times New Roman" w:hAnsi="Times New Roman" w:cs="Times New Roman"/>
          <w:szCs w:val="20"/>
        </w:rPr>
        <w:t>(</w:t>
      </w:r>
      <w:r w:rsidRPr="00A43A05">
        <w:rPr>
          <w:rFonts w:ascii="Times New Roman" w:hAnsi="Times New Roman" w:cs="Times New Roman"/>
          <w:szCs w:val="20"/>
        </w:rPr>
        <w:t>2009</w:t>
      </w:r>
      <w:r w:rsidR="002D1216" w:rsidRPr="00A43A05">
        <w:rPr>
          <w:rFonts w:ascii="Times New Roman" w:hAnsi="Times New Roman" w:cs="Times New Roman"/>
          <w:szCs w:val="20"/>
        </w:rPr>
        <w:t>)</w:t>
      </w:r>
      <w:r w:rsidRPr="00A43A05">
        <w:rPr>
          <w:rFonts w:ascii="Times New Roman" w:hAnsi="Times New Roman" w:cs="Times New Roman"/>
          <w:szCs w:val="20"/>
        </w:rPr>
        <w:t xml:space="preserve">. Self-assembled graphene/carbon nanotube hybrid films for supercapacitors. </w:t>
      </w:r>
      <w:r w:rsidRPr="00A43A05">
        <w:rPr>
          <w:rFonts w:ascii="Times New Roman" w:hAnsi="Times New Roman" w:cs="Times New Roman"/>
          <w:i/>
          <w:iCs/>
          <w:szCs w:val="20"/>
        </w:rPr>
        <w:t>The Journal of Physical Chemistry Letters</w:t>
      </w:r>
      <w:r w:rsidRPr="00A43A05">
        <w:rPr>
          <w:rFonts w:ascii="Times New Roman" w:hAnsi="Times New Roman" w:cs="Times New Roman"/>
          <w:szCs w:val="20"/>
        </w:rPr>
        <w:t>, 1(2)</w:t>
      </w:r>
      <w:r w:rsidR="002D1216" w:rsidRPr="00A43A05">
        <w:rPr>
          <w:rFonts w:ascii="Times New Roman" w:hAnsi="Times New Roman" w:cs="Times New Roman"/>
          <w:szCs w:val="20"/>
        </w:rPr>
        <w:t>:</w:t>
      </w:r>
      <w:r w:rsidRPr="00A43A05">
        <w:rPr>
          <w:rFonts w:ascii="Times New Roman" w:hAnsi="Times New Roman" w:cs="Times New Roman"/>
          <w:szCs w:val="20"/>
        </w:rPr>
        <w:t xml:space="preserve"> 467-470.</w:t>
      </w:r>
    </w:p>
    <w:p w14:paraId="26C1F151" w14:textId="1F13BD48" w:rsidR="003A53B0" w:rsidRPr="00A43A05" w:rsidRDefault="003A53B0" w:rsidP="00920D3C">
      <w:pPr>
        <w:pStyle w:val="ListParagraph"/>
        <w:numPr>
          <w:ilvl w:val="0"/>
          <w:numId w:val="1"/>
        </w:numPr>
        <w:tabs>
          <w:tab w:val="left" w:pos="2268"/>
        </w:tabs>
        <w:ind w:left="567" w:hanging="567"/>
        <w:outlineLvl w:val="0"/>
        <w:rPr>
          <w:rFonts w:ascii="Times New Roman" w:hAnsi="Times New Roman" w:cs="Times New Roman"/>
          <w:szCs w:val="20"/>
        </w:rPr>
      </w:pPr>
      <w:r w:rsidRPr="00A43A05">
        <w:rPr>
          <w:rFonts w:ascii="Times New Roman" w:hAnsi="Times New Roman" w:cs="Times New Roman"/>
          <w:szCs w:val="20"/>
        </w:rPr>
        <w:t>Yang, J., Yang, X., Zhong, Y.</w:t>
      </w:r>
      <w:r w:rsidR="002D1216" w:rsidRPr="00A43A05">
        <w:rPr>
          <w:rFonts w:ascii="Times New Roman" w:hAnsi="Times New Roman" w:cs="Times New Roman"/>
          <w:szCs w:val="20"/>
        </w:rPr>
        <w:t xml:space="preserve"> </w:t>
      </w:r>
      <w:r w:rsidRPr="00A43A05">
        <w:rPr>
          <w:rFonts w:ascii="Times New Roman" w:hAnsi="Times New Roman" w:cs="Times New Roman"/>
          <w:szCs w:val="20"/>
        </w:rPr>
        <w:t>L.</w:t>
      </w:r>
      <w:r w:rsidR="002D1216" w:rsidRPr="00A43A05">
        <w:rPr>
          <w:rFonts w:ascii="Times New Roman" w:hAnsi="Times New Roman" w:cs="Times New Roman"/>
          <w:szCs w:val="20"/>
        </w:rPr>
        <w:t xml:space="preserve"> and</w:t>
      </w:r>
      <w:r w:rsidRPr="00A43A05">
        <w:rPr>
          <w:rFonts w:ascii="Times New Roman" w:hAnsi="Times New Roman" w:cs="Times New Roman"/>
          <w:szCs w:val="20"/>
        </w:rPr>
        <w:t xml:space="preserve"> Ying, J.</w:t>
      </w:r>
      <w:r w:rsidR="002D1216" w:rsidRPr="00A43A05">
        <w:rPr>
          <w:rFonts w:ascii="Times New Roman" w:hAnsi="Times New Roman" w:cs="Times New Roman"/>
          <w:szCs w:val="20"/>
        </w:rPr>
        <w:t xml:space="preserve"> </w:t>
      </w:r>
      <w:r w:rsidRPr="00A43A05">
        <w:rPr>
          <w:rFonts w:ascii="Times New Roman" w:hAnsi="Times New Roman" w:cs="Times New Roman"/>
          <w:szCs w:val="20"/>
        </w:rPr>
        <w:t xml:space="preserve">Y. </w:t>
      </w:r>
      <w:r w:rsidR="002D1216" w:rsidRPr="00A43A05">
        <w:rPr>
          <w:rFonts w:ascii="Times New Roman" w:hAnsi="Times New Roman" w:cs="Times New Roman"/>
          <w:szCs w:val="20"/>
        </w:rPr>
        <w:t>(</w:t>
      </w:r>
      <w:r w:rsidRPr="00A43A05">
        <w:rPr>
          <w:rFonts w:ascii="Times New Roman" w:hAnsi="Times New Roman" w:cs="Times New Roman"/>
          <w:szCs w:val="20"/>
        </w:rPr>
        <w:t>2015</w:t>
      </w:r>
      <w:r w:rsidR="002D1216" w:rsidRPr="00A43A05">
        <w:rPr>
          <w:rFonts w:ascii="Times New Roman" w:hAnsi="Times New Roman" w:cs="Times New Roman"/>
          <w:szCs w:val="20"/>
        </w:rPr>
        <w:t>)</w:t>
      </w:r>
      <w:r w:rsidRPr="00A43A05">
        <w:rPr>
          <w:rFonts w:ascii="Times New Roman" w:hAnsi="Times New Roman" w:cs="Times New Roman"/>
          <w:szCs w:val="20"/>
        </w:rPr>
        <w:t>. Porous MnO/Mn</w:t>
      </w:r>
      <w:r w:rsidRPr="00A43A05">
        <w:rPr>
          <w:rFonts w:ascii="Times New Roman" w:hAnsi="Times New Roman" w:cs="Times New Roman"/>
          <w:szCs w:val="20"/>
          <w:vertAlign w:val="subscript"/>
        </w:rPr>
        <w:t>3</w:t>
      </w:r>
      <w:r w:rsidRPr="00A43A05">
        <w:rPr>
          <w:rFonts w:ascii="Times New Roman" w:hAnsi="Times New Roman" w:cs="Times New Roman"/>
          <w:szCs w:val="20"/>
        </w:rPr>
        <w:t>O</w:t>
      </w:r>
      <w:r w:rsidRPr="00A43A05">
        <w:rPr>
          <w:rFonts w:ascii="Times New Roman" w:hAnsi="Times New Roman" w:cs="Times New Roman"/>
          <w:szCs w:val="20"/>
          <w:vertAlign w:val="subscript"/>
        </w:rPr>
        <w:t>4</w:t>
      </w:r>
      <w:r w:rsidRPr="00A43A05">
        <w:rPr>
          <w:rFonts w:ascii="Times New Roman" w:hAnsi="Times New Roman" w:cs="Times New Roman"/>
          <w:szCs w:val="20"/>
        </w:rPr>
        <w:t xml:space="preserve"> nanocomposites for electrochemical energy storage. </w:t>
      </w:r>
      <w:r w:rsidRPr="00A43A05">
        <w:rPr>
          <w:rFonts w:ascii="Times New Roman" w:hAnsi="Times New Roman" w:cs="Times New Roman"/>
          <w:i/>
          <w:iCs/>
          <w:szCs w:val="20"/>
        </w:rPr>
        <w:t>Nano Energy</w:t>
      </w:r>
      <w:r w:rsidRPr="00A43A05">
        <w:rPr>
          <w:rFonts w:ascii="Times New Roman" w:hAnsi="Times New Roman" w:cs="Times New Roman"/>
          <w:szCs w:val="20"/>
        </w:rPr>
        <w:t>, 13</w:t>
      </w:r>
      <w:r w:rsidR="002D1216" w:rsidRPr="00A43A05">
        <w:rPr>
          <w:rFonts w:ascii="Times New Roman" w:hAnsi="Times New Roman" w:cs="Times New Roman"/>
          <w:szCs w:val="20"/>
        </w:rPr>
        <w:t>:</w:t>
      </w:r>
      <w:r w:rsidRPr="00A43A05">
        <w:rPr>
          <w:rFonts w:ascii="Times New Roman" w:hAnsi="Times New Roman" w:cs="Times New Roman"/>
          <w:szCs w:val="20"/>
        </w:rPr>
        <w:t xml:space="preserve"> 702–708.</w:t>
      </w:r>
    </w:p>
    <w:p w14:paraId="7953858B" w14:textId="648BE5A4" w:rsidR="003A53B0" w:rsidRPr="00A43A05" w:rsidRDefault="003A53B0" w:rsidP="00920D3C">
      <w:pPr>
        <w:pStyle w:val="ListParagraph"/>
        <w:numPr>
          <w:ilvl w:val="0"/>
          <w:numId w:val="1"/>
        </w:numPr>
        <w:ind w:left="567" w:hanging="567"/>
        <w:outlineLvl w:val="0"/>
        <w:rPr>
          <w:rFonts w:ascii="Times New Roman" w:hAnsi="Times New Roman" w:cs="Times New Roman"/>
          <w:szCs w:val="20"/>
        </w:rPr>
      </w:pPr>
      <w:r w:rsidRPr="00A43A05">
        <w:rPr>
          <w:rFonts w:ascii="Times New Roman" w:hAnsi="Times New Roman" w:cs="Times New Roman"/>
          <w:szCs w:val="20"/>
        </w:rPr>
        <w:t>Li, L., Wei, T., Wang, W.</w:t>
      </w:r>
      <w:r w:rsidR="009837C5" w:rsidRPr="00A43A05">
        <w:rPr>
          <w:rFonts w:ascii="Times New Roman" w:hAnsi="Times New Roman" w:cs="Times New Roman"/>
          <w:szCs w:val="20"/>
        </w:rPr>
        <w:t xml:space="preserve"> and</w:t>
      </w:r>
      <w:r w:rsidRPr="00A43A05">
        <w:rPr>
          <w:rFonts w:ascii="Times New Roman" w:hAnsi="Times New Roman" w:cs="Times New Roman"/>
          <w:szCs w:val="20"/>
        </w:rPr>
        <w:t xml:space="preserve"> Zhao, X.</w:t>
      </w:r>
      <w:r w:rsidR="009837C5" w:rsidRPr="00A43A05">
        <w:rPr>
          <w:rFonts w:ascii="Times New Roman" w:hAnsi="Times New Roman" w:cs="Times New Roman"/>
          <w:szCs w:val="20"/>
        </w:rPr>
        <w:t xml:space="preserve"> </w:t>
      </w:r>
      <w:r w:rsidRPr="00A43A05">
        <w:rPr>
          <w:rFonts w:ascii="Times New Roman" w:hAnsi="Times New Roman" w:cs="Times New Roman"/>
          <w:szCs w:val="20"/>
        </w:rPr>
        <w:t xml:space="preserve">S. </w:t>
      </w:r>
      <w:r w:rsidR="009837C5" w:rsidRPr="00A43A05">
        <w:rPr>
          <w:rFonts w:ascii="Times New Roman" w:hAnsi="Times New Roman" w:cs="Times New Roman"/>
          <w:szCs w:val="20"/>
        </w:rPr>
        <w:t>(</w:t>
      </w:r>
      <w:r w:rsidRPr="00A43A05">
        <w:rPr>
          <w:rFonts w:ascii="Times New Roman" w:hAnsi="Times New Roman" w:cs="Times New Roman"/>
          <w:szCs w:val="20"/>
        </w:rPr>
        <w:t>2009</w:t>
      </w:r>
      <w:r w:rsidR="009837C5" w:rsidRPr="00A43A05">
        <w:rPr>
          <w:rFonts w:ascii="Times New Roman" w:hAnsi="Times New Roman" w:cs="Times New Roman"/>
          <w:szCs w:val="20"/>
        </w:rPr>
        <w:t>)</w:t>
      </w:r>
      <w:r w:rsidRPr="00A43A05">
        <w:rPr>
          <w:rFonts w:ascii="Times New Roman" w:hAnsi="Times New Roman" w:cs="Times New Roman"/>
          <w:szCs w:val="20"/>
        </w:rPr>
        <w:t xml:space="preserve">. Manganese oxide–carbon composite as supercapacitor electrode materials. </w:t>
      </w:r>
      <w:r w:rsidRPr="00A43A05">
        <w:rPr>
          <w:rFonts w:ascii="Times New Roman" w:hAnsi="Times New Roman" w:cs="Times New Roman"/>
          <w:i/>
          <w:iCs/>
          <w:szCs w:val="20"/>
        </w:rPr>
        <w:t>Microporous Mesoporous Material</w:t>
      </w:r>
      <w:r w:rsidRPr="00A43A05">
        <w:rPr>
          <w:rFonts w:ascii="Times New Roman" w:hAnsi="Times New Roman" w:cs="Times New Roman"/>
          <w:szCs w:val="20"/>
        </w:rPr>
        <w:t>, 123(1–3)</w:t>
      </w:r>
      <w:r w:rsidR="009837C5" w:rsidRPr="00A43A05">
        <w:rPr>
          <w:rFonts w:ascii="Times New Roman" w:hAnsi="Times New Roman" w:cs="Times New Roman"/>
          <w:szCs w:val="20"/>
        </w:rPr>
        <w:t>:</w:t>
      </w:r>
      <w:r w:rsidRPr="00A43A05">
        <w:rPr>
          <w:rFonts w:ascii="Times New Roman" w:hAnsi="Times New Roman" w:cs="Times New Roman"/>
          <w:szCs w:val="20"/>
        </w:rPr>
        <w:t xml:space="preserve"> 260–267.</w:t>
      </w:r>
    </w:p>
    <w:p w14:paraId="14370C87" w14:textId="139E82DF" w:rsidR="003A53B0" w:rsidRPr="00A43A05" w:rsidRDefault="003A53B0" w:rsidP="00920D3C">
      <w:pPr>
        <w:pStyle w:val="ListParagraph"/>
        <w:numPr>
          <w:ilvl w:val="0"/>
          <w:numId w:val="1"/>
        </w:numPr>
        <w:ind w:left="567" w:hanging="567"/>
        <w:outlineLvl w:val="0"/>
        <w:rPr>
          <w:rFonts w:ascii="Times New Roman" w:hAnsi="Times New Roman" w:cs="Times New Roman"/>
          <w:szCs w:val="20"/>
        </w:rPr>
      </w:pPr>
      <w:r w:rsidRPr="00A43A05">
        <w:rPr>
          <w:rFonts w:ascii="Times New Roman" w:hAnsi="Times New Roman" w:cs="Times New Roman"/>
          <w:szCs w:val="20"/>
        </w:rPr>
        <w:t>Lee, Y.</w:t>
      </w:r>
      <w:r w:rsidR="00920D3C">
        <w:rPr>
          <w:rFonts w:ascii="Times New Roman" w:hAnsi="Times New Roman" w:cs="Times New Roman"/>
          <w:szCs w:val="20"/>
        </w:rPr>
        <w:t xml:space="preserve"> </w:t>
      </w:r>
      <w:r w:rsidRPr="00A43A05">
        <w:rPr>
          <w:rFonts w:ascii="Times New Roman" w:hAnsi="Times New Roman" w:cs="Times New Roman"/>
          <w:szCs w:val="20"/>
        </w:rPr>
        <w:t>J., Park, H.</w:t>
      </w:r>
      <w:r w:rsidR="009837C5" w:rsidRPr="00A43A05">
        <w:rPr>
          <w:rFonts w:ascii="Times New Roman" w:hAnsi="Times New Roman" w:cs="Times New Roman"/>
          <w:szCs w:val="20"/>
        </w:rPr>
        <w:t xml:space="preserve"> </w:t>
      </w:r>
      <w:r w:rsidRPr="00A43A05">
        <w:rPr>
          <w:rFonts w:ascii="Times New Roman" w:hAnsi="Times New Roman" w:cs="Times New Roman"/>
          <w:szCs w:val="20"/>
        </w:rPr>
        <w:t>W., Park, S.</w:t>
      </w:r>
      <w:r w:rsidR="009837C5" w:rsidRPr="00A43A05">
        <w:rPr>
          <w:rFonts w:ascii="Times New Roman" w:hAnsi="Times New Roman" w:cs="Times New Roman"/>
          <w:szCs w:val="20"/>
        </w:rPr>
        <w:t xml:space="preserve"> and</w:t>
      </w:r>
      <w:r w:rsidRPr="00A43A05">
        <w:rPr>
          <w:rFonts w:ascii="Times New Roman" w:hAnsi="Times New Roman" w:cs="Times New Roman"/>
          <w:szCs w:val="20"/>
        </w:rPr>
        <w:t xml:space="preserve"> Song, I.</w:t>
      </w:r>
      <w:r w:rsidR="009837C5" w:rsidRPr="00A43A05">
        <w:rPr>
          <w:rFonts w:ascii="Times New Roman" w:hAnsi="Times New Roman" w:cs="Times New Roman"/>
          <w:szCs w:val="20"/>
        </w:rPr>
        <w:t xml:space="preserve"> </w:t>
      </w:r>
      <w:r w:rsidRPr="00A43A05">
        <w:rPr>
          <w:rFonts w:ascii="Times New Roman" w:hAnsi="Times New Roman" w:cs="Times New Roman"/>
          <w:szCs w:val="20"/>
        </w:rPr>
        <w:t xml:space="preserve">K. </w:t>
      </w:r>
      <w:r w:rsidR="009837C5" w:rsidRPr="00A43A05">
        <w:rPr>
          <w:rFonts w:ascii="Times New Roman" w:hAnsi="Times New Roman" w:cs="Times New Roman"/>
          <w:szCs w:val="20"/>
        </w:rPr>
        <w:t>(</w:t>
      </w:r>
      <w:r w:rsidRPr="00A43A05">
        <w:rPr>
          <w:rFonts w:ascii="Times New Roman" w:hAnsi="Times New Roman" w:cs="Times New Roman"/>
          <w:szCs w:val="20"/>
        </w:rPr>
        <w:t>2012</w:t>
      </w:r>
      <w:r w:rsidR="009837C5" w:rsidRPr="00A43A05">
        <w:rPr>
          <w:rFonts w:ascii="Times New Roman" w:hAnsi="Times New Roman" w:cs="Times New Roman"/>
          <w:szCs w:val="20"/>
        </w:rPr>
        <w:t>)</w:t>
      </w:r>
      <w:r w:rsidRPr="00A43A05">
        <w:rPr>
          <w:rFonts w:ascii="Times New Roman" w:hAnsi="Times New Roman" w:cs="Times New Roman"/>
          <w:szCs w:val="20"/>
        </w:rPr>
        <w:t xml:space="preserve">. Electrochemical properties of Mn-doped activated carbon aerogel as electrode material for supercapacitor. </w:t>
      </w:r>
      <w:r w:rsidR="009837C5" w:rsidRPr="00920D3C">
        <w:rPr>
          <w:rFonts w:ascii="Times New Roman" w:hAnsi="Times New Roman" w:cs="Times New Roman"/>
          <w:i/>
          <w:iCs/>
          <w:szCs w:val="20"/>
        </w:rPr>
        <w:t>Current Applied Physics</w:t>
      </w:r>
      <w:r w:rsidR="009837C5" w:rsidRPr="00A43A05">
        <w:rPr>
          <w:rFonts w:ascii="Times New Roman" w:hAnsi="Times New Roman" w:cs="Times New Roman"/>
          <w:szCs w:val="20"/>
        </w:rPr>
        <w:t>,</w:t>
      </w:r>
      <w:r w:rsidRPr="00A43A05">
        <w:rPr>
          <w:rFonts w:ascii="Times New Roman" w:hAnsi="Times New Roman" w:cs="Times New Roman"/>
          <w:szCs w:val="20"/>
        </w:rPr>
        <w:t xml:space="preserve"> 12(1)</w:t>
      </w:r>
      <w:r w:rsidR="009837C5" w:rsidRPr="00A43A05">
        <w:rPr>
          <w:rFonts w:ascii="Times New Roman" w:hAnsi="Times New Roman" w:cs="Times New Roman"/>
          <w:szCs w:val="20"/>
        </w:rPr>
        <w:t>:</w:t>
      </w:r>
      <w:r w:rsidRPr="00A43A05">
        <w:rPr>
          <w:rFonts w:ascii="Times New Roman" w:hAnsi="Times New Roman" w:cs="Times New Roman"/>
          <w:szCs w:val="20"/>
        </w:rPr>
        <w:t xml:space="preserve"> 23</w:t>
      </w:r>
      <w:r w:rsidR="00920D3C">
        <w:rPr>
          <w:rFonts w:ascii="Times New Roman" w:hAnsi="Times New Roman" w:cs="Times New Roman"/>
          <w:szCs w:val="20"/>
        </w:rPr>
        <w:t>-</w:t>
      </w:r>
      <w:r w:rsidRPr="00A43A05">
        <w:rPr>
          <w:rFonts w:ascii="Times New Roman" w:hAnsi="Times New Roman" w:cs="Times New Roman"/>
          <w:szCs w:val="20"/>
        </w:rPr>
        <w:t>237.</w:t>
      </w:r>
    </w:p>
    <w:p w14:paraId="1EE8413B" w14:textId="6E82BE50" w:rsidR="003A53B0" w:rsidRPr="00A43A05" w:rsidRDefault="003A53B0" w:rsidP="00920D3C">
      <w:pPr>
        <w:pStyle w:val="ListParagraph"/>
        <w:numPr>
          <w:ilvl w:val="0"/>
          <w:numId w:val="1"/>
        </w:numPr>
        <w:ind w:left="567" w:hanging="567"/>
        <w:outlineLvl w:val="0"/>
        <w:rPr>
          <w:rFonts w:ascii="Times New Roman" w:hAnsi="Times New Roman" w:cs="Times New Roman"/>
          <w:szCs w:val="20"/>
        </w:rPr>
      </w:pPr>
      <w:r w:rsidRPr="00A43A05">
        <w:rPr>
          <w:rFonts w:ascii="Times New Roman" w:hAnsi="Times New Roman" w:cs="Times New Roman"/>
          <w:szCs w:val="20"/>
        </w:rPr>
        <w:t>Hu, C.</w:t>
      </w:r>
      <w:r w:rsidR="009837C5" w:rsidRPr="00A43A05">
        <w:rPr>
          <w:rFonts w:ascii="Times New Roman" w:hAnsi="Times New Roman" w:cs="Times New Roman"/>
          <w:szCs w:val="20"/>
        </w:rPr>
        <w:t xml:space="preserve"> </w:t>
      </w:r>
      <w:r w:rsidRPr="00A43A05">
        <w:rPr>
          <w:rFonts w:ascii="Times New Roman" w:hAnsi="Times New Roman" w:cs="Times New Roman"/>
          <w:szCs w:val="20"/>
        </w:rPr>
        <w:t>C., Liu, M.</w:t>
      </w:r>
      <w:r w:rsidR="009837C5" w:rsidRPr="00A43A05">
        <w:rPr>
          <w:rFonts w:ascii="Times New Roman" w:hAnsi="Times New Roman" w:cs="Times New Roman"/>
          <w:szCs w:val="20"/>
        </w:rPr>
        <w:t xml:space="preserve"> </w:t>
      </w:r>
      <w:r w:rsidRPr="00A43A05">
        <w:rPr>
          <w:rFonts w:ascii="Times New Roman" w:hAnsi="Times New Roman" w:cs="Times New Roman"/>
          <w:szCs w:val="20"/>
        </w:rPr>
        <w:t>J.</w:t>
      </w:r>
      <w:r w:rsidR="009837C5" w:rsidRPr="00A43A05">
        <w:rPr>
          <w:rFonts w:ascii="Times New Roman" w:hAnsi="Times New Roman" w:cs="Times New Roman"/>
          <w:szCs w:val="20"/>
        </w:rPr>
        <w:t xml:space="preserve"> and</w:t>
      </w:r>
      <w:r w:rsidRPr="00A43A05">
        <w:rPr>
          <w:rFonts w:ascii="Times New Roman" w:hAnsi="Times New Roman" w:cs="Times New Roman"/>
          <w:szCs w:val="20"/>
        </w:rPr>
        <w:t xml:space="preserve"> Chang, K.</w:t>
      </w:r>
      <w:r w:rsidR="009837C5" w:rsidRPr="00A43A05">
        <w:rPr>
          <w:rFonts w:ascii="Times New Roman" w:hAnsi="Times New Roman" w:cs="Times New Roman"/>
          <w:szCs w:val="20"/>
        </w:rPr>
        <w:t xml:space="preserve"> </w:t>
      </w:r>
      <w:r w:rsidRPr="00A43A05">
        <w:rPr>
          <w:rFonts w:ascii="Times New Roman" w:hAnsi="Times New Roman" w:cs="Times New Roman"/>
          <w:szCs w:val="20"/>
        </w:rPr>
        <w:t xml:space="preserve">H. </w:t>
      </w:r>
      <w:r w:rsidR="00D319EF" w:rsidRPr="00A43A05">
        <w:rPr>
          <w:rFonts w:ascii="Times New Roman" w:hAnsi="Times New Roman" w:cs="Times New Roman"/>
          <w:szCs w:val="20"/>
        </w:rPr>
        <w:t>(</w:t>
      </w:r>
      <w:r w:rsidRPr="00A43A05">
        <w:rPr>
          <w:rFonts w:ascii="Times New Roman" w:hAnsi="Times New Roman" w:cs="Times New Roman"/>
          <w:szCs w:val="20"/>
        </w:rPr>
        <w:t>2008</w:t>
      </w:r>
      <w:r w:rsidR="00D319EF" w:rsidRPr="00A43A05">
        <w:rPr>
          <w:rFonts w:ascii="Times New Roman" w:hAnsi="Times New Roman" w:cs="Times New Roman"/>
          <w:szCs w:val="20"/>
        </w:rPr>
        <w:t>)</w:t>
      </w:r>
      <w:r w:rsidRPr="00A43A05">
        <w:rPr>
          <w:rFonts w:ascii="Times New Roman" w:hAnsi="Times New Roman" w:cs="Times New Roman"/>
          <w:szCs w:val="20"/>
        </w:rPr>
        <w:t>. Anodic deposition of hydrous ruthenium oxide for supercapaci</w:t>
      </w:r>
      <w:r w:rsidR="00920D3C">
        <w:rPr>
          <w:rFonts w:ascii="Times New Roman" w:hAnsi="Times New Roman" w:cs="Times New Roman"/>
          <w:szCs w:val="20"/>
        </w:rPr>
        <w:t>t</w:t>
      </w:r>
      <w:r w:rsidRPr="00A43A05">
        <w:rPr>
          <w:rFonts w:ascii="Times New Roman" w:hAnsi="Times New Roman" w:cs="Times New Roman"/>
          <w:szCs w:val="20"/>
        </w:rPr>
        <w:t xml:space="preserve">ors: </w:t>
      </w:r>
      <w:r w:rsidR="00D319EF" w:rsidRPr="00A43A05">
        <w:rPr>
          <w:rFonts w:ascii="Times New Roman" w:hAnsi="Times New Roman" w:cs="Times New Roman"/>
          <w:szCs w:val="20"/>
        </w:rPr>
        <w:t>E</w:t>
      </w:r>
      <w:r w:rsidRPr="00A43A05">
        <w:rPr>
          <w:rFonts w:ascii="Times New Roman" w:hAnsi="Times New Roman" w:cs="Times New Roman"/>
          <w:szCs w:val="20"/>
        </w:rPr>
        <w:t xml:space="preserve">ffects of the </w:t>
      </w:r>
      <w:proofErr w:type="spellStart"/>
      <w:r w:rsidRPr="00A43A05">
        <w:rPr>
          <w:rFonts w:ascii="Times New Roman" w:hAnsi="Times New Roman" w:cs="Times New Roman"/>
          <w:szCs w:val="20"/>
        </w:rPr>
        <w:t>AcO</w:t>
      </w:r>
      <w:proofErr w:type="spellEnd"/>
      <w:r w:rsidRPr="00A43A05">
        <w:rPr>
          <w:rFonts w:ascii="Times New Roman" w:hAnsi="Times New Roman" w:cs="Times New Roman"/>
          <w:szCs w:val="20"/>
        </w:rPr>
        <w:t xml:space="preserve">−concentration, plating temperature, and oxide loading. </w:t>
      </w:r>
      <w:proofErr w:type="spellStart"/>
      <w:r w:rsidRPr="00A43A05">
        <w:rPr>
          <w:rFonts w:ascii="Times New Roman" w:hAnsi="Times New Roman" w:cs="Times New Roman"/>
          <w:i/>
          <w:iCs/>
          <w:szCs w:val="20"/>
        </w:rPr>
        <w:t>Electrochimica</w:t>
      </w:r>
      <w:proofErr w:type="spellEnd"/>
      <w:r w:rsidRPr="00A43A05">
        <w:rPr>
          <w:rFonts w:ascii="Times New Roman" w:hAnsi="Times New Roman" w:cs="Times New Roman"/>
          <w:i/>
          <w:iCs/>
          <w:szCs w:val="20"/>
        </w:rPr>
        <w:t xml:space="preserve"> Acta</w:t>
      </w:r>
      <w:r w:rsidRPr="00A43A05">
        <w:rPr>
          <w:rFonts w:ascii="Times New Roman" w:hAnsi="Times New Roman" w:cs="Times New Roman"/>
          <w:szCs w:val="20"/>
        </w:rPr>
        <w:t>, 53 (6)</w:t>
      </w:r>
      <w:r w:rsidR="00D319EF" w:rsidRPr="00A43A05">
        <w:rPr>
          <w:rFonts w:ascii="Times New Roman" w:hAnsi="Times New Roman" w:cs="Times New Roman"/>
          <w:szCs w:val="20"/>
        </w:rPr>
        <w:t>:</w:t>
      </w:r>
      <w:r w:rsidRPr="00A43A05">
        <w:rPr>
          <w:rFonts w:ascii="Times New Roman" w:hAnsi="Times New Roman" w:cs="Times New Roman"/>
          <w:szCs w:val="20"/>
        </w:rPr>
        <w:t xml:space="preserve"> 2679-2687.</w:t>
      </w:r>
    </w:p>
    <w:p w14:paraId="4F1B3206" w14:textId="21430130" w:rsidR="003A53B0" w:rsidRPr="00A43A05" w:rsidRDefault="003A53B0" w:rsidP="00920D3C">
      <w:pPr>
        <w:pStyle w:val="ListParagraph"/>
        <w:numPr>
          <w:ilvl w:val="0"/>
          <w:numId w:val="1"/>
        </w:numPr>
        <w:ind w:left="567" w:hanging="567"/>
        <w:outlineLvl w:val="0"/>
        <w:rPr>
          <w:rFonts w:ascii="Times New Roman" w:hAnsi="Times New Roman" w:cs="Times New Roman"/>
          <w:szCs w:val="20"/>
        </w:rPr>
      </w:pPr>
      <w:r w:rsidRPr="00A43A05">
        <w:rPr>
          <w:rFonts w:ascii="Times New Roman" w:hAnsi="Times New Roman" w:cs="Times New Roman"/>
          <w:szCs w:val="20"/>
        </w:rPr>
        <w:t>Gujar, T.</w:t>
      </w:r>
      <w:r w:rsidR="00D319EF" w:rsidRPr="00A43A05">
        <w:rPr>
          <w:rFonts w:ascii="Times New Roman" w:hAnsi="Times New Roman" w:cs="Times New Roman"/>
          <w:szCs w:val="20"/>
        </w:rPr>
        <w:t xml:space="preserve"> </w:t>
      </w:r>
      <w:r w:rsidRPr="00A43A05">
        <w:rPr>
          <w:rFonts w:ascii="Times New Roman" w:hAnsi="Times New Roman" w:cs="Times New Roman"/>
          <w:szCs w:val="20"/>
        </w:rPr>
        <w:t>P., Kim, W.</w:t>
      </w:r>
      <w:r w:rsidR="00D319EF" w:rsidRPr="00A43A05">
        <w:rPr>
          <w:rFonts w:ascii="Times New Roman" w:hAnsi="Times New Roman" w:cs="Times New Roman"/>
          <w:szCs w:val="20"/>
        </w:rPr>
        <w:t xml:space="preserve"> </w:t>
      </w:r>
      <w:r w:rsidRPr="00A43A05">
        <w:rPr>
          <w:rFonts w:ascii="Times New Roman" w:hAnsi="Times New Roman" w:cs="Times New Roman"/>
          <w:szCs w:val="20"/>
        </w:rPr>
        <w:t xml:space="preserve">Y., </w:t>
      </w:r>
      <w:proofErr w:type="spellStart"/>
      <w:r w:rsidRPr="00A43A05">
        <w:rPr>
          <w:rFonts w:ascii="Times New Roman" w:hAnsi="Times New Roman" w:cs="Times New Roman"/>
          <w:szCs w:val="20"/>
        </w:rPr>
        <w:t>Puspitasari</w:t>
      </w:r>
      <w:proofErr w:type="spellEnd"/>
      <w:r w:rsidRPr="00A43A05">
        <w:rPr>
          <w:rFonts w:ascii="Times New Roman" w:hAnsi="Times New Roman" w:cs="Times New Roman"/>
          <w:szCs w:val="20"/>
        </w:rPr>
        <w:t>, I., Jung, K.</w:t>
      </w:r>
      <w:r w:rsidR="00D319EF" w:rsidRPr="00A43A05">
        <w:rPr>
          <w:rFonts w:ascii="Times New Roman" w:hAnsi="Times New Roman" w:cs="Times New Roman"/>
          <w:szCs w:val="20"/>
        </w:rPr>
        <w:t xml:space="preserve"> </w:t>
      </w:r>
      <w:r w:rsidRPr="00A43A05">
        <w:rPr>
          <w:rFonts w:ascii="Times New Roman" w:hAnsi="Times New Roman" w:cs="Times New Roman"/>
          <w:szCs w:val="20"/>
        </w:rPr>
        <w:t>D.</w:t>
      </w:r>
      <w:r w:rsidR="00D319EF" w:rsidRPr="00A43A05">
        <w:rPr>
          <w:rFonts w:ascii="Times New Roman" w:hAnsi="Times New Roman" w:cs="Times New Roman"/>
          <w:szCs w:val="20"/>
        </w:rPr>
        <w:t xml:space="preserve"> and</w:t>
      </w:r>
      <w:r w:rsidRPr="00A43A05">
        <w:rPr>
          <w:rFonts w:ascii="Times New Roman" w:hAnsi="Times New Roman" w:cs="Times New Roman"/>
          <w:szCs w:val="20"/>
        </w:rPr>
        <w:t xml:space="preserve"> </w:t>
      </w:r>
      <w:proofErr w:type="spellStart"/>
      <w:r w:rsidRPr="00A43A05">
        <w:rPr>
          <w:rFonts w:ascii="Times New Roman" w:hAnsi="Times New Roman" w:cs="Times New Roman"/>
          <w:szCs w:val="20"/>
        </w:rPr>
        <w:t>Joo</w:t>
      </w:r>
      <w:proofErr w:type="spellEnd"/>
      <w:r w:rsidRPr="00A43A05">
        <w:rPr>
          <w:rFonts w:ascii="Times New Roman" w:hAnsi="Times New Roman" w:cs="Times New Roman"/>
          <w:szCs w:val="20"/>
        </w:rPr>
        <w:t>, O.</w:t>
      </w:r>
      <w:r w:rsidR="00D319EF" w:rsidRPr="00A43A05">
        <w:rPr>
          <w:rFonts w:ascii="Times New Roman" w:hAnsi="Times New Roman" w:cs="Times New Roman"/>
          <w:szCs w:val="20"/>
        </w:rPr>
        <w:t xml:space="preserve"> </w:t>
      </w:r>
      <w:r w:rsidRPr="00A43A05">
        <w:rPr>
          <w:rFonts w:ascii="Times New Roman" w:hAnsi="Times New Roman" w:cs="Times New Roman"/>
          <w:szCs w:val="20"/>
        </w:rPr>
        <w:t xml:space="preserve">S. </w:t>
      </w:r>
      <w:r w:rsidR="00D319EF" w:rsidRPr="00A43A05">
        <w:rPr>
          <w:rFonts w:ascii="Times New Roman" w:hAnsi="Times New Roman" w:cs="Times New Roman"/>
          <w:szCs w:val="20"/>
        </w:rPr>
        <w:t>(</w:t>
      </w:r>
      <w:r w:rsidRPr="00A43A05">
        <w:rPr>
          <w:rFonts w:ascii="Times New Roman" w:hAnsi="Times New Roman" w:cs="Times New Roman"/>
          <w:szCs w:val="20"/>
        </w:rPr>
        <w:t>2007</w:t>
      </w:r>
      <w:r w:rsidR="00D319EF" w:rsidRPr="00A43A05">
        <w:rPr>
          <w:rFonts w:ascii="Times New Roman" w:hAnsi="Times New Roman" w:cs="Times New Roman"/>
          <w:szCs w:val="20"/>
        </w:rPr>
        <w:t>)</w:t>
      </w:r>
      <w:r w:rsidRPr="00A43A05">
        <w:rPr>
          <w:rFonts w:ascii="Times New Roman" w:hAnsi="Times New Roman" w:cs="Times New Roman"/>
          <w:szCs w:val="20"/>
        </w:rPr>
        <w:t xml:space="preserve">. Electrochemically deposited nanograin ruthenium oxide as a pseudocapacitive electrode. </w:t>
      </w:r>
      <w:r w:rsidRPr="00A43A05">
        <w:rPr>
          <w:rFonts w:ascii="Times New Roman" w:hAnsi="Times New Roman" w:cs="Times New Roman"/>
          <w:i/>
          <w:iCs/>
          <w:szCs w:val="20"/>
        </w:rPr>
        <w:t>Int</w:t>
      </w:r>
      <w:r w:rsidR="00D319EF" w:rsidRPr="00A43A05">
        <w:rPr>
          <w:rFonts w:ascii="Times New Roman" w:hAnsi="Times New Roman" w:cs="Times New Roman"/>
          <w:i/>
          <w:iCs/>
          <w:szCs w:val="20"/>
        </w:rPr>
        <w:t>ernational</w:t>
      </w:r>
      <w:r w:rsidRPr="00A43A05">
        <w:rPr>
          <w:rFonts w:ascii="Times New Roman" w:hAnsi="Times New Roman" w:cs="Times New Roman"/>
          <w:i/>
          <w:iCs/>
          <w:szCs w:val="20"/>
        </w:rPr>
        <w:t xml:space="preserve"> J</w:t>
      </w:r>
      <w:r w:rsidR="00D319EF" w:rsidRPr="00A43A05">
        <w:rPr>
          <w:rFonts w:ascii="Times New Roman" w:hAnsi="Times New Roman" w:cs="Times New Roman"/>
          <w:i/>
          <w:iCs/>
          <w:szCs w:val="20"/>
        </w:rPr>
        <w:t>ournal of</w:t>
      </w:r>
      <w:r w:rsidRPr="00A43A05">
        <w:rPr>
          <w:rFonts w:ascii="Times New Roman" w:hAnsi="Times New Roman" w:cs="Times New Roman"/>
          <w:i/>
          <w:iCs/>
          <w:szCs w:val="20"/>
        </w:rPr>
        <w:t xml:space="preserve"> Electrochem</w:t>
      </w:r>
      <w:r w:rsidR="00D319EF" w:rsidRPr="00A43A05">
        <w:rPr>
          <w:rFonts w:ascii="Times New Roman" w:hAnsi="Times New Roman" w:cs="Times New Roman"/>
          <w:i/>
          <w:iCs/>
          <w:szCs w:val="20"/>
        </w:rPr>
        <w:t>ical</w:t>
      </w:r>
      <w:r w:rsidRPr="00A43A05">
        <w:rPr>
          <w:rFonts w:ascii="Times New Roman" w:hAnsi="Times New Roman" w:cs="Times New Roman"/>
          <w:i/>
          <w:iCs/>
          <w:szCs w:val="20"/>
        </w:rPr>
        <w:t xml:space="preserve"> Sci</w:t>
      </w:r>
      <w:r w:rsidR="00D319EF" w:rsidRPr="00A43A05">
        <w:rPr>
          <w:rFonts w:ascii="Times New Roman" w:hAnsi="Times New Roman" w:cs="Times New Roman"/>
          <w:i/>
          <w:iCs/>
          <w:szCs w:val="20"/>
        </w:rPr>
        <w:t>ence</w:t>
      </w:r>
      <w:r w:rsidRPr="00A43A05">
        <w:rPr>
          <w:rFonts w:ascii="Times New Roman" w:hAnsi="Times New Roman" w:cs="Times New Roman"/>
          <w:i/>
          <w:iCs/>
          <w:szCs w:val="20"/>
        </w:rPr>
        <w:t>,</w:t>
      </w:r>
      <w:r w:rsidRPr="00A43A05">
        <w:rPr>
          <w:rFonts w:ascii="Times New Roman" w:hAnsi="Times New Roman" w:cs="Times New Roman"/>
          <w:szCs w:val="20"/>
        </w:rPr>
        <w:t xml:space="preserve"> 2</w:t>
      </w:r>
      <w:r w:rsidR="00D319EF" w:rsidRPr="00A43A05">
        <w:rPr>
          <w:rFonts w:ascii="Times New Roman" w:hAnsi="Times New Roman" w:cs="Times New Roman"/>
          <w:szCs w:val="20"/>
        </w:rPr>
        <w:t>:</w:t>
      </w:r>
      <w:r w:rsidRPr="00A43A05">
        <w:rPr>
          <w:rFonts w:ascii="Times New Roman" w:hAnsi="Times New Roman" w:cs="Times New Roman"/>
          <w:szCs w:val="20"/>
        </w:rPr>
        <w:t xml:space="preserve"> 666-673.</w:t>
      </w:r>
    </w:p>
    <w:p w14:paraId="615AF5DB" w14:textId="015CDD63" w:rsidR="003A53B0" w:rsidRPr="00A43A05" w:rsidRDefault="003A53B0" w:rsidP="00920D3C">
      <w:pPr>
        <w:pStyle w:val="ListParagraph"/>
        <w:numPr>
          <w:ilvl w:val="0"/>
          <w:numId w:val="1"/>
        </w:numPr>
        <w:ind w:left="567" w:hanging="567"/>
        <w:outlineLvl w:val="0"/>
        <w:rPr>
          <w:rFonts w:ascii="Times New Roman" w:hAnsi="Times New Roman" w:cs="Times New Roman"/>
          <w:szCs w:val="20"/>
        </w:rPr>
      </w:pPr>
      <w:r w:rsidRPr="00A43A05">
        <w:rPr>
          <w:rFonts w:ascii="Times New Roman" w:hAnsi="Times New Roman" w:cs="Times New Roman"/>
          <w:szCs w:val="20"/>
        </w:rPr>
        <w:t>Li, G.</w:t>
      </w:r>
      <w:r w:rsidR="00D319EF" w:rsidRPr="00A43A05">
        <w:rPr>
          <w:rFonts w:ascii="Times New Roman" w:hAnsi="Times New Roman" w:cs="Times New Roman"/>
          <w:szCs w:val="20"/>
        </w:rPr>
        <w:t xml:space="preserve"> </w:t>
      </w:r>
      <w:r w:rsidRPr="00A43A05">
        <w:rPr>
          <w:rFonts w:ascii="Times New Roman" w:hAnsi="Times New Roman" w:cs="Times New Roman"/>
          <w:szCs w:val="20"/>
        </w:rPr>
        <w:t>R., Feng, Z.</w:t>
      </w:r>
      <w:r w:rsidR="00D319EF" w:rsidRPr="00A43A05">
        <w:rPr>
          <w:rFonts w:ascii="Times New Roman" w:hAnsi="Times New Roman" w:cs="Times New Roman"/>
          <w:szCs w:val="20"/>
        </w:rPr>
        <w:t xml:space="preserve"> </w:t>
      </w:r>
      <w:r w:rsidRPr="00A43A05">
        <w:rPr>
          <w:rFonts w:ascii="Times New Roman" w:hAnsi="Times New Roman" w:cs="Times New Roman"/>
          <w:szCs w:val="20"/>
        </w:rPr>
        <w:t xml:space="preserve">P., </w:t>
      </w:r>
      <w:proofErr w:type="spellStart"/>
      <w:r w:rsidRPr="00A43A05">
        <w:rPr>
          <w:rFonts w:ascii="Times New Roman" w:hAnsi="Times New Roman" w:cs="Times New Roman"/>
          <w:szCs w:val="20"/>
        </w:rPr>
        <w:t>Ou</w:t>
      </w:r>
      <w:proofErr w:type="spellEnd"/>
      <w:r w:rsidRPr="00A43A05">
        <w:rPr>
          <w:rFonts w:ascii="Times New Roman" w:hAnsi="Times New Roman" w:cs="Times New Roman"/>
          <w:szCs w:val="20"/>
        </w:rPr>
        <w:t>, Y.</w:t>
      </w:r>
      <w:r w:rsidR="00D319EF" w:rsidRPr="00A43A05">
        <w:rPr>
          <w:rFonts w:ascii="Times New Roman" w:hAnsi="Times New Roman" w:cs="Times New Roman"/>
          <w:szCs w:val="20"/>
        </w:rPr>
        <w:t xml:space="preserve"> </w:t>
      </w:r>
      <w:r w:rsidRPr="00A43A05">
        <w:rPr>
          <w:rFonts w:ascii="Times New Roman" w:hAnsi="Times New Roman" w:cs="Times New Roman"/>
          <w:szCs w:val="20"/>
        </w:rPr>
        <w:t>N., Wu, D., Fu, R.</w:t>
      </w:r>
      <w:r w:rsidR="00D319EF" w:rsidRPr="00A43A05">
        <w:rPr>
          <w:rFonts w:ascii="Times New Roman" w:hAnsi="Times New Roman" w:cs="Times New Roman"/>
          <w:szCs w:val="20"/>
        </w:rPr>
        <w:t xml:space="preserve"> and</w:t>
      </w:r>
      <w:r w:rsidRPr="00A43A05">
        <w:rPr>
          <w:rFonts w:ascii="Times New Roman" w:hAnsi="Times New Roman" w:cs="Times New Roman"/>
          <w:szCs w:val="20"/>
        </w:rPr>
        <w:t xml:space="preserve"> Tong, Y.</w:t>
      </w:r>
      <w:r w:rsidR="00D319EF" w:rsidRPr="00A43A05">
        <w:rPr>
          <w:rFonts w:ascii="Times New Roman" w:hAnsi="Times New Roman" w:cs="Times New Roman"/>
          <w:szCs w:val="20"/>
        </w:rPr>
        <w:t xml:space="preserve"> </w:t>
      </w:r>
      <w:r w:rsidRPr="00A43A05">
        <w:rPr>
          <w:rFonts w:ascii="Times New Roman" w:hAnsi="Times New Roman" w:cs="Times New Roman"/>
          <w:szCs w:val="20"/>
        </w:rPr>
        <w:t xml:space="preserve">X. </w:t>
      </w:r>
      <w:r w:rsidR="00D319EF" w:rsidRPr="00A43A05">
        <w:rPr>
          <w:rFonts w:ascii="Times New Roman" w:hAnsi="Times New Roman" w:cs="Times New Roman"/>
          <w:szCs w:val="20"/>
        </w:rPr>
        <w:t>(</w:t>
      </w:r>
      <w:r w:rsidRPr="00A43A05">
        <w:rPr>
          <w:rFonts w:ascii="Times New Roman" w:hAnsi="Times New Roman" w:cs="Times New Roman"/>
          <w:szCs w:val="20"/>
        </w:rPr>
        <w:t>2010</w:t>
      </w:r>
      <w:r w:rsidR="00D319EF" w:rsidRPr="00A43A05">
        <w:rPr>
          <w:rFonts w:ascii="Times New Roman" w:hAnsi="Times New Roman" w:cs="Times New Roman"/>
          <w:szCs w:val="20"/>
        </w:rPr>
        <w:t>)</w:t>
      </w:r>
      <w:r w:rsidRPr="00A43A05">
        <w:rPr>
          <w:rFonts w:ascii="Times New Roman" w:hAnsi="Times New Roman" w:cs="Times New Roman"/>
          <w:szCs w:val="20"/>
        </w:rPr>
        <w:t>. Mesoporous MnO</w:t>
      </w:r>
      <w:r w:rsidRPr="00A43A05">
        <w:rPr>
          <w:rFonts w:ascii="Times New Roman" w:hAnsi="Times New Roman" w:cs="Times New Roman"/>
          <w:szCs w:val="20"/>
          <w:vertAlign w:val="subscript"/>
        </w:rPr>
        <w:t>2</w:t>
      </w:r>
      <w:r w:rsidRPr="00A43A05">
        <w:rPr>
          <w:rFonts w:ascii="Times New Roman" w:hAnsi="Times New Roman" w:cs="Times New Roman"/>
          <w:szCs w:val="20"/>
        </w:rPr>
        <w:t xml:space="preserve">/carbon aerogel composites as promising electrode materials for high-performance supercapacitors. </w:t>
      </w:r>
      <w:r w:rsidRPr="00A43A05">
        <w:rPr>
          <w:rFonts w:ascii="Times New Roman" w:hAnsi="Times New Roman" w:cs="Times New Roman"/>
          <w:i/>
          <w:iCs/>
          <w:szCs w:val="20"/>
        </w:rPr>
        <w:t>Langmuir</w:t>
      </w:r>
      <w:r w:rsidRPr="00A43A05">
        <w:rPr>
          <w:rFonts w:ascii="Times New Roman" w:hAnsi="Times New Roman" w:cs="Times New Roman"/>
          <w:szCs w:val="20"/>
        </w:rPr>
        <w:t>,</w:t>
      </w:r>
      <w:r w:rsidR="00920D3C">
        <w:rPr>
          <w:rFonts w:ascii="Times New Roman" w:hAnsi="Times New Roman" w:cs="Times New Roman"/>
          <w:szCs w:val="20"/>
        </w:rPr>
        <w:t xml:space="preserve"> </w:t>
      </w:r>
      <w:r w:rsidRPr="00A43A05">
        <w:rPr>
          <w:rFonts w:ascii="Times New Roman" w:hAnsi="Times New Roman" w:cs="Times New Roman"/>
          <w:szCs w:val="20"/>
        </w:rPr>
        <w:t>26(4)</w:t>
      </w:r>
      <w:r w:rsidR="00D319EF" w:rsidRPr="00A43A05">
        <w:rPr>
          <w:rFonts w:ascii="Times New Roman" w:hAnsi="Times New Roman" w:cs="Times New Roman"/>
          <w:szCs w:val="20"/>
        </w:rPr>
        <w:t>:</w:t>
      </w:r>
      <w:r w:rsidRPr="00A43A05">
        <w:rPr>
          <w:rFonts w:ascii="Times New Roman" w:hAnsi="Times New Roman" w:cs="Times New Roman"/>
          <w:szCs w:val="20"/>
        </w:rPr>
        <w:t xml:space="preserve"> 2209-2213.</w:t>
      </w:r>
    </w:p>
    <w:p w14:paraId="7996BF0D" w14:textId="4F55707C" w:rsidR="003A53B0" w:rsidRPr="00A43A05" w:rsidRDefault="003A53B0" w:rsidP="00920D3C">
      <w:pPr>
        <w:pStyle w:val="ListParagraph"/>
        <w:numPr>
          <w:ilvl w:val="0"/>
          <w:numId w:val="1"/>
        </w:numPr>
        <w:ind w:left="567" w:hanging="567"/>
        <w:outlineLvl w:val="0"/>
        <w:rPr>
          <w:rFonts w:ascii="Times New Roman" w:hAnsi="Times New Roman" w:cs="Times New Roman"/>
          <w:szCs w:val="20"/>
        </w:rPr>
      </w:pPr>
      <w:r w:rsidRPr="00A43A05">
        <w:rPr>
          <w:rFonts w:ascii="Times New Roman" w:hAnsi="Times New Roman" w:cs="Times New Roman"/>
          <w:szCs w:val="20"/>
        </w:rPr>
        <w:t>Jiang, H., Yang, L., Li, C., Yan, C., Lee, P.S.</w:t>
      </w:r>
      <w:r w:rsidR="0044662B" w:rsidRPr="00A43A05">
        <w:rPr>
          <w:rFonts w:ascii="Times New Roman" w:hAnsi="Times New Roman" w:cs="Times New Roman"/>
          <w:szCs w:val="20"/>
        </w:rPr>
        <w:t xml:space="preserve"> and</w:t>
      </w:r>
      <w:r w:rsidRPr="00A43A05">
        <w:rPr>
          <w:rFonts w:ascii="Times New Roman" w:hAnsi="Times New Roman" w:cs="Times New Roman"/>
          <w:szCs w:val="20"/>
        </w:rPr>
        <w:t xml:space="preserve"> Ma, J. </w:t>
      </w:r>
      <w:r w:rsidR="0044662B" w:rsidRPr="00A43A05">
        <w:rPr>
          <w:rFonts w:ascii="Times New Roman" w:hAnsi="Times New Roman" w:cs="Times New Roman"/>
          <w:szCs w:val="20"/>
        </w:rPr>
        <w:t>(</w:t>
      </w:r>
      <w:r w:rsidRPr="00A43A05">
        <w:rPr>
          <w:rFonts w:ascii="Times New Roman" w:hAnsi="Times New Roman" w:cs="Times New Roman"/>
          <w:szCs w:val="20"/>
        </w:rPr>
        <w:t>2011</w:t>
      </w:r>
      <w:r w:rsidR="0044662B" w:rsidRPr="00A43A05">
        <w:rPr>
          <w:rFonts w:ascii="Times New Roman" w:hAnsi="Times New Roman" w:cs="Times New Roman"/>
          <w:szCs w:val="20"/>
        </w:rPr>
        <w:t>)</w:t>
      </w:r>
      <w:r w:rsidRPr="00A43A05">
        <w:rPr>
          <w:rFonts w:ascii="Times New Roman" w:hAnsi="Times New Roman" w:cs="Times New Roman"/>
          <w:szCs w:val="20"/>
        </w:rPr>
        <w:t xml:space="preserve">. High–rate electrochemical capacitors from highly graphitic carbon–tipped manganese oxide/mesoporous carbon/manganese oxide hybrid nanowires. </w:t>
      </w:r>
      <w:r w:rsidRPr="00A43A05">
        <w:rPr>
          <w:rFonts w:ascii="Times New Roman" w:hAnsi="Times New Roman" w:cs="Times New Roman"/>
          <w:i/>
          <w:iCs/>
          <w:szCs w:val="20"/>
        </w:rPr>
        <w:t>Energy &amp; Environmental Science</w:t>
      </w:r>
      <w:r w:rsidRPr="00A43A05">
        <w:rPr>
          <w:rFonts w:ascii="Times New Roman" w:hAnsi="Times New Roman" w:cs="Times New Roman"/>
          <w:szCs w:val="20"/>
        </w:rPr>
        <w:t>, 4 (5)</w:t>
      </w:r>
      <w:r w:rsidR="0044662B" w:rsidRPr="00A43A05">
        <w:rPr>
          <w:rFonts w:ascii="Times New Roman" w:hAnsi="Times New Roman" w:cs="Times New Roman"/>
          <w:szCs w:val="20"/>
        </w:rPr>
        <w:t>:</w:t>
      </w:r>
      <w:r w:rsidRPr="00A43A05">
        <w:rPr>
          <w:rFonts w:ascii="Times New Roman" w:hAnsi="Times New Roman" w:cs="Times New Roman"/>
          <w:szCs w:val="20"/>
        </w:rPr>
        <w:t xml:space="preserve"> 1813-1819.</w:t>
      </w:r>
    </w:p>
    <w:p w14:paraId="272C5687" w14:textId="3DC497B5" w:rsidR="003A53B0" w:rsidRPr="00A43A05" w:rsidRDefault="003A53B0" w:rsidP="00920D3C">
      <w:pPr>
        <w:pStyle w:val="ListParagraph"/>
        <w:numPr>
          <w:ilvl w:val="0"/>
          <w:numId w:val="1"/>
        </w:numPr>
        <w:ind w:left="567" w:hanging="567"/>
        <w:outlineLvl w:val="0"/>
        <w:rPr>
          <w:rFonts w:ascii="Times New Roman" w:hAnsi="Times New Roman" w:cs="Times New Roman"/>
          <w:szCs w:val="20"/>
        </w:rPr>
      </w:pPr>
      <w:r w:rsidRPr="00A43A05">
        <w:rPr>
          <w:rFonts w:ascii="Times New Roman" w:hAnsi="Times New Roman" w:cs="Times New Roman"/>
          <w:szCs w:val="20"/>
        </w:rPr>
        <w:t>Wang, T., Peng, Z., Wang, Y., Tang, J.</w:t>
      </w:r>
      <w:r w:rsidR="0044662B" w:rsidRPr="00A43A05">
        <w:rPr>
          <w:rFonts w:ascii="Times New Roman" w:hAnsi="Times New Roman" w:cs="Times New Roman"/>
          <w:szCs w:val="20"/>
        </w:rPr>
        <w:t xml:space="preserve"> and</w:t>
      </w:r>
      <w:r w:rsidRPr="00A43A05">
        <w:rPr>
          <w:rFonts w:ascii="Times New Roman" w:hAnsi="Times New Roman" w:cs="Times New Roman"/>
          <w:szCs w:val="20"/>
        </w:rPr>
        <w:t xml:space="preserve"> Zheng, G. </w:t>
      </w:r>
      <w:r w:rsidR="0044662B" w:rsidRPr="00A43A05">
        <w:rPr>
          <w:rFonts w:ascii="Times New Roman" w:hAnsi="Times New Roman" w:cs="Times New Roman"/>
          <w:szCs w:val="20"/>
        </w:rPr>
        <w:t>(</w:t>
      </w:r>
      <w:r w:rsidRPr="00A43A05">
        <w:rPr>
          <w:rFonts w:ascii="Times New Roman" w:hAnsi="Times New Roman" w:cs="Times New Roman"/>
          <w:szCs w:val="20"/>
        </w:rPr>
        <w:t>2013</w:t>
      </w:r>
      <w:r w:rsidR="0044662B" w:rsidRPr="00A43A05">
        <w:rPr>
          <w:rFonts w:ascii="Times New Roman" w:hAnsi="Times New Roman" w:cs="Times New Roman"/>
          <w:szCs w:val="20"/>
        </w:rPr>
        <w:t>)</w:t>
      </w:r>
      <w:r w:rsidRPr="00A43A05">
        <w:rPr>
          <w:rFonts w:ascii="Times New Roman" w:hAnsi="Times New Roman" w:cs="Times New Roman"/>
          <w:szCs w:val="20"/>
        </w:rPr>
        <w:t xml:space="preserve">. MnO nanoparticle@ mesoporous carbon composites grown on conducting substrates featuring high-performance lithium-ion battery, supercapacitor and sensor. </w:t>
      </w:r>
      <w:r w:rsidRPr="00A43A05">
        <w:rPr>
          <w:rFonts w:ascii="Times New Roman" w:hAnsi="Times New Roman" w:cs="Times New Roman"/>
          <w:i/>
          <w:iCs/>
          <w:szCs w:val="20"/>
        </w:rPr>
        <w:t xml:space="preserve">Scientific </w:t>
      </w:r>
      <w:r w:rsidR="00920D3C">
        <w:rPr>
          <w:rFonts w:ascii="Times New Roman" w:hAnsi="Times New Roman" w:cs="Times New Roman"/>
          <w:i/>
          <w:iCs/>
          <w:szCs w:val="20"/>
        </w:rPr>
        <w:t>R</w:t>
      </w:r>
      <w:r w:rsidRPr="00A43A05">
        <w:rPr>
          <w:rFonts w:ascii="Times New Roman" w:hAnsi="Times New Roman" w:cs="Times New Roman"/>
          <w:i/>
          <w:iCs/>
          <w:szCs w:val="20"/>
        </w:rPr>
        <w:t>eports</w:t>
      </w:r>
      <w:r w:rsidRPr="00A43A05">
        <w:rPr>
          <w:rFonts w:ascii="Times New Roman" w:hAnsi="Times New Roman" w:cs="Times New Roman"/>
          <w:szCs w:val="20"/>
        </w:rPr>
        <w:t>, 3</w:t>
      </w:r>
      <w:r w:rsidR="0044662B" w:rsidRPr="00A43A05">
        <w:rPr>
          <w:rFonts w:ascii="Times New Roman" w:hAnsi="Times New Roman" w:cs="Times New Roman"/>
          <w:szCs w:val="20"/>
        </w:rPr>
        <w:t>:</w:t>
      </w:r>
      <w:r w:rsidRPr="00A43A05">
        <w:rPr>
          <w:rFonts w:ascii="Times New Roman" w:hAnsi="Times New Roman" w:cs="Times New Roman"/>
          <w:szCs w:val="20"/>
        </w:rPr>
        <w:t xml:space="preserve"> 2693.</w:t>
      </w:r>
    </w:p>
    <w:p w14:paraId="6B0035CF" w14:textId="6B7C9F6F" w:rsidR="003A53B0" w:rsidRPr="00A43A05" w:rsidRDefault="003A53B0" w:rsidP="00920D3C">
      <w:pPr>
        <w:pStyle w:val="ListParagraph"/>
        <w:numPr>
          <w:ilvl w:val="0"/>
          <w:numId w:val="1"/>
        </w:numPr>
        <w:ind w:left="567" w:hanging="567"/>
        <w:outlineLvl w:val="0"/>
        <w:rPr>
          <w:rFonts w:ascii="Times New Roman" w:hAnsi="Times New Roman" w:cs="Times New Roman"/>
          <w:szCs w:val="20"/>
        </w:rPr>
      </w:pPr>
      <w:proofErr w:type="spellStart"/>
      <w:r w:rsidRPr="00A43A05">
        <w:rPr>
          <w:rFonts w:ascii="Times New Roman" w:hAnsi="Times New Roman" w:cs="Times New Roman"/>
          <w:szCs w:val="20"/>
        </w:rPr>
        <w:t>Mitome</w:t>
      </w:r>
      <w:proofErr w:type="spellEnd"/>
      <w:r w:rsidRPr="00A43A05">
        <w:rPr>
          <w:rFonts w:ascii="Times New Roman" w:hAnsi="Times New Roman" w:cs="Times New Roman"/>
          <w:szCs w:val="20"/>
        </w:rPr>
        <w:t xml:space="preserve">, T., </w:t>
      </w:r>
      <w:proofErr w:type="spellStart"/>
      <w:r w:rsidRPr="00A43A05">
        <w:rPr>
          <w:rFonts w:ascii="Times New Roman" w:hAnsi="Times New Roman" w:cs="Times New Roman"/>
          <w:szCs w:val="20"/>
        </w:rPr>
        <w:t>Hirota</w:t>
      </w:r>
      <w:proofErr w:type="spellEnd"/>
      <w:r w:rsidRPr="00A43A05">
        <w:rPr>
          <w:rFonts w:ascii="Times New Roman" w:hAnsi="Times New Roman" w:cs="Times New Roman"/>
          <w:szCs w:val="20"/>
        </w:rPr>
        <w:t>, Y., Uchida, Y.</w:t>
      </w:r>
      <w:r w:rsidR="0044662B" w:rsidRPr="00A43A05">
        <w:rPr>
          <w:rFonts w:ascii="Times New Roman" w:hAnsi="Times New Roman" w:cs="Times New Roman"/>
          <w:szCs w:val="20"/>
        </w:rPr>
        <w:t xml:space="preserve"> and</w:t>
      </w:r>
      <w:r w:rsidRPr="00A43A05">
        <w:rPr>
          <w:rFonts w:ascii="Times New Roman" w:hAnsi="Times New Roman" w:cs="Times New Roman"/>
          <w:szCs w:val="20"/>
        </w:rPr>
        <w:t xml:space="preserve"> Nishiyama, N. </w:t>
      </w:r>
      <w:r w:rsidR="0044662B" w:rsidRPr="00A43A05">
        <w:rPr>
          <w:rFonts w:ascii="Times New Roman" w:hAnsi="Times New Roman" w:cs="Times New Roman"/>
          <w:szCs w:val="20"/>
        </w:rPr>
        <w:t>(</w:t>
      </w:r>
      <w:r w:rsidRPr="00A43A05">
        <w:rPr>
          <w:rFonts w:ascii="Times New Roman" w:hAnsi="Times New Roman" w:cs="Times New Roman"/>
          <w:szCs w:val="20"/>
        </w:rPr>
        <w:t>2016</w:t>
      </w:r>
      <w:r w:rsidR="0044662B" w:rsidRPr="00A43A05">
        <w:rPr>
          <w:rFonts w:ascii="Times New Roman" w:hAnsi="Times New Roman" w:cs="Times New Roman"/>
          <w:szCs w:val="20"/>
        </w:rPr>
        <w:t>)</w:t>
      </w:r>
      <w:r w:rsidRPr="00A43A05">
        <w:rPr>
          <w:rFonts w:ascii="Times New Roman" w:hAnsi="Times New Roman" w:cs="Times New Roman"/>
          <w:szCs w:val="20"/>
        </w:rPr>
        <w:t xml:space="preserve">. Porous structure and pore size control of mesoporous carbons using a combination of a soft-templating method and a solvent evaporation technique. </w:t>
      </w:r>
      <w:r w:rsidRPr="00A43A05">
        <w:rPr>
          <w:rFonts w:ascii="Times New Roman" w:hAnsi="Times New Roman" w:cs="Times New Roman"/>
          <w:i/>
          <w:iCs/>
          <w:szCs w:val="20"/>
        </w:rPr>
        <w:t>Colloids and Surfaces A: Physicochemical and Engineering Aspects,</w:t>
      </w:r>
      <w:r w:rsidRPr="00A43A05">
        <w:rPr>
          <w:rFonts w:ascii="Times New Roman" w:hAnsi="Times New Roman" w:cs="Times New Roman"/>
          <w:szCs w:val="20"/>
        </w:rPr>
        <w:t xml:space="preserve"> 494</w:t>
      </w:r>
      <w:r w:rsidR="0044662B" w:rsidRPr="00A43A05">
        <w:rPr>
          <w:rFonts w:ascii="Times New Roman" w:hAnsi="Times New Roman" w:cs="Times New Roman"/>
          <w:szCs w:val="20"/>
        </w:rPr>
        <w:t>:</w:t>
      </w:r>
      <w:r w:rsidRPr="00A43A05">
        <w:rPr>
          <w:rFonts w:ascii="Times New Roman" w:hAnsi="Times New Roman" w:cs="Times New Roman"/>
          <w:szCs w:val="20"/>
        </w:rPr>
        <w:t xml:space="preserve"> 180-185.</w:t>
      </w:r>
    </w:p>
    <w:p w14:paraId="021D2BF5" w14:textId="0E4D0634" w:rsidR="003A53B0" w:rsidRPr="00A43A05" w:rsidRDefault="003A53B0" w:rsidP="00920D3C">
      <w:pPr>
        <w:pStyle w:val="ListParagraph"/>
        <w:numPr>
          <w:ilvl w:val="0"/>
          <w:numId w:val="1"/>
        </w:numPr>
        <w:ind w:left="567" w:hanging="567"/>
        <w:outlineLvl w:val="0"/>
        <w:rPr>
          <w:rFonts w:ascii="Times New Roman" w:hAnsi="Times New Roman" w:cs="Times New Roman"/>
          <w:szCs w:val="20"/>
        </w:rPr>
      </w:pPr>
      <w:r w:rsidRPr="00A43A05">
        <w:rPr>
          <w:rFonts w:ascii="Times New Roman" w:hAnsi="Times New Roman" w:cs="Times New Roman"/>
          <w:szCs w:val="20"/>
        </w:rPr>
        <w:t>Wang, Q., Zhang, W., Mu, Y., Zhong, L., Meng, Y.</w:t>
      </w:r>
      <w:r w:rsidR="0044662B" w:rsidRPr="00A43A05">
        <w:rPr>
          <w:rFonts w:ascii="Times New Roman" w:hAnsi="Times New Roman" w:cs="Times New Roman"/>
          <w:szCs w:val="20"/>
        </w:rPr>
        <w:t xml:space="preserve"> and</w:t>
      </w:r>
      <w:r w:rsidRPr="00A43A05">
        <w:rPr>
          <w:rFonts w:ascii="Times New Roman" w:hAnsi="Times New Roman" w:cs="Times New Roman"/>
          <w:szCs w:val="20"/>
        </w:rPr>
        <w:t xml:space="preserve"> Sun, Y.</w:t>
      </w:r>
      <w:r w:rsidR="0044662B" w:rsidRPr="00A43A05">
        <w:rPr>
          <w:rFonts w:ascii="Times New Roman" w:hAnsi="Times New Roman" w:cs="Times New Roman"/>
          <w:szCs w:val="20"/>
        </w:rPr>
        <w:t xml:space="preserve"> (</w:t>
      </w:r>
      <w:r w:rsidRPr="00A43A05">
        <w:rPr>
          <w:rFonts w:ascii="Times New Roman" w:hAnsi="Times New Roman" w:cs="Times New Roman"/>
          <w:szCs w:val="20"/>
        </w:rPr>
        <w:t>2014</w:t>
      </w:r>
      <w:r w:rsidR="0044662B" w:rsidRPr="00A43A05">
        <w:rPr>
          <w:rFonts w:ascii="Times New Roman" w:hAnsi="Times New Roman" w:cs="Times New Roman"/>
          <w:szCs w:val="20"/>
        </w:rPr>
        <w:t>)</w:t>
      </w:r>
      <w:r w:rsidRPr="00A43A05">
        <w:rPr>
          <w:rFonts w:ascii="Times New Roman" w:hAnsi="Times New Roman" w:cs="Times New Roman"/>
          <w:szCs w:val="20"/>
        </w:rPr>
        <w:t xml:space="preserve">. Synthesis of ordered mesoporous carbons with tunable pore size by varying carbon precursors via soft-template method. </w:t>
      </w:r>
      <w:r w:rsidRPr="00A43A05">
        <w:rPr>
          <w:rFonts w:ascii="Times New Roman" w:hAnsi="Times New Roman" w:cs="Times New Roman"/>
          <w:i/>
          <w:iCs/>
          <w:szCs w:val="20"/>
        </w:rPr>
        <w:t>Microporous and Mesoporous Materials</w:t>
      </w:r>
      <w:r w:rsidR="00920D3C">
        <w:rPr>
          <w:rFonts w:ascii="Times New Roman" w:hAnsi="Times New Roman" w:cs="Times New Roman"/>
          <w:szCs w:val="20"/>
        </w:rPr>
        <w:t xml:space="preserve">, </w:t>
      </w:r>
      <w:r w:rsidRPr="00A43A05">
        <w:rPr>
          <w:rFonts w:ascii="Times New Roman" w:hAnsi="Times New Roman" w:cs="Times New Roman"/>
          <w:szCs w:val="20"/>
        </w:rPr>
        <w:t>197</w:t>
      </w:r>
      <w:r w:rsidR="0044662B" w:rsidRPr="00A43A05">
        <w:rPr>
          <w:rFonts w:ascii="Times New Roman" w:hAnsi="Times New Roman" w:cs="Times New Roman"/>
          <w:szCs w:val="20"/>
        </w:rPr>
        <w:t>:</w:t>
      </w:r>
      <w:r w:rsidRPr="00A43A05">
        <w:rPr>
          <w:rFonts w:ascii="Times New Roman" w:hAnsi="Times New Roman" w:cs="Times New Roman"/>
          <w:szCs w:val="20"/>
        </w:rPr>
        <w:t xml:space="preserve"> 109-115.</w:t>
      </w:r>
    </w:p>
    <w:p w14:paraId="2F690346" w14:textId="3C21F65A" w:rsidR="002D1DBB" w:rsidRPr="00A43A05" w:rsidRDefault="002D1DBB" w:rsidP="00920D3C">
      <w:pPr>
        <w:pStyle w:val="ListParagraph"/>
        <w:numPr>
          <w:ilvl w:val="0"/>
          <w:numId w:val="1"/>
        </w:numPr>
        <w:ind w:left="567" w:hanging="567"/>
        <w:outlineLvl w:val="0"/>
        <w:rPr>
          <w:rFonts w:ascii="Times New Roman" w:hAnsi="Times New Roman" w:cs="Times New Roman"/>
          <w:szCs w:val="20"/>
        </w:rPr>
      </w:pPr>
      <w:bookmarkStart w:id="12" w:name="_Hlk34060937"/>
      <w:r w:rsidRPr="00A43A05">
        <w:rPr>
          <w:rFonts w:ascii="Times New Roman" w:hAnsi="Times New Roman" w:cs="Times New Roman"/>
          <w:szCs w:val="20"/>
        </w:rPr>
        <w:t>Fisher, R.</w:t>
      </w:r>
      <w:r w:rsidR="00920D3C">
        <w:rPr>
          <w:rFonts w:ascii="Times New Roman" w:hAnsi="Times New Roman" w:cs="Times New Roman"/>
          <w:szCs w:val="20"/>
        </w:rPr>
        <w:t xml:space="preserve"> </w:t>
      </w:r>
      <w:r w:rsidRPr="00A43A05">
        <w:rPr>
          <w:rFonts w:ascii="Times New Roman" w:hAnsi="Times New Roman" w:cs="Times New Roman"/>
          <w:szCs w:val="20"/>
        </w:rPr>
        <w:t>A., Watt, M.</w:t>
      </w:r>
      <w:r w:rsidR="00920D3C">
        <w:rPr>
          <w:rFonts w:ascii="Times New Roman" w:hAnsi="Times New Roman" w:cs="Times New Roman"/>
          <w:szCs w:val="20"/>
        </w:rPr>
        <w:t xml:space="preserve"> </w:t>
      </w:r>
      <w:r w:rsidRPr="00A43A05">
        <w:rPr>
          <w:rFonts w:ascii="Times New Roman" w:hAnsi="Times New Roman" w:cs="Times New Roman"/>
          <w:szCs w:val="20"/>
        </w:rPr>
        <w:t>R. and Ready, W.</w:t>
      </w:r>
      <w:r w:rsidR="00920D3C">
        <w:rPr>
          <w:rFonts w:ascii="Times New Roman" w:hAnsi="Times New Roman" w:cs="Times New Roman"/>
          <w:szCs w:val="20"/>
        </w:rPr>
        <w:t xml:space="preserve"> </w:t>
      </w:r>
      <w:r w:rsidRPr="00A43A05">
        <w:rPr>
          <w:rFonts w:ascii="Times New Roman" w:hAnsi="Times New Roman" w:cs="Times New Roman"/>
          <w:szCs w:val="20"/>
        </w:rPr>
        <w:t xml:space="preserve">J. (2013). Functionalized carbon nanotube supercapacitor electrodes: a review on pseudocapacitive materials. </w:t>
      </w:r>
      <w:r w:rsidRPr="00A43A05">
        <w:rPr>
          <w:rFonts w:ascii="Times New Roman" w:hAnsi="Times New Roman" w:cs="Times New Roman"/>
          <w:i/>
          <w:iCs/>
          <w:szCs w:val="20"/>
        </w:rPr>
        <w:t>ECS Journal of Solid State Science and Technology</w:t>
      </w:r>
      <w:r w:rsidRPr="00A43A05">
        <w:rPr>
          <w:rFonts w:ascii="Times New Roman" w:hAnsi="Times New Roman" w:cs="Times New Roman"/>
          <w:szCs w:val="20"/>
        </w:rPr>
        <w:t xml:space="preserve"> 2(10): 3170-3177.</w:t>
      </w:r>
    </w:p>
    <w:p w14:paraId="3830ADB5" w14:textId="77777777" w:rsidR="002D1DBB" w:rsidRPr="00A43A05" w:rsidRDefault="002D1DBB" w:rsidP="00920D3C">
      <w:pPr>
        <w:pStyle w:val="ListParagraph"/>
        <w:numPr>
          <w:ilvl w:val="0"/>
          <w:numId w:val="1"/>
        </w:numPr>
        <w:ind w:left="567" w:hanging="567"/>
        <w:outlineLvl w:val="0"/>
        <w:rPr>
          <w:rFonts w:ascii="Times New Roman" w:hAnsi="Times New Roman" w:cs="Times New Roman"/>
          <w:szCs w:val="20"/>
        </w:rPr>
      </w:pPr>
      <w:r w:rsidRPr="00A43A05">
        <w:rPr>
          <w:rFonts w:ascii="Times New Roman" w:hAnsi="Times New Roman" w:cs="Times New Roman"/>
          <w:szCs w:val="20"/>
        </w:rPr>
        <w:t xml:space="preserve">Yang, J. and Zou, L. (2014). Graphene films of controllable thickness as binder-free electrodes for high performance supercapacitors. </w:t>
      </w:r>
      <w:proofErr w:type="spellStart"/>
      <w:r w:rsidRPr="00A43A05">
        <w:rPr>
          <w:rFonts w:ascii="Times New Roman" w:hAnsi="Times New Roman" w:cs="Times New Roman"/>
          <w:i/>
          <w:iCs/>
          <w:szCs w:val="20"/>
        </w:rPr>
        <w:t>Electrochimica</w:t>
      </w:r>
      <w:proofErr w:type="spellEnd"/>
      <w:r w:rsidRPr="00A43A05">
        <w:rPr>
          <w:rFonts w:ascii="Times New Roman" w:hAnsi="Times New Roman" w:cs="Times New Roman"/>
          <w:i/>
          <w:iCs/>
          <w:szCs w:val="20"/>
        </w:rPr>
        <w:t xml:space="preserve"> Acta</w:t>
      </w:r>
      <w:r w:rsidRPr="00A43A05">
        <w:rPr>
          <w:rFonts w:ascii="Times New Roman" w:hAnsi="Times New Roman" w:cs="Times New Roman"/>
          <w:szCs w:val="20"/>
        </w:rPr>
        <w:t>, 130: 791-799.</w:t>
      </w:r>
    </w:p>
    <w:p w14:paraId="20E4A37A" w14:textId="77777777" w:rsidR="002D1DBB" w:rsidRPr="00A43A05" w:rsidRDefault="002D1DBB" w:rsidP="00920D3C">
      <w:pPr>
        <w:pStyle w:val="ListParagraph"/>
        <w:numPr>
          <w:ilvl w:val="0"/>
          <w:numId w:val="1"/>
        </w:numPr>
        <w:ind w:left="567" w:hanging="567"/>
        <w:outlineLvl w:val="0"/>
        <w:rPr>
          <w:rFonts w:ascii="Times New Roman" w:hAnsi="Times New Roman" w:cs="Times New Roman"/>
          <w:szCs w:val="20"/>
        </w:rPr>
      </w:pPr>
      <w:r w:rsidRPr="00A43A05">
        <w:rPr>
          <w:rFonts w:ascii="Times New Roman" w:hAnsi="Times New Roman" w:cs="Times New Roman"/>
          <w:szCs w:val="20"/>
        </w:rPr>
        <w:t>Li, H., Zhang, X., Ding, R., Qi, L. and Wang, H. (2013). Facile synthesis of mesoporous MnO</w:t>
      </w:r>
      <w:r w:rsidRPr="00A43A05">
        <w:rPr>
          <w:rFonts w:ascii="Times New Roman" w:hAnsi="Times New Roman" w:cs="Times New Roman"/>
          <w:szCs w:val="20"/>
          <w:vertAlign w:val="subscript"/>
        </w:rPr>
        <w:t>2</w:t>
      </w:r>
      <w:r w:rsidRPr="00A43A05">
        <w:rPr>
          <w:rFonts w:ascii="Times New Roman" w:hAnsi="Times New Roman" w:cs="Times New Roman"/>
          <w:szCs w:val="20"/>
        </w:rPr>
        <w:t xml:space="preserve"> microspheres for high performance AC//MnO</w:t>
      </w:r>
      <w:r w:rsidRPr="00A43A05">
        <w:rPr>
          <w:rFonts w:ascii="Times New Roman" w:hAnsi="Times New Roman" w:cs="Times New Roman"/>
          <w:szCs w:val="20"/>
          <w:vertAlign w:val="subscript"/>
        </w:rPr>
        <w:t>2</w:t>
      </w:r>
      <w:r w:rsidRPr="00A43A05">
        <w:rPr>
          <w:rFonts w:ascii="Times New Roman" w:hAnsi="Times New Roman" w:cs="Times New Roman"/>
          <w:szCs w:val="20"/>
        </w:rPr>
        <w:t xml:space="preserve"> aqueous hybrid supercapacitors. </w:t>
      </w:r>
      <w:proofErr w:type="spellStart"/>
      <w:r w:rsidRPr="00A43A05">
        <w:rPr>
          <w:rFonts w:ascii="Times New Roman" w:hAnsi="Times New Roman" w:cs="Times New Roman"/>
          <w:i/>
          <w:iCs/>
          <w:szCs w:val="20"/>
        </w:rPr>
        <w:t>Electrochimica</w:t>
      </w:r>
      <w:proofErr w:type="spellEnd"/>
      <w:r w:rsidRPr="00A43A05">
        <w:rPr>
          <w:rFonts w:ascii="Times New Roman" w:hAnsi="Times New Roman" w:cs="Times New Roman"/>
          <w:i/>
          <w:iCs/>
          <w:szCs w:val="20"/>
        </w:rPr>
        <w:t xml:space="preserve"> Acta</w:t>
      </w:r>
      <w:r w:rsidRPr="00A43A05">
        <w:rPr>
          <w:rFonts w:ascii="Times New Roman" w:hAnsi="Times New Roman" w:cs="Times New Roman"/>
          <w:szCs w:val="20"/>
        </w:rPr>
        <w:t>, 108: 497-505.</w:t>
      </w:r>
    </w:p>
    <w:p w14:paraId="2FDA32BF" w14:textId="56351C60" w:rsidR="002D1DBB" w:rsidRPr="00A43A05" w:rsidRDefault="002D1DBB" w:rsidP="00920D3C">
      <w:pPr>
        <w:pStyle w:val="ListParagraph"/>
        <w:numPr>
          <w:ilvl w:val="0"/>
          <w:numId w:val="1"/>
        </w:numPr>
        <w:ind w:left="567" w:hanging="567"/>
        <w:outlineLvl w:val="0"/>
        <w:rPr>
          <w:rFonts w:ascii="Times New Roman" w:hAnsi="Times New Roman" w:cs="Times New Roman"/>
          <w:szCs w:val="20"/>
        </w:rPr>
      </w:pPr>
      <w:r w:rsidRPr="00A43A05">
        <w:rPr>
          <w:rFonts w:ascii="Times New Roman" w:hAnsi="Times New Roman" w:cs="Times New Roman"/>
          <w:szCs w:val="20"/>
        </w:rPr>
        <w:t xml:space="preserve">Zhang, C, Zhen G. and </w:t>
      </w:r>
      <w:proofErr w:type="spellStart"/>
      <w:r w:rsidRPr="00A43A05">
        <w:rPr>
          <w:rFonts w:ascii="Times New Roman" w:hAnsi="Times New Roman" w:cs="Times New Roman"/>
          <w:szCs w:val="20"/>
        </w:rPr>
        <w:t>Jianxin</w:t>
      </w:r>
      <w:proofErr w:type="spellEnd"/>
      <w:r w:rsidRPr="00A43A05">
        <w:rPr>
          <w:rFonts w:ascii="Times New Roman" w:hAnsi="Times New Roman" w:cs="Times New Roman"/>
          <w:szCs w:val="20"/>
        </w:rPr>
        <w:t xml:space="preserve"> M. (2013). Self-</w:t>
      </w:r>
      <w:r w:rsidR="00920D3C" w:rsidRPr="00A43A05">
        <w:rPr>
          <w:rFonts w:ascii="Times New Roman" w:hAnsi="Times New Roman" w:cs="Times New Roman"/>
          <w:szCs w:val="20"/>
        </w:rPr>
        <w:t xml:space="preserve">assembly synthesis of ordered mesoporous carbon thin film by a dip-coating technique. </w:t>
      </w:r>
      <w:r w:rsidRPr="00A43A05">
        <w:rPr>
          <w:rFonts w:ascii="Times New Roman" w:hAnsi="Times New Roman" w:cs="Times New Roman"/>
          <w:i/>
          <w:iCs/>
          <w:szCs w:val="20"/>
        </w:rPr>
        <w:t>Microporous and Mesoporous Materials</w:t>
      </w:r>
      <w:r w:rsidRPr="00A43A05">
        <w:rPr>
          <w:rFonts w:ascii="Times New Roman" w:hAnsi="Times New Roman" w:cs="Times New Roman"/>
          <w:szCs w:val="20"/>
        </w:rPr>
        <w:t>, 170: 287</w:t>
      </w:r>
      <w:r w:rsidR="00920D3C">
        <w:rPr>
          <w:rFonts w:ascii="Times New Roman" w:hAnsi="Times New Roman" w:cs="Times New Roman"/>
          <w:szCs w:val="20"/>
        </w:rPr>
        <w:t>-</w:t>
      </w:r>
      <w:r w:rsidRPr="00A43A05">
        <w:rPr>
          <w:rFonts w:ascii="Times New Roman" w:hAnsi="Times New Roman" w:cs="Times New Roman"/>
          <w:szCs w:val="20"/>
        </w:rPr>
        <w:t xml:space="preserve">92. </w:t>
      </w:r>
    </w:p>
    <w:p w14:paraId="51033C2E" w14:textId="4E8E7C7F" w:rsidR="002D1DBB" w:rsidRPr="00A43A05" w:rsidRDefault="002D1DBB" w:rsidP="00920D3C">
      <w:pPr>
        <w:pStyle w:val="ListParagraph"/>
        <w:numPr>
          <w:ilvl w:val="0"/>
          <w:numId w:val="1"/>
        </w:numPr>
        <w:ind w:left="567" w:hanging="567"/>
        <w:outlineLvl w:val="0"/>
        <w:rPr>
          <w:rFonts w:ascii="Times New Roman" w:hAnsi="Times New Roman" w:cs="Times New Roman"/>
          <w:szCs w:val="20"/>
        </w:rPr>
      </w:pPr>
      <w:r w:rsidRPr="00A43A05">
        <w:rPr>
          <w:rFonts w:ascii="Times New Roman" w:hAnsi="Times New Roman" w:cs="Times New Roman"/>
          <w:szCs w:val="20"/>
        </w:rPr>
        <w:t xml:space="preserve">Kataoka, S., Yamamoto, T., Endo, A., </w:t>
      </w:r>
      <w:proofErr w:type="spellStart"/>
      <w:r w:rsidRPr="00A43A05">
        <w:rPr>
          <w:rFonts w:ascii="Times New Roman" w:hAnsi="Times New Roman" w:cs="Times New Roman"/>
          <w:szCs w:val="20"/>
        </w:rPr>
        <w:t>Nakaiwa</w:t>
      </w:r>
      <w:proofErr w:type="spellEnd"/>
      <w:r w:rsidRPr="00A43A05">
        <w:rPr>
          <w:rFonts w:ascii="Times New Roman" w:hAnsi="Times New Roman" w:cs="Times New Roman"/>
          <w:szCs w:val="20"/>
        </w:rPr>
        <w:t xml:space="preserve">, M. and </w:t>
      </w:r>
      <w:proofErr w:type="spellStart"/>
      <w:r w:rsidRPr="00A43A05">
        <w:rPr>
          <w:rFonts w:ascii="Times New Roman" w:hAnsi="Times New Roman" w:cs="Times New Roman"/>
          <w:szCs w:val="20"/>
        </w:rPr>
        <w:t>Ohmori</w:t>
      </w:r>
      <w:proofErr w:type="spellEnd"/>
      <w:r w:rsidRPr="00A43A05">
        <w:rPr>
          <w:rFonts w:ascii="Times New Roman" w:hAnsi="Times New Roman" w:cs="Times New Roman"/>
          <w:szCs w:val="20"/>
        </w:rPr>
        <w:t xml:space="preserve">, T. (2009). Synthesis and characterization of mesoporous carbon thin films from phloroglucinol/surfactant self-assembly. </w:t>
      </w:r>
      <w:r w:rsidRPr="00A43A05">
        <w:rPr>
          <w:rFonts w:ascii="Times New Roman" w:hAnsi="Times New Roman" w:cs="Times New Roman"/>
          <w:i/>
          <w:iCs/>
          <w:szCs w:val="20"/>
        </w:rPr>
        <w:t>Colloids and Surfaces A: Physicochemical and Engineering Aspects</w:t>
      </w:r>
      <w:r w:rsidRPr="00A43A05">
        <w:rPr>
          <w:rFonts w:ascii="Times New Roman" w:hAnsi="Times New Roman" w:cs="Times New Roman"/>
          <w:szCs w:val="20"/>
        </w:rPr>
        <w:t>, 347(1-3): 142-145.</w:t>
      </w:r>
    </w:p>
    <w:p w14:paraId="7B39C3BC" w14:textId="76C53B20" w:rsidR="004E5EE2" w:rsidRPr="00920D3C" w:rsidRDefault="003A53B0" w:rsidP="00920D3C">
      <w:pPr>
        <w:pStyle w:val="ListParagraph"/>
        <w:numPr>
          <w:ilvl w:val="0"/>
          <w:numId w:val="1"/>
        </w:numPr>
        <w:ind w:left="567" w:hanging="567"/>
        <w:outlineLvl w:val="0"/>
        <w:rPr>
          <w:rFonts w:ascii="Times New Roman" w:hAnsi="Times New Roman" w:cs="Times New Roman"/>
          <w:szCs w:val="20"/>
        </w:rPr>
      </w:pPr>
      <w:r w:rsidRPr="00A43A05">
        <w:rPr>
          <w:rFonts w:ascii="Times New Roman" w:hAnsi="Times New Roman" w:cs="Times New Roman"/>
          <w:szCs w:val="20"/>
        </w:rPr>
        <w:t>Wang, Y.</w:t>
      </w:r>
      <w:r w:rsidR="00B270D0" w:rsidRPr="00A43A05">
        <w:rPr>
          <w:rFonts w:ascii="Times New Roman" w:hAnsi="Times New Roman" w:cs="Times New Roman"/>
          <w:szCs w:val="20"/>
        </w:rPr>
        <w:t xml:space="preserve"> </w:t>
      </w:r>
      <w:r w:rsidRPr="00A43A05">
        <w:rPr>
          <w:rFonts w:ascii="Times New Roman" w:hAnsi="Times New Roman" w:cs="Times New Roman"/>
          <w:szCs w:val="20"/>
        </w:rPr>
        <w:t>T., Lu, A.</w:t>
      </w:r>
      <w:r w:rsidR="00B270D0" w:rsidRPr="00A43A05">
        <w:rPr>
          <w:rFonts w:ascii="Times New Roman" w:hAnsi="Times New Roman" w:cs="Times New Roman"/>
          <w:szCs w:val="20"/>
        </w:rPr>
        <w:t xml:space="preserve"> </w:t>
      </w:r>
      <w:r w:rsidRPr="00A43A05">
        <w:rPr>
          <w:rFonts w:ascii="Times New Roman" w:hAnsi="Times New Roman" w:cs="Times New Roman"/>
          <w:szCs w:val="20"/>
        </w:rPr>
        <w:t>H.</w:t>
      </w:r>
      <w:r w:rsidR="00B270D0" w:rsidRPr="00A43A05">
        <w:rPr>
          <w:rFonts w:ascii="Times New Roman" w:hAnsi="Times New Roman" w:cs="Times New Roman"/>
          <w:szCs w:val="20"/>
        </w:rPr>
        <w:t xml:space="preserve"> and</w:t>
      </w:r>
      <w:r w:rsidRPr="00A43A05">
        <w:rPr>
          <w:rFonts w:ascii="Times New Roman" w:hAnsi="Times New Roman" w:cs="Times New Roman"/>
          <w:szCs w:val="20"/>
        </w:rPr>
        <w:t xml:space="preserve"> Li, W.</w:t>
      </w:r>
      <w:r w:rsidR="00B270D0" w:rsidRPr="00A43A05">
        <w:rPr>
          <w:rFonts w:ascii="Times New Roman" w:hAnsi="Times New Roman" w:cs="Times New Roman"/>
          <w:szCs w:val="20"/>
        </w:rPr>
        <w:t xml:space="preserve"> </w:t>
      </w:r>
      <w:r w:rsidRPr="00A43A05">
        <w:rPr>
          <w:rFonts w:ascii="Times New Roman" w:hAnsi="Times New Roman" w:cs="Times New Roman"/>
          <w:szCs w:val="20"/>
        </w:rPr>
        <w:t xml:space="preserve">C. </w:t>
      </w:r>
      <w:r w:rsidR="00B270D0" w:rsidRPr="00A43A05">
        <w:rPr>
          <w:rFonts w:ascii="Times New Roman" w:hAnsi="Times New Roman" w:cs="Times New Roman"/>
          <w:szCs w:val="20"/>
        </w:rPr>
        <w:t>(</w:t>
      </w:r>
      <w:r w:rsidRPr="00A43A05">
        <w:rPr>
          <w:rFonts w:ascii="Times New Roman" w:hAnsi="Times New Roman" w:cs="Times New Roman"/>
          <w:szCs w:val="20"/>
        </w:rPr>
        <w:t>2012</w:t>
      </w:r>
      <w:r w:rsidR="00B270D0" w:rsidRPr="00A43A05">
        <w:rPr>
          <w:rFonts w:ascii="Times New Roman" w:hAnsi="Times New Roman" w:cs="Times New Roman"/>
          <w:szCs w:val="20"/>
        </w:rPr>
        <w:t>)</w:t>
      </w:r>
      <w:r w:rsidRPr="00A43A05">
        <w:rPr>
          <w:rFonts w:ascii="Times New Roman" w:hAnsi="Times New Roman" w:cs="Times New Roman"/>
          <w:szCs w:val="20"/>
        </w:rPr>
        <w:t xml:space="preserve">. Mesoporous manganese dioxide prepared under acidic conditions as high performance electrode material for hybrid supercapacitors. </w:t>
      </w:r>
      <w:r w:rsidRPr="00A43A05">
        <w:rPr>
          <w:rFonts w:ascii="Times New Roman" w:hAnsi="Times New Roman" w:cs="Times New Roman"/>
          <w:i/>
          <w:iCs/>
          <w:szCs w:val="20"/>
        </w:rPr>
        <w:t>Microporous and Mesoporous Materials</w:t>
      </w:r>
      <w:r w:rsidRPr="00A43A05">
        <w:rPr>
          <w:rFonts w:ascii="Times New Roman" w:hAnsi="Times New Roman" w:cs="Times New Roman"/>
          <w:szCs w:val="20"/>
        </w:rPr>
        <w:t>, 153</w:t>
      </w:r>
      <w:r w:rsidR="00B270D0" w:rsidRPr="00A43A05">
        <w:rPr>
          <w:rFonts w:ascii="Times New Roman" w:hAnsi="Times New Roman" w:cs="Times New Roman"/>
          <w:szCs w:val="20"/>
        </w:rPr>
        <w:t>:</w:t>
      </w:r>
      <w:r w:rsidRPr="00A43A05">
        <w:rPr>
          <w:rFonts w:ascii="Times New Roman" w:hAnsi="Times New Roman" w:cs="Times New Roman"/>
          <w:szCs w:val="20"/>
        </w:rPr>
        <w:t xml:space="preserve"> 247-253.</w:t>
      </w:r>
      <w:bookmarkStart w:id="13" w:name="_GoBack"/>
      <w:bookmarkEnd w:id="12"/>
      <w:bookmarkEnd w:id="13"/>
    </w:p>
    <w:sectPr w:rsidR="004E5EE2" w:rsidRPr="00920D3C" w:rsidSect="00F4378D">
      <w:headerReference w:type="default" r:id="rId20"/>
      <w:footerReference w:type="default" r:id="rId21"/>
      <w:pgSz w:w="11906" w:h="16838"/>
      <w:pgMar w:top="1440" w:right="1440" w:bottom="1440" w:left="1440" w:header="851" w:footer="992" w:gutter="0"/>
      <w:pgNumType w:start="1"/>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974FDE2" w14:textId="77777777" w:rsidR="002B106C" w:rsidRDefault="002B106C" w:rsidP="006B61BE">
      <w:r>
        <w:separator/>
      </w:r>
    </w:p>
  </w:endnote>
  <w:endnote w:type="continuationSeparator" w:id="0">
    <w:p w14:paraId="0605F11C" w14:textId="77777777" w:rsidR="002B106C" w:rsidRDefault="002B106C" w:rsidP="006B61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AB25F4" w14:textId="7E6F972F" w:rsidR="00F4378D" w:rsidRDefault="00F4378D">
    <w:pPr>
      <w:pStyle w:val="Footer"/>
      <w:jc w:val="right"/>
    </w:pPr>
  </w:p>
  <w:p w14:paraId="22DBE06D" w14:textId="77777777" w:rsidR="00F4378D" w:rsidRDefault="00F437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14E5A1" w14:textId="77777777" w:rsidR="002B106C" w:rsidRDefault="002B106C" w:rsidP="006B61BE">
      <w:r>
        <w:separator/>
      </w:r>
    </w:p>
  </w:footnote>
  <w:footnote w:type="continuationSeparator" w:id="0">
    <w:p w14:paraId="1D379411" w14:textId="77777777" w:rsidR="002B106C" w:rsidRDefault="002B106C" w:rsidP="006B61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0E845A" w14:textId="7CF1AC66" w:rsidR="00F4378D" w:rsidRPr="00F4378D" w:rsidRDefault="00F4378D" w:rsidP="00F4378D">
    <w:pPr>
      <w:pStyle w:val="Header"/>
      <w:jc w:val="right"/>
      <w:rPr>
        <w:rFonts w:ascii="Times New Roman" w:hAnsi="Times New Roman" w:cs="Times New Roman"/>
        <w:i/>
      </w:rPr>
    </w:pPr>
  </w:p>
  <w:p w14:paraId="78F86B20" w14:textId="77777777" w:rsidR="006B61BE" w:rsidRDefault="006B61B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D74DA3"/>
    <w:multiLevelType w:val="hybridMultilevel"/>
    <w:tmpl w:val="4B821EF4"/>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abstractNum w:abstractNumId="1" w15:restartNumberingAfterBreak="0">
    <w:nsid w:val="7D2549A4"/>
    <w:multiLevelType w:val="hybridMultilevel"/>
    <w:tmpl w:val="4B821EF4"/>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5CA6"/>
    <w:rsid w:val="000020AA"/>
    <w:rsid w:val="00006685"/>
    <w:rsid w:val="00020FF7"/>
    <w:rsid w:val="00022CA8"/>
    <w:rsid w:val="00042CC6"/>
    <w:rsid w:val="00061FFE"/>
    <w:rsid w:val="00082B65"/>
    <w:rsid w:val="000B2F39"/>
    <w:rsid w:val="000C7A3A"/>
    <w:rsid w:val="0011353A"/>
    <w:rsid w:val="00135137"/>
    <w:rsid w:val="00147B8D"/>
    <w:rsid w:val="00160BC3"/>
    <w:rsid w:val="00161273"/>
    <w:rsid w:val="00164820"/>
    <w:rsid w:val="00167DB6"/>
    <w:rsid w:val="001871B4"/>
    <w:rsid w:val="00195101"/>
    <w:rsid w:val="001A1476"/>
    <w:rsid w:val="001E2B14"/>
    <w:rsid w:val="00203A87"/>
    <w:rsid w:val="00207929"/>
    <w:rsid w:val="0025025F"/>
    <w:rsid w:val="00255C5C"/>
    <w:rsid w:val="002B106C"/>
    <w:rsid w:val="002C098C"/>
    <w:rsid w:val="002C62EB"/>
    <w:rsid w:val="002C79E7"/>
    <w:rsid w:val="002C7E75"/>
    <w:rsid w:val="002D1216"/>
    <w:rsid w:val="002D1DBB"/>
    <w:rsid w:val="00322E14"/>
    <w:rsid w:val="00324132"/>
    <w:rsid w:val="0036516E"/>
    <w:rsid w:val="003A2A26"/>
    <w:rsid w:val="003A53B0"/>
    <w:rsid w:val="003A6234"/>
    <w:rsid w:val="003D0248"/>
    <w:rsid w:val="003F3701"/>
    <w:rsid w:val="0040240B"/>
    <w:rsid w:val="00414563"/>
    <w:rsid w:val="0044662B"/>
    <w:rsid w:val="004610B4"/>
    <w:rsid w:val="004A370E"/>
    <w:rsid w:val="004B7EF2"/>
    <w:rsid w:val="004E5EE2"/>
    <w:rsid w:val="004F4DA0"/>
    <w:rsid w:val="00513992"/>
    <w:rsid w:val="00543837"/>
    <w:rsid w:val="0054718E"/>
    <w:rsid w:val="00562FA5"/>
    <w:rsid w:val="00573400"/>
    <w:rsid w:val="005A70C9"/>
    <w:rsid w:val="005B64EA"/>
    <w:rsid w:val="005C0D40"/>
    <w:rsid w:val="005F7A7D"/>
    <w:rsid w:val="0060418B"/>
    <w:rsid w:val="00604B11"/>
    <w:rsid w:val="00626BD4"/>
    <w:rsid w:val="0066186E"/>
    <w:rsid w:val="006728F4"/>
    <w:rsid w:val="0067343A"/>
    <w:rsid w:val="006752F3"/>
    <w:rsid w:val="00685C81"/>
    <w:rsid w:val="00694346"/>
    <w:rsid w:val="006A3599"/>
    <w:rsid w:val="006B59CF"/>
    <w:rsid w:val="006B61BE"/>
    <w:rsid w:val="006C2FCF"/>
    <w:rsid w:val="006C40D8"/>
    <w:rsid w:val="006C710D"/>
    <w:rsid w:val="00713919"/>
    <w:rsid w:val="00747021"/>
    <w:rsid w:val="00763E99"/>
    <w:rsid w:val="0077276F"/>
    <w:rsid w:val="00777CFC"/>
    <w:rsid w:val="00785CA6"/>
    <w:rsid w:val="007C1457"/>
    <w:rsid w:val="008052E6"/>
    <w:rsid w:val="00811992"/>
    <w:rsid w:val="00812D07"/>
    <w:rsid w:val="0082319D"/>
    <w:rsid w:val="00855B26"/>
    <w:rsid w:val="00872748"/>
    <w:rsid w:val="008829EE"/>
    <w:rsid w:val="00893C65"/>
    <w:rsid w:val="008C0D03"/>
    <w:rsid w:val="008C36EA"/>
    <w:rsid w:val="008C5C71"/>
    <w:rsid w:val="008E65A5"/>
    <w:rsid w:val="008F4101"/>
    <w:rsid w:val="008F5BDA"/>
    <w:rsid w:val="009159F5"/>
    <w:rsid w:val="00920D3C"/>
    <w:rsid w:val="00924F6C"/>
    <w:rsid w:val="00927302"/>
    <w:rsid w:val="009448BE"/>
    <w:rsid w:val="0097395C"/>
    <w:rsid w:val="009837C5"/>
    <w:rsid w:val="009C4E07"/>
    <w:rsid w:val="00A016D9"/>
    <w:rsid w:val="00A234B3"/>
    <w:rsid w:val="00A25146"/>
    <w:rsid w:val="00A415C1"/>
    <w:rsid w:val="00A43952"/>
    <w:rsid w:val="00A43A05"/>
    <w:rsid w:val="00A54A04"/>
    <w:rsid w:val="00A726A7"/>
    <w:rsid w:val="00A849B6"/>
    <w:rsid w:val="00A90019"/>
    <w:rsid w:val="00AB1C5C"/>
    <w:rsid w:val="00AE4DC4"/>
    <w:rsid w:val="00B270D0"/>
    <w:rsid w:val="00B30DCD"/>
    <w:rsid w:val="00B56B3C"/>
    <w:rsid w:val="00B776CB"/>
    <w:rsid w:val="00B93EC1"/>
    <w:rsid w:val="00BC062A"/>
    <w:rsid w:val="00BD1340"/>
    <w:rsid w:val="00C44D00"/>
    <w:rsid w:val="00C51592"/>
    <w:rsid w:val="00C859AB"/>
    <w:rsid w:val="00C928D9"/>
    <w:rsid w:val="00CC2F31"/>
    <w:rsid w:val="00CC3BBA"/>
    <w:rsid w:val="00CE2CE9"/>
    <w:rsid w:val="00CF4D5E"/>
    <w:rsid w:val="00D1794A"/>
    <w:rsid w:val="00D319EF"/>
    <w:rsid w:val="00D336ED"/>
    <w:rsid w:val="00D75333"/>
    <w:rsid w:val="00DA392C"/>
    <w:rsid w:val="00DD24AC"/>
    <w:rsid w:val="00DE73D6"/>
    <w:rsid w:val="00DF6613"/>
    <w:rsid w:val="00E44B33"/>
    <w:rsid w:val="00E70772"/>
    <w:rsid w:val="00F01D6C"/>
    <w:rsid w:val="00F02E24"/>
    <w:rsid w:val="00F1140B"/>
    <w:rsid w:val="00F30B95"/>
    <w:rsid w:val="00F32069"/>
    <w:rsid w:val="00F4378D"/>
    <w:rsid w:val="00F52E9C"/>
    <w:rsid w:val="00F53B4A"/>
    <w:rsid w:val="00FB007E"/>
    <w:rsid w:val="00FB070C"/>
    <w:rsid w:val="00FC1F9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788177"/>
  <w15:docId w15:val="{EEEAD46B-340B-4B90-AF71-1F48EC1CC9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5CA6"/>
    <w:pPr>
      <w:widowControl w:val="0"/>
      <w:wordWrap w:val="0"/>
      <w:autoSpaceDE w:val="0"/>
      <w:autoSpaceDN w:val="0"/>
      <w:spacing w:after="0" w:line="240" w:lineRule="auto"/>
      <w:jc w:val="both"/>
    </w:pPr>
    <w:rPr>
      <w:rFonts w:eastAsiaTheme="minorEastAsia"/>
      <w:kern w:val="2"/>
      <w:sz w:val="20"/>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LightShading1">
    <w:name w:val="Light Shading1"/>
    <w:basedOn w:val="TableNormal"/>
    <w:uiPriority w:val="60"/>
    <w:rsid w:val="00785CA6"/>
    <w:pPr>
      <w:spacing w:after="0" w:line="240" w:lineRule="auto"/>
    </w:pPr>
    <w:rPr>
      <w:rFonts w:eastAsiaTheme="minorEastAsia"/>
      <w:color w:val="000000" w:themeColor="text1" w:themeShade="BF"/>
      <w:kern w:val="2"/>
      <w:sz w:val="20"/>
      <w:lang w:eastAsia="ko-K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BalloonText">
    <w:name w:val="Balloon Text"/>
    <w:basedOn w:val="Normal"/>
    <w:link w:val="BalloonTextChar"/>
    <w:uiPriority w:val="99"/>
    <w:semiHidden/>
    <w:unhideWhenUsed/>
    <w:rsid w:val="00785CA6"/>
    <w:rPr>
      <w:rFonts w:ascii="Tahoma" w:hAnsi="Tahoma" w:cs="Tahoma"/>
      <w:sz w:val="16"/>
      <w:szCs w:val="16"/>
    </w:rPr>
  </w:style>
  <w:style w:type="character" w:customStyle="1" w:styleId="BalloonTextChar">
    <w:name w:val="Balloon Text Char"/>
    <w:basedOn w:val="DefaultParagraphFont"/>
    <w:link w:val="BalloonText"/>
    <w:uiPriority w:val="99"/>
    <w:semiHidden/>
    <w:rsid w:val="00785CA6"/>
    <w:rPr>
      <w:rFonts w:ascii="Tahoma" w:eastAsiaTheme="minorEastAsia" w:hAnsi="Tahoma" w:cs="Tahoma"/>
      <w:kern w:val="2"/>
      <w:sz w:val="16"/>
      <w:szCs w:val="16"/>
      <w:lang w:eastAsia="ko-KR"/>
    </w:rPr>
  </w:style>
  <w:style w:type="paragraph" w:styleId="ListParagraph">
    <w:name w:val="List Paragraph"/>
    <w:basedOn w:val="Normal"/>
    <w:uiPriority w:val="34"/>
    <w:qFormat/>
    <w:rsid w:val="006752F3"/>
    <w:pPr>
      <w:ind w:left="720"/>
      <w:contextualSpacing/>
    </w:pPr>
  </w:style>
  <w:style w:type="character" w:styleId="Hyperlink">
    <w:name w:val="Hyperlink"/>
    <w:basedOn w:val="DefaultParagraphFont"/>
    <w:uiPriority w:val="99"/>
    <w:unhideWhenUsed/>
    <w:rsid w:val="004E5EE2"/>
    <w:rPr>
      <w:color w:val="0000FF" w:themeColor="hyperlink"/>
      <w:u w:val="single"/>
    </w:rPr>
  </w:style>
  <w:style w:type="paragraph" w:styleId="Header">
    <w:name w:val="header"/>
    <w:basedOn w:val="Normal"/>
    <w:link w:val="HeaderChar"/>
    <w:uiPriority w:val="99"/>
    <w:unhideWhenUsed/>
    <w:rsid w:val="006B61BE"/>
    <w:pPr>
      <w:tabs>
        <w:tab w:val="center" w:pos="4680"/>
        <w:tab w:val="right" w:pos="9360"/>
      </w:tabs>
    </w:pPr>
  </w:style>
  <w:style w:type="character" w:customStyle="1" w:styleId="HeaderChar">
    <w:name w:val="Header Char"/>
    <w:basedOn w:val="DefaultParagraphFont"/>
    <w:link w:val="Header"/>
    <w:uiPriority w:val="99"/>
    <w:rsid w:val="006B61BE"/>
    <w:rPr>
      <w:rFonts w:eastAsiaTheme="minorEastAsia"/>
      <w:kern w:val="2"/>
      <w:sz w:val="20"/>
      <w:lang w:eastAsia="ko-KR"/>
    </w:rPr>
  </w:style>
  <w:style w:type="paragraph" w:styleId="Footer">
    <w:name w:val="footer"/>
    <w:basedOn w:val="Normal"/>
    <w:link w:val="FooterChar"/>
    <w:uiPriority w:val="99"/>
    <w:unhideWhenUsed/>
    <w:rsid w:val="006B61BE"/>
    <w:pPr>
      <w:tabs>
        <w:tab w:val="center" w:pos="4680"/>
        <w:tab w:val="right" w:pos="9360"/>
      </w:tabs>
    </w:pPr>
  </w:style>
  <w:style w:type="character" w:customStyle="1" w:styleId="FooterChar">
    <w:name w:val="Footer Char"/>
    <w:basedOn w:val="DefaultParagraphFont"/>
    <w:link w:val="Footer"/>
    <w:uiPriority w:val="99"/>
    <w:rsid w:val="006B61BE"/>
    <w:rPr>
      <w:rFonts w:eastAsiaTheme="minorEastAsia"/>
      <w:kern w:val="2"/>
      <w:sz w:val="20"/>
      <w:lang w:eastAsia="ko-KR"/>
    </w:rPr>
  </w:style>
  <w:style w:type="character" w:styleId="CommentReference">
    <w:name w:val="annotation reference"/>
    <w:basedOn w:val="DefaultParagraphFont"/>
    <w:semiHidden/>
    <w:unhideWhenUsed/>
    <w:rsid w:val="00E70772"/>
    <w:rPr>
      <w:sz w:val="16"/>
      <w:szCs w:val="16"/>
    </w:rPr>
  </w:style>
  <w:style w:type="paragraph" w:styleId="CommentText">
    <w:name w:val="annotation text"/>
    <w:basedOn w:val="Normal"/>
    <w:link w:val="CommentTextChar"/>
    <w:semiHidden/>
    <w:unhideWhenUsed/>
    <w:rsid w:val="00E70772"/>
    <w:pPr>
      <w:widowControl/>
      <w:wordWrap/>
      <w:autoSpaceDE/>
      <w:autoSpaceDN/>
      <w:jc w:val="left"/>
    </w:pPr>
    <w:rPr>
      <w:rFonts w:ascii="Times New Roman" w:eastAsia="Times New Roman" w:hAnsi="Times New Roman" w:cs="Times New Roman"/>
      <w:kern w:val="0"/>
      <w:szCs w:val="20"/>
      <w:lang w:val="en-GB" w:eastAsia="en-GB"/>
    </w:rPr>
  </w:style>
  <w:style w:type="character" w:customStyle="1" w:styleId="CommentTextChar">
    <w:name w:val="Comment Text Char"/>
    <w:basedOn w:val="DefaultParagraphFont"/>
    <w:link w:val="CommentText"/>
    <w:semiHidden/>
    <w:rsid w:val="00E70772"/>
    <w:rPr>
      <w:rFonts w:ascii="Times New Roman" w:eastAsia="Times New Roman" w:hAnsi="Times New Roman" w:cs="Times New Roman"/>
      <w:sz w:val="20"/>
      <w:szCs w:val="20"/>
      <w:lang w:val="en-GB" w:eastAsia="en-GB"/>
    </w:rPr>
  </w:style>
  <w:style w:type="paragraph" w:styleId="HTMLPreformatted">
    <w:name w:val="HTML Preformatted"/>
    <w:basedOn w:val="Normal"/>
    <w:link w:val="HTMLPreformattedChar"/>
    <w:uiPriority w:val="99"/>
    <w:semiHidden/>
    <w:unhideWhenUsed/>
    <w:rsid w:val="00C51592"/>
    <w:rPr>
      <w:rFonts w:ascii="Consolas" w:hAnsi="Consolas"/>
      <w:szCs w:val="20"/>
    </w:rPr>
  </w:style>
  <w:style w:type="character" w:customStyle="1" w:styleId="HTMLPreformattedChar">
    <w:name w:val="HTML Preformatted Char"/>
    <w:basedOn w:val="DefaultParagraphFont"/>
    <w:link w:val="HTMLPreformatted"/>
    <w:uiPriority w:val="99"/>
    <w:semiHidden/>
    <w:rsid w:val="00C51592"/>
    <w:rPr>
      <w:rFonts w:ascii="Consolas" w:eastAsiaTheme="minorEastAsia" w:hAnsi="Consolas"/>
      <w:kern w:val="2"/>
      <w:sz w:val="20"/>
      <w:szCs w:val="20"/>
      <w:lang w:eastAsia="ko-KR"/>
    </w:rPr>
  </w:style>
  <w:style w:type="table" w:styleId="TableGridLight">
    <w:name w:val="Grid Table Light"/>
    <w:basedOn w:val="TableNormal"/>
    <w:uiPriority w:val="40"/>
    <w:rsid w:val="00042CC6"/>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907314">
      <w:bodyDiv w:val="1"/>
      <w:marLeft w:val="0"/>
      <w:marRight w:val="0"/>
      <w:marTop w:val="0"/>
      <w:marBottom w:val="0"/>
      <w:divBdr>
        <w:top w:val="none" w:sz="0" w:space="0" w:color="auto"/>
        <w:left w:val="none" w:sz="0" w:space="0" w:color="auto"/>
        <w:bottom w:val="none" w:sz="0" w:space="0" w:color="auto"/>
        <w:right w:val="none" w:sz="0" w:space="0" w:color="auto"/>
      </w:divBdr>
    </w:div>
    <w:div w:id="142238893">
      <w:bodyDiv w:val="1"/>
      <w:marLeft w:val="0"/>
      <w:marRight w:val="0"/>
      <w:marTop w:val="0"/>
      <w:marBottom w:val="0"/>
      <w:divBdr>
        <w:top w:val="none" w:sz="0" w:space="0" w:color="auto"/>
        <w:left w:val="none" w:sz="0" w:space="0" w:color="auto"/>
        <w:bottom w:val="none" w:sz="0" w:space="0" w:color="auto"/>
        <w:right w:val="none" w:sz="0" w:space="0" w:color="auto"/>
      </w:divBdr>
    </w:div>
    <w:div w:id="298536774">
      <w:bodyDiv w:val="1"/>
      <w:marLeft w:val="0"/>
      <w:marRight w:val="0"/>
      <w:marTop w:val="0"/>
      <w:marBottom w:val="0"/>
      <w:divBdr>
        <w:top w:val="none" w:sz="0" w:space="0" w:color="auto"/>
        <w:left w:val="none" w:sz="0" w:space="0" w:color="auto"/>
        <w:bottom w:val="none" w:sz="0" w:space="0" w:color="auto"/>
        <w:right w:val="none" w:sz="0" w:space="0" w:color="auto"/>
      </w:divBdr>
    </w:div>
    <w:div w:id="376046815">
      <w:bodyDiv w:val="1"/>
      <w:marLeft w:val="0"/>
      <w:marRight w:val="0"/>
      <w:marTop w:val="0"/>
      <w:marBottom w:val="0"/>
      <w:divBdr>
        <w:top w:val="none" w:sz="0" w:space="0" w:color="auto"/>
        <w:left w:val="none" w:sz="0" w:space="0" w:color="auto"/>
        <w:bottom w:val="none" w:sz="0" w:space="0" w:color="auto"/>
        <w:right w:val="none" w:sz="0" w:space="0" w:color="auto"/>
      </w:divBdr>
    </w:div>
    <w:div w:id="503084838">
      <w:bodyDiv w:val="1"/>
      <w:marLeft w:val="0"/>
      <w:marRight w:val="0"/>
      <w:marTop w:val="0"/>
      <w:marBottom w:val="0"/>
      <w:divBdr>
        <w:top w:val="none" w:sz="0" w:space="0" w:color="auto"/>
        <w:left w:val="none" w:sz="0" w:space="0" w:color="auto"/>
        <w:bottom w:val="none" w:sz="0" w:space="0" w:color="auto"/>
        <w:right w:val="none" w:sz="0" w:space="0" w:color="auto"/>
      </w:divBdr>
    </w:div>
    <w:div w:id="566234346">
      <w:bodyDiv w:val="1"/>
      <w:marLeft w:val="0"/>
      <w:marRight w:val="0"/>
      <w:marTop w:val="0"/>
      <w:marBottom w:val="0"/>
      <w:divBdr>
        <w:top w:val="none" w:sz="0" w:space="0" w:color="auto"/>
        <w:left w:val="none" w:sz="0" w:space="0" w:color="auto"/>
        <w:bottom w:val="none" w:sz="0" w:space="0" w:color="auto"/>
        <w:right w:val="none" w:sz="0" w:space="0" w:color="auto"/>
      </w:divBdr>
    </w:div>
    <w:div w:id="598484743">
      <w:bodyDiv w:val="1"/>
      <w:marLeft w:val="0"/>
      <w:marRight w:val="0"/>
      <w:marTop w:val="0"/>
      <w:marBottom w:val="0"/>
      <w:divBdr>
        <w:top w:val="none" w:sz="0" w:space="0" w:color="auto"/>
        <w:left w:val="none" w:sz="0" w:space="0" w:color="auto"/>
        <w:bottom w:val="none" w:sz="0" w:space="0" w:color="auto"/>
        <w:right w:val="none" w:sz="0" w:space="0" w:color="auto"/>
      </w:divBdr>
    </w:div>
    <w:div w:id="616718231">
      <w:bodyDiv w:val="1"/>
      <w:marLeft w:val="0"/>
      <w:marRight w:val="0"/>
      <w:marTop w:val="0"/>
      <w:marBottom w:val="0"/>
      <w:divBdr>
        <w:top w:val="none" w:sz="0" w:space="0" w:color="auto"/>
        <w:left w:val="none" w:sz="0" w:space="0" w:color="auto"/>
        <w:bottom w:val="none" w:sz="0" w:space="0" w:color="auto"/>
        <w:right w:val="none" w:sz="0" w:space="0" w:color="auto"/>
      </w:divBdr>
    </w:div>
    <w:div w:id="791288457">
      <w:bodyDiv w:val="1"/>
      <w:marLeft w:val="0"/>
      <w:marRight w:val="0"/>
      <w:marTop w:val="0"/>
      <w:marBottom w:val="0"/>
      <w:divBdr>
        <w:top w:val="none" w:sz="0" w:space="0" w:color="auto"/>
        <w:left w:val="none" w:sz="0" w:space="0" w:color="auto"/>
        <w:bottom w:val="none" w:sz="0" w:space="0" w:color="auto"/>
        <w:right w:val="none" w:sz="0" w:space="0" w:color="auto"/>
      </w:divBdr>
    </w:div>
    <w:div w:id="865675669">
      <w:bodyDiv w:val="1"/>
      <w:marLeft w:val="0"/>
      <w:marRight w:val="0"/>
      <w:marTop w:val="0"/>
      <w:marBottom w:val="0"/>
      <w:divBdr>
        <w:top w:val="none" w:sz="0" w:space="0" w:color="auto"/>
        <w:left w:val="none" w:sz="0" w:space="0" w:color="auto"/>
        <w:bottom w:val="none" w:sz="0" w:space="0" w:color="auto"/>
        <w:right w:val="none" w:sz="0" w:space="0" w:color="auto"/>
      </w:divBdr>
    </w:div>
    <w:div w:id="1088388983">
      <w:bodyDiv w:val="1"/>
      <w:marLeft w:val="0"/>
      <w:marRight w:val="0"/>
      <w:marTop w:val="0"/>
      <w:marBottom w:val="0"/>
      <w:divBdr>
        <w:top w:val="none" w:sz="0" w:space="0" w:color="auto"/>
        <w:left w:val="none" w:sz="0" w:space="0" w:color="auto"/>
        <w:bottom w:val="none" w:sz="0" w:space="0" w:color="auto"/>
        <w:right w:val="none" w:sz="0" w:space="0" w:color="auto"/>
      </w:divBdr>
    </w:div>
    <w:div w:id="1151867267">
      <w:bodyDiv w:val="1"/>
      <w:marLeft w:val="0"/>
      <w:marRight w:val="0"/>
      <w:marTop w:val="0"/>
      <w:marBottom w:val="0"/>
      <w:divBdr>
        <w:top w:val="none" w:sz="0" w:space="0" w:color="auto"/>
        <w:left w:val="none" w:sz="0" w:space="0" w:color="auto"/>
        <w:bottom w:val="none" w:sz="0" w:space="0" w:color="auto"/>
        <w:right w:val="none" w:sz="0" w:space="0" w:color="auto"/>
      </w:divBdr>
    </w:div>
    <w:div w:id="1236014049">
      <w:bodyDiv w:val="1"/>
      <w:marLeft w:val="0"/>
      <w:marRight w:val="0"/>
      <w:marTop w:val="0"/>
      <w:marBottom w:val="0"/>
      <w:divBdr>
        <w:top w:val="none" w:sz="0" w:space="0" w:color="auto"/>
        <w:left w:val="none" w:sz="0" w:space="0" w:color="auto"/>
        <w:bottom w:val="none" w:sz="0" w:space="0" w:color="auto"/>
        <w:right w:val="none" w:sz="0" w:space="0" w:color="auto"/>
      </w:divBdr>
    </w:div>
    <w:div w:id="1502164693">
      <w:bodyDiv w:val="1"/>
      <w:marLeft w:val="0"/>
      <w:marRight w:val="0"/>
      <w:marTop w:val="0"/>
      <w:marBottom w:val="0"/>
      <w:divBdr>
        <w:top w:val="none" w:sz="0" w:space="0" w:color="auto"/>
        <w:left w:val="none" w:sz="0" w:space="0" w:color="auto"/>
        <w:bottom w:val="none" w:sz="0" w:space="0" w:color="auto"/>
        <w:right w:val="none" w:sz="0" w:space="0" w:color="auto"/>
      </w:divBdr>
    </w:div>
    <w:div w:id="1503739579">
      <w:bodyDiv w:val="1"/>
      <w:marLeft w:val="0"/>
      <w:marRight w:val="0"/>
      <w:marTop w:val="0"/>
      <w:marBottom w:val="0"/>
      <w:divBdr>
        <w:top w:val="none" w:sz="0" w:space="0" w:color="auto"/>
        <w:left w:val="none" w:sz="0" w:space="0" w:color="auto"/>
        <w:bottom w:val="none" w:sz="0" w:space="0" w:color="auto"/>
        <w:right w:val="none" w:sz="0" w:space="0" w:color="auto"/>
      </w:divBdr>
    </w:div>
    <w:div w:id="1565751848">
      <w:bodyDiv w:val="1"/>
      <w:marLeft w:val="0"/>
      <w:marRight w:val="0"/>
      <w:marTop w:val="0"/>
      <w:marBottom w:val="0"/>
      <w:divBdr>
        <w:top w:val="none" w:sz="0" w:space="0" w:color="auto"/>
        <w:left w:val="none" w:sz="0" w:space="0" w:color="auto"/>
        <w:bottom w:val="none" w:sz="0" w:space="0" w:color="auto"/>
        <w:right w:val="none" w:sz="0" w:space="0" w:color="auto"/>
      </w:divBdr>
    </w:div>
    <w:div w:id="1746105752">
      <w:bodyDiv w:val="1"/>
      <w:marLeft w:val="0"/>
      <w:marRight w:val="0"/>
      <w:marTop w:val="0"/>
      <w:marBottom w:val="0"/>
      <w:divBdr>
        <w:top w:val="none" w:sz="0" w:space="0" w:color="auto"/>
        <w:left w:val="none" w:sz="0" w:space="0" w:color="auto"/>
        <w:bottom w:val="none" w:sz="0" w:space="0" w:color="auto"/>
        <w:right w:val="none" w:sz="0" w:space="0" w:color="auto"/>
      </w:divBdr>
    </w:div>
    <w:div w:id="1769427090">
      <w:bodyDiv w:val="1"/>
      <w:marLeft w:val="0"/>
      <w:marRight w:val="0"/>
      <w:marTop w:val="0"/>
      <w:marBottom w:val="0"/>
      <w:divBdr>
        <w:top w:val="none" w:sz="0" w:space="0" w:color="auto"/>
        <w:left w:val="none" w:sz="0" w:space="0" w:color="auto"/>
        <w:bottom w:val="none" w:sz="0" w:space="0" w:color="auto"/>
        <w:right w:val="none" w:sz="0" w:space="0" w:color="auto"/>
      </w:divBdr>
    </w:div>
    <w:div w:id="1784573971">
      <w:bodyDiv w:val="1"/>
      <w:marLeft w:val="0"/>
      <w:marRight w:val="0"/>
      <w:marTop w:val="0"/>
      <w:marBottom w:val="0"/>
      <w:divBdr>
        <w:top w:val="none" w:sz="0" w:space="0" w:color="auto"/>
        <w:left w:val="none" w:sz="0" w:space="0" w:color="auto"/>
        <w:bottom w:val="none" w:sz="0" w:space="0" w:color="auto"/>
        <w:right w:val="none" w:sz="0" w:space="0" w:color="auto"/>
      </w:divBdr>
    </w:div>
    <w:div w:id="1808860209">
      <w:bodyDiv w:val="1"/>
      <w:marLeft w:val="0"/>
      <w:marRight w:val="0"/>
      <w:marTop w:val="0"/>
      <w:marBottom w:val="0"/>
      <w:divBdr>
        <w:top w:val="none" w:sz="0" w:space="0" w:color="auto"/>
        <w:left w:val="none" w:sz="0" w:space="0" w:color="auto"/>
        <w:bottom w:val="none" w:sz="0" w:space="0" w:color="auto"/>
        <w:right w:val="none" w:sz="0" w:space="0" w:color="auto"/>
      </w:divBdr>
    </w:div>
    <w:div w:id="1918051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TotalTime>
  <Pages>8</Pages>
  <Words>4036</Words>
  <Characters>23011</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Windows XP</dc:creator>
  <cp:lastModifiedBy>Reviewer</cp:lastModifiedBy>
  <cp:revision>5</cp:revision>
  <cp:lastPrinted>2017-03-01T05:33:00Z</cp:lastPrinted>
  <dcterms:created xsi:type="dcterms:W3CDTF">2020-03-08T13:26:00Z</dcterms:created>
  <dcterms:modified xsi:type="dcterms:W3CDTF">2020-03-21T06:28:00Z</dcterms:modified>
</cp:coreProperties>
</file>