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179E5" w14:textId="5F7BC5A7" w:rsidR="00785CA6" w:rsidRPr="007137A2" w:rsidRDefault="00024B12" w:rsidP="007137A2">
      <w:pPr>
        <w:jc w:val="center"/>
        <w:outlineLvl w:val="0"/>
        <w:rPr>
          <w:rFonts w:ascii="Times New Roman" w:hAnsi="Times New Roman" w:cs="Times New Roman"/>
          <w:sz w:val="28"/>
        </w:rPr>
      </w:pPr>
      <w:r w:rsidRPr="007137A2">
        <w:rPr>
          <w:rFonts w:ascii="Times New Roman" w:hAnsi="Times New Roman" w:cs="Times New Roman"/>
          <w:sz w:val="28"/>
        </w:rPr>
        <w:t xml:space="preserve">THE </w:t>
      </w:r>
      <w:r w:rsidR="00701E01" w:rsidRPr="007137A2">
        <w:rPr>
          <w:rFonts w:ascii="Times New Roman" w:hAnsi="Times New Roman" w:cs="Times New Roman"/>
          <w:sz w:val="28"/>
        </w:rPr>
        <w:t xml:space="preserve">DEVELOPMENT OF </w:t>
      </w:r>
      <w:r w:rsidR="00701E01" w:rsidRPr="007137A2">
        <w:rPr>
          <w:rFonts w:ascii="Times New Roman" w:hAnsi="Times New Roman" w:cs="Times New Roman"/>
          <w:i/>
          <w:sz w:val="28"/>
        </w:rPr>
        <w:t>Acetobacter xylinum</w:t>
      </w:r>
      <w:r w:rsidR="00701E01" w:rsidRPr="007137A2">
        <w:rPr>
          <w:rFonts w:ascii="Times New Roman" w:hAnsi="Times New Roman" w:cs="Times New Roman"/>
          <w:sz w:val="28"/>
        </w:rPr>
        <w:t xml:space="preserve"> GROWTH</w:t>
      </w:r>
      <w:r w:rsidR="007D7A5B" w:rsidRPr="007137A2">
        <w:rPr>
          <w:rFonts w:ascii="Times New Roman" w:hAnsi="Times New Roman" w:cs="Times New Roman"/>
          <w:sz w:val="28"/>
        </w:rPr>
        <w:t xml:space="preserve"> </w:t>
      </w:r>
      <w:r w:rsidR="00DF76D7" w:rsidRPr="007137A2">
        <w:rPr>
          <w:rFonts w:ascii="Times New Roman" w:hAnsi="Times New Roman" w:cs="Times New Roman"/>
          <w:sz w:val="28"/>
        </w:rPr>
        <w:t xml:space="preserve">MEASUREMENT THROUGH </w:t>
      </w:r>
      <w:r w:rsidR="00701E01" w:rsidRPr="007137A2">
        <w:rPr>
          <w:rFonts w:ascii="Times New Roman" w:hAnsi="Times New Roman" w:cs="Times New Roman"/>
          <w:sz w:val="28"/>
        </w:rPr>
        <w:t xml:space="preserve">TOTAL PROTEIN ANALYSIS </w:t>
      </w:r>
    </w:p>
    <w:p w14:paraId="21AE1CA9" w14:textId="77777777" w:rsidR="0095521A" w:rsidRPr="007137A2" w:rsidRDefault="0095521A" w:rsidP="00701E01">
      <w:pPr>
        <w:jc w:val="center"/>
        <w:outlineLvl w:val="0"/>
        <w:rPr>
          <w:rFonts w:ascii="Times New Roman" w:hAnsi="Times New Roman" w:cs="Times New Roman"/>
          <w:sz w:val="28"/>
        </w:rPr>
      </w:pPr>
    </w:p>
    <w:p w14:paraId="3593FEA9" w14:textId="79A247B9" w:rsidR="007137A2" w:rsidRPr="007137A2" w:rsidRDefault="00701E01" w:rsidP="00785CA6">
      <w:pPr>
        <w:jc w:val="center"/>
        <w:outlineLvl w:val="0"/>
        <w:rPr>
          <w:rFonts w:ascii="Times New Roman" w:hAnsi="Times New Roman" w:cs="Times New Roman"/>
          <w:sz w:val="24"/>
          <w:lang w:val="ms-MY"/>
        </w:rPr>
      </w:pPr>
      <w:r w:rsidRPr="007137A2">
        <w:rPr>
          <w:rFonts w:ascii="Times New Roman" w:hAnsi="Times New Roman" w:cs="Times New Roman"/>
          <w:sz w:val="24"/>
        </w:rPr>
        <w:t>(</w:t>
      </w:r>
      <w:r w:rsidRPr="007137A2">
        <w:rPr>
          <w:rFonts w:ascii="Times New Roman" w:hAnsi="Times New Roman" w:cs="Times New Roman"/>
          <w:sz w:val="24"/>
          <w:lang w:val="ms-MY"/>
        </w:rPr>
        <w:t xml:space="preserve">Pembangunan </w:t>
      </w:r>
      <w:r w:rsidR="007137A2" w:rsidRPr="007137A2">
        <w:rPr>
          <w:rFonts w:ascii="Times New Roman" w:hAnsi="Times New Roman" w:cs="Times New Roman"/>
          <w:sz w:val="24"/>
          <w:lang w:val="ms-MY"/>
        </w:rPr>
        <w:t xml:space="preserve">Kaedah Pengukuran Pertumbuhan </w:t>
      </w:r>
      <w:r w:rsidRPr="007137A2">
        <w:rPr>
          <w:rFonts w:ascii="Times New Roman" w:hAnsi="Times New Roman" w:cs="Times New Roman"/>
          <w:i/>
          <w:sz w:val="24"/>
          <w:lang w:val="ms-MY"/>
        </w:rPr>
        <w:t xml:space="preserve">Acetobacter </w:t>
      </w:r>
      <w:r w:rsidR="007137A2">
        <w:rPr>
          <w:rFonts w:ascii="Times New Roman" w:hAnsi="Times New Roman" w:cs="Times New Roman"/>
          <w:i/>
          <w:sz w:val="24"/>
          <w:lang w:val="ms-MY"/>
        </w:rPr>
        <w:t>x</w:t>
      </w:r>
      <w:r w:rsidR="007137A2" w:rsidRPr="007137A2">
        <w:rPr>
          <w:rFonts w:ascii="Times New Roman" w:hAnsi="Times New Roman" w:cs="Times New Roman"/>
          <w:i/>
          <w:sz w:val="24"/>
          <w:lang w:val="ms-MY"/>
        </w:rPr>
        <w:t>ylinum</w:t>
      </w:r>
      <w:r w:rsidR="007137A2" w:rsidRPr="007137A2">
        <w:rPr>
          <w:rFonts w:ascii="Times New Roman" w:hAnsi="Times New Roman" w:cs="Times New Roman"/>
          <w:sz w:val="24"/>
          <w:lang w:val="ms-MY"/>
        </w:rPr>
        <w:t xml:space="preserve"> </w:t>
      </w:r>
    </w:p>
    <w:p w14:paraId="2F8E4A66" w14:textId="7F107636" w:rsidR="00785CA6" w:rsidRPr="007137A2" w:rsidRDefault="007137A2" w:rsidP="00785CA6">
      <w:pPr>
        <w:jc w:val="center"/>
        <w:outlineLvl w:val="0"/>
        <w:rPr>
          <w:rFonts w:ascii="Times New Roman" w:hAnsi="Times New Roman" w:cs="Times New Roman"/>
          <w:sz w:val="24"/>
        </w:rPr>
      </w:pPr>
      <w:r w:rsidRPr="007137A2">
        <w:rPr>
          <w:rFonts w:ascii="Times New Roman" w:hAnsi="Times New Roman" w:cs="Times New Roman"/>
          <w:sz w:val="24"/>
          <w:lang w:val="ms-MY"/>
        </w:rPr>
        <w:t>Melalui Analisis Jumlah Protein</w:t>
      </w:r>
      <w:r w:rsidR="00785CA6" w:rsidRPr="007137A2">
        <w:rPr>
          <w:rFonts w:ascii="Times New Roman" w:hAnsi="Times New Roman" w:cs="Times New Roman"/>
          <w:sz w:val="24"/>
        </w:rPr>
        <w:t>)</w:t>
      </w:r>
    </w:p>
    <w:p w14:paraId="00C8FE14" w14:textId="77777777" w:rsidR="00785CA6" w:rsidRPr="007137A2" w:rsidRDefault="00785CA6" w:rsidP="00785CA6">
      <w:pPr>
        <w:jc w:val="center"/>
        <w:outlineLvl w:val="0"/>
        <w:rPr>
          <w:rFonts w:ascii="Times New Roman" w:hAnsi="Times New Roman" w:cs="Times New Roman"/>
          <w:b/>
          <w:szCs w:val="20"/>
        </w:rPr>
      </w:pPr>
    </w:p>
    <w:p w14:paraId="39C802A2" w14:textId="733BEF21" w:rsidR="00785CA6" w:rsidRPr="007137A2" w:rsidRDefault="00900F8A" w:rsidP="00785CA6">
      <w:pPr>
        <w:jc w:val="center"/>
        <w:outlineLvl w:val="0"/>
        <w:rPr>
          <w:rFonts w:ascii="Times New Roman" w:hAnsi="Times New Roman" w:cs="Times New Roman"/>
          <w:noProof/>
          <w:szCs w:val="20"/>
          <w:vertAlign w:val="superscript"/>
          <w:lang w:val="ms-MY"/>
        </w:rPr>
      </w:pPr>
      <w:r w:rsidRPr="007137A2">
        <w:rPr>
          <w:rFonts w:ascii="Times New Roman" w:hAnsi="Times New Roman" w:cs="Times New Roman"/>
          <w:noProof/>
          <w:szCs w:val="20"/>
          <w:lang w:val="ms-MY"/>
        </w:rPr>
        <w:t>Sharifah Soplah</w:t>
      </w:r>
      <w:r w:rsidR="007137A2" w:rsidRPr="007137A2">
        <w:rPr>
          <w:rFonts w:ascii="Times New Roman" w:hAnsi="Times New Roman" w:cs="Times New Roman"/>
          <w:noProof/>
          <w:szCs w:val="20"/>
          <w:lang w:val="ms-MY"/>
        </w:rPr>
        <w:t xml:space="preserve"> </w:t>
      </w:r>
      <w:r w:rsidRPr="007137A2">
        <w:rPr>
          <w:rFonts w:ascii="Times New Roman" w:hAnsi="Times New Roman" w:cs="Times New Roman"/>
          <w:noProof/>
          <w:szCs w:val="20"/>
          <w:lang w:val="ms-MY"/>
        </w:rPr>
        <w:t>Syed Abdullah</w:t>
      </w:r>
      <w:r w:rsidR="00094502" w:rsidRPr="007137A2">
        <w:rPr>
          <w:rFonts w:ascii="Times New Roman" w:hAnsi="Times New Roman" w:cs="Times New Roman"/>
          <w:noProof/>
          <w:szCs w:val="20"/>
          <w:vertAlign w:val="superscript"/>
          <w:lang w:val="ms-MY"/>
        </w:rPr>
        <w:t>*</w:t>
      </w:r>
      <w:r w:rsidRPr="007137A2">
        <w:rPr>
          <w:rFonts w:ascii="Times New Roman" w:hAnsi="Times New Roman" w:cs="Times New Roman"/>
          <w:noProof/>
          <w:szCs w:val="20"/>
          <w:lang w:val="ms-MY"/>
        </w:rPr>
        <w:t>, Jessica Harriette Supang Anak John</w:t>
      </w:r>
      <w:r w:rsidR="007137A2" w:rsidRPr="007137A2">
        <w:rPr>
          <w:rFonts w:ascii="Times New Roman" w:hAnsi="Times New Roman" w:cs="Times New Roman"/>
          <w:noProof/>
          <w:szCs w:val="20"/>
          <w:lang w:val="ms-MY"/>
        </w:rPr>
        <w:t xml:space="preserve">, </w:t>
      </w:r>
      <w:r w:rsidRPr="007137A2">
        <w:rPr>
          <w:rFonts w:ascii="Times New Roman" w:hAnsi="Times New Roman" w:cs="Times New Roman"/>
          <w:noProof/>
          <w:szCs w:val="20"/>
          <w:lang w:val="ms-MY"/>
        </w:rPr>
        <w:t>Mohd Azizan Mohd Noor</w:t>
      </w:r>
    </w:p>
    <w:p w14:paraId="4919D1A0" w14:textId="77777777" w:rsidR="00785CA6" w:rsidRPr="007137A2" w:rsidRDefault="00785CA6" w:rsidP="00785CA6">
      <w:pPr>
        <w:jc w:val="center"/>
        <w:outlineLvl w:val="0"/>
        <w:rPr>
          <w:rFonts w:ascii="Times New Roman" w:hAnsi="Times New Roman" w:cs="Times New Roman"/>
          <w:b/>
          <w:noProof/>
          <w:sz w:val="18"/>
          <w:szCs w:val="18"/>
          <w:lang w:val="ms-MY"/>
        </w:rPr>
      </w:pPr>
    </w:p>
    <w:p w14:paraId="246B8188" w14:textId="77777777" w:rsidR="007137A2" w:rsidRDefault="00900F8A" w:rsidP="00900F8A">
      <w:pPr>
        <w:jc w:val="center"/>
        <w:outlineLvl w:val="0"/>
        <w:rPr>
          <w:rFonts w:ascii="Times New Roman" w:hAnsi="Times New Roman" w:cs="Times New Roman"/>
          <w:i/>
          <w:noProof/>
          <w:sz w:val="18"/>
          <w:szCs w:val="18"/>
          <w:lang w:val="ms-MY"/>
        </w:rPr>
      </w:pPr>
      <w:r w:rsidRPr="007137A2">
        <w:rPr>
          <w:rFonts w:ascii="Times New Roman" w:hAnsi="Times New Roman" w:cs="Times New Roman"/>
          <w:i/>
          <w:noProof/>
          <w:sz w:val="18"/>
          <w:szCs w:val="18"/>
          <w:lang w:val="ms-MY"/>
        </w:rPr>
        <w:t xml:space="preserve">Universiti Kuala Lumpur </w:t>
      </w:r>
      <w:r w:rsidR="00024B12" w:rsidRPr="007137A2">
        <w:rPr>
          <w:rFonts w:ascii="Times New Roman" w:hAnsi="Times New Roman" w:cs="Times New Roman"/>
          <w:i/>
          <w:noProof/>
          <w:sz w:val="18"/>
          <w:szCs w:val="18"/>
          <w:lang w:val="ms-MY"/>
        </w:rPr>
        <w:t xml:space="preserve">Branch Campus </w:t>
      </w:r>
    </w:p>
    <w:p w14:paraId="2A6BE4FB" w14:textId="77777777" w:rsidR="007137A2" w:rsidRDefault="00900F8A" w:rsidP="00900F8A">
      <w:pPr>
        <w:jc w:val="center"/>
        <w:outlineLvl w:val="0"/>
        <w:rPr>
          <w:rFonts w:ascii="Times New Roman" w:hAnsi="Times New Roman" w:cs="Times New Roman"/>
          <w:i/>
          <w:noProof/>
          <w:sz w:val="18"/>
          <w:szCs w:val="18"/>
          <w:lang w:val="ms-MY"/>
        </w:rPr>
      </w:pPr>
      <w:r w:rsidRPr="007137A2">
        <w:rPr>
          <w:rFonts w:ascii="Times New Roman" w:hAnsi="Times New Roman" w:cs="Times New Roman"/>
          <w:i/>
          <w:noProof/>
          <w:sz w:val="18"/>
          <w:szCs w:val="18"/>
          <w:lang w:val="ms-MY"/>
        </w:rPr>
        <w:t>Malaysian Institute of Chemical and Bioengineering Technology,</w:t>
      </w:r>
    </w:p>
    <w:p w14:paraId="7E8BC515" w14:textId="1A64DC80" w:rsidR="00900F8A" w:rsidRPr="007137A2" w:rsidRDefault="00900F8A" w:rsidP="00900F8A">
      <w:pPr>
        <w:jc w:val="center"/>
        <w:outlineLvl w:val="0"/>
        <w:rPr>
          <w:rFonts w:ascii="Times New Roman" w:hAnsi="Times New Roman" w:cs="Times New Roman"/>
          <w:i/>
          <w:noProof/>
          <w:sz w:val="18"/>
          <w:szCs w:val="18"/>
          <w:lang w:val="ms-MY"/>
        </w:rPr>
      </w:pPr>
      <w:r w:rsidRPr="007137A2">
        <w:rPr>
          <w:rFonts w:ascii="Times New Roman" w:hAnsi="Times New Roman" w:cs="Times New Roman"/>
          <w:i/>
          <w:noProof/>
          <w:sz w:val="18"/>
          <w:szCs w:val="18"/>
          <w:lang w:val="ms-MY"/>
        </w:rPr>
        <w:t>Lot 1988 Vendor City Taboh Naning, 78000 Alor Gajah, Melaka, Malaysia</w:t>
      </w:r>
    </w:p>
    <w:p w14:paraId="5314AE4A" w14:textId="77777777" w:rsidR="00A415C1" w:rsidRPr="007137A2" w:rsidRDefault="00A415C1" w:rsidP="00785CA6">
      <w:pPr>
        <w:jc w:val="center"/>
        <w:outlineLvl w:val="0"/>
        <w:rPr>
          <w:rFonts w:ascii="Times New Roman" w:hAnsi="Times New Roman" w:cs="Times New Roman"/>
          <w:b/>
          <w:noProof/>
          <w:sz w:val="18"/>
          <w:szCs w:val="18"/>
          <w:lang w:val="ms-MY"/>
        </w:rPr>
      </w:pPr>
    </w:p>
    <w:p w14:paraId="5B6F29DE" w14:textId="77777777" w:rsidR="00A415C1" w:rsidRPr="007137A2" w:rsidRDefault="00A415C1" w:rsidP="00A415C1">
      <w:pPr>
        <w:jc w:val="center"/>
        <w:outlineLvl w:val="0"/>
        <w:rPr>
          <w:rFonts w:ascii="Times New Roman" w:hAnsi="Times New Roman" w:cs="Times New Roman"/>
          <w:i/>
          <w:noProof/>
          <w:sz w:val="18"/>
          <w:lang w:val="ms-MY"/>
        </w:rPr>
      </w:pPr>
      <w:r w:rsidRPr="007137A2">
        <w:rPr>
          <w:rFonts w:ascii="Times New Roman" w:hAnsi="Times New Roman" w:cs="Times New Roman"/>
          <w:i/>
          <w:noProof/>
          <w:sz w:val="18"/>
          <w:vertAlign w:val="superscript"/>
          <w:lang w:val="ms-MY"/>
        </w:rPr>
        <w:t>*</w:t>
      </w:r>
      <w:r w:rsidRPr="007137A2">
        <w:rPr>
          <w:rFonts w:ascii="Times New Roman" w:hAnsi="Times New Roman" w:cs="Times New Roman"/>
          <w:i/>
          <w:noProof/>
          <w:sz w:val="18"/>
          <w:lang w:val="ms-MY"/>
        </w:rPr>
        <w:t xml:space="preserve">Corresponding author: </w:t>
      </w:r>
      <w:r w:rsidR="00900F8A" w:rsidRPr="007137A2">
        <w:rPr>
          <w:rFonts w:ascii="Times New Roman" w:hAnsi="Times New Roman" w:cs="Times New Roman"/>
          <w:i/>
          <w:noProof/>
          <w:sz w:val="18"/>
          <w:lang w:val="ms-MY"/>
        </w:rPr>
        <w:t>sharifahsoplah@unikl.edu.my</w:t>
      </w:r>
    </w:p>
    <w:p w14:paraId="4844E889" w14:textId="77777777" w:rsidR="009C4E07" w:rsidRPr="007137A2" w:rsidRDefault="009C4E07" w:rsidP="00785CA6">
      <w:pPr>
        <w:jc w:val="center"/>
        <w:outlineLvl w:val="0"/>
        <w:rPr>
          <w:rFonts w:ascii="Times New Roman" w:hAnsi="Times New Roman" w:cs="Times New Roman"/>
          <w:b/>
          <w:sz w:val="18"/>
          <w:szCs w:val="18"/>
        </w:rPr>
      </w:pPr>
    </w:p>
    <w:p w14:paraId="1699ADBC" w14:textId="77777777" w:rsidR="00785CA6" w:rsidRPr="007137A2" w:rsidRDefault="00785CA6" w:rsidP="00785CA6">
      <w:pPr>
        <w:jc w:val="center"/>
        <w:outlineLvl w:val="0"/>
        <w:rPr>
          <w:rFonts w:ascii="Times New Roman" w:hAnsi="Times New Roman" w:cs="Times New Roman"/>
          <w:b/>
          <w:sz w:val="18"/>
          <w:szCs w:val="18"/>
        </w:rPr>
      </w:pPr>
      <w:r w:rsidRPr="007137A2">
        <w:rPr>
          <w:rFonts w:ascii="Times New Roman" w:hAnsi="Times New Roman" w:cs="Times New Roman"/>
          <w:b/>
          <w:sz w:val="18"/>
          <w:szCs w:val="18"/>
        </w:rPr>
        <w:t>Abstract</w:t>
      </w:r>
    </w:p>
    <w:p w14:paraId="20AAB03C" w14:textId="3C79B514" w:rsidR="00640FA3" w:rsidRPr="007137A2" w:rsidRDefault="00640FA3" w:rsidP="00785CA6">
      <w:pPr>
        <w:outlineLvl w:val="0"/>
        <w:rPr>
          <w:rFonts w:ascii="Times New Roman" w:hAnsi="Times New Roman" w:cs="Times New Roman"/>
          <w:sz w:val="18"/>
          <w:szCs w:val="18"/>
        </w:rPr>
      </w:pPr>
      <w:r w:rsidRPr="007137A2">
        <w:rPr>
          <w:rFonts w:ascii="Times New Roman" w:hAnsi="Times New Roman" w:cs="Times New Roman"/>
          <w:i/>
          <w:sz w:val="18"/>
          <w:szCs w:val="18"/>
        </w:rPr>
        <w:t xml:space="preserve">Acetobacter xylinum, </w:t>
      </w:r>
      <w:r w:rsidR="005F1443" w:rsidRPr="007137A2">
        <w:rPr>
          <w:rFonts w:ascii="Times New Roman" w:hAnsi="Times New Roman" w:cs="Times New Roman"/>
          <w:sz w:val="18"/>
          <w:szCs w:val="18"/>
        </w:rPr>
        <w:t xml:space="preserve">an </w:t>
      </w:r>
      <w:r w:rsidRPr="007137A2">
        <w:rPr>
          <w:rFonts w:ascii="Times New Roman" w:hAnsi="Times New Roman" w:cs="Times New Roman"/>
          <w:sz w:val="18"/>
          <w:szCs w:val="18"/>
        </w:rPr>
        <w:t xml:space="preserve">aerobic Gram-negative bacterium secretes ribbon-like cellulose polymer through the cell wall during growth. The information available on the growth determination of this organism was largely based on turbidimetric measurements which are inaccurate due to the presence of cellulose fragments in the growth medium. Therefore, this study was aimed at developing a rapid and more accurate method for the determination of </w:t>
      </w:r>
      <w:r w:rsidRPr="007137A2">
        <w:rPr>
          <w:rFonts w:ascii="Times New Roman" w:hAnsi="Times New Roman" w:cs="Times New Roman"/>
          <w:i/>
          <w:sz w:val="18"/>
          <w:szCs w:val="18"/>
        </w:rPr>
        <w:t>A. xylinum</w:t>
      </w:r>
      <w:r w:rsidRPr="007137A2">
        <w:rPr>
          <w:rFonts w:ascii="Times New Roman" w:hAnsi="Times New Roman" w:cs="Times New Roman"/>
          <w:sz w:val="18"/>
          <w:szCs w:val="18"/>
        </w:rPr>
        <w:t xml:space="preserve"> growth through total protein analysis. The fermentation process was carried out at room temperature in static cultures using Hestrin-Schramm medium at pH 6.4 for 19 days. The methods used for the bacterial growth determination included the total protein content, cell dry weight, viable plate count, and turbidimetry. The total cellular protein content was determined based on the Lowry method after the cells were </w:t>
      </w:r>
      <w:r w:rsidR="007137A2" w:rsidRPr="007137A2">
        <w:rPr>
          <w:rFonts w:ascii="Times New Roman" w:hAnsi="Times New Roman" w:cs="Times New Roman"/>
          <w:sz w:val="18"/>
          <w:szCs w:val="18"/>
        </w:rPr>
        <w:t>hydrolyzed</w:t>
      </w:r>
      <w:r w:rsidRPr="007137A2">
        <w:rPr>
          <w:rFonts w:ascii="Times New Roman" w:hAnsi="Times New Roman" w:cs="Times New Roman"/>
          <w:sz w:val="18"/>
          <w:szCs w:val="18"/>
        </w:rPr>
        <w:t xml:space="preserve"> in 3% (w/v) of potassium hydroxide (KOH) and boiled for 20 min</w:t>
      </w:r>
      <w:r w:rsidR="007137A2">
        <w:rPr>
          <w:rFonts w:ascii="Times New Roman" w:hAnsi="Times New Roman" w:cs="Times New Roman"/>
          <w:sz w:val="18"/>
          <w:szCs w:val="18"/>
        </w:rPr>
        <w:t>utes</w:t>
      </w:r>
      <w:r w:rsidRPr="007137A2">
        <w:rPr>
          <w:rFonts w:ascii="Times New Roman" w:hAnsi="Times New Roman" w:cs="Times New Roman"/>
          <w:sz w:val="18"/>
          <w:szCs w:val="18"/>
        </w:rPr>
        <w:t xml:space="preserve">. It was found that the growth profile obtained through the total protein analysis has similar pattern with other conventional methods. However, this method was found to be more accurate and less time-consuming compared to viable plate count and cell dry weight. The growth curve obtained showed four microbial growth phases, namely lag phase (day 0 – day 3), log phase (day 4 – day 12), stationary phase (day 13 – day 16), and finally death phase. The average total cellular protein content of </w:t>
      </w:r>
      <w:r w:rsidRPr="007137A2">
        <w:rPr>
          <w:rFonts w:ascii="Times New Roman" w:hAnsi="Times New Roman" w:cs="Times New Roman"/>
          <w:i/>
          <w:sz w:val="18"/>
          <w:szCs w:val="18"/>
        </w:rPr>
        <w:t>A. xylinum</w:t>
      </w:r>
      <w:r w:rsidRPr="007137A2">
        <w:rPr>
          <w:rFonts w:ascii="Times New Roman" w:hAnsi="Times New Roman" w:cs="Times New Roman"/>
          <w:sz w:val="18"/>
          <w:szCs w:val="18"/>
        </w:rPr>
        <w:t xml:space="preserve"> was 27.1 ± 6.8% by weight percent.</w:t>
      </w:r>
    </w:p>
    <w:p w14:paraId="4F37A458" w14:textId="77777777" w:rsidR="00A62B87" w:rsidRPr="007137A2" w:rsidRDefault="00A62B87" w:rsidP="00785CA6">
      <w:pPr>
        <w:outlineLvl w:val="0"/>
        <w:rPr>
          <w:rFonts w:ascii="Times New Roman" w:hAnsi="Times New Roman" w:cs="Times New Roman"/>
          <w:sz w:val="18"/>
          <w:szCs w:val="18"/>
        </w:rPr>
      </w:pPr>
    </w:p>
    <w:p w14:paraId="24A8A6CD" w14:textId="77777777" w:rsidR="00785CA6" w:rsidRPr="007137A2" w:rsidRDefault="00785CA6" w:rsidP="00785CA6">
      <w:pPr>
        <w:outlineLvl w:val="0"/>
        <w:rPr>
          <w:rFonts w:ascii="Times New Roman" w:hAnsi="Times New Roman" w:cs="Times New Roman"/>
        </w:rPr>
      </w:pPr>
      <w:r w:rsidRPr="007137A2">
        <w:rPr>
          <w:rFonts w:ascii="Times New Roman" w:hAnsi="Times New Roman" w:cs="Times New Roman"/>
          <w:b/>
          <w:sz w:val="18"/>
          <w:szCs w:val="18"/>
        </w:rPr>
        <w:t>Keyword</w:t>
      </w:r>
      <w:r w:rsidR="009C4E07" w:rsidRPr="007137A2">
        <w:rPr>
          <w:rFonts w:ascii="Times New Roman" w:hAnsi="Times New Roman" w:cs="Times New Roman"/>
          <w:b/>
          <w:sz w:val="18"/>
          <w:szCs w:val="18"/>
        </w:rPr>
        <w:t>s</w:t>
      </w:r>
      <w:r w:rsidRPr="007137A2">
        <w:rPr>
          <w:rFonts w:ascii="Times New Roman" w:hAnsi="Times New Roman" w:cs="Times New Roman"/>
          <w:b/>
          <w:bCs/>
          <w:sz w:val="18"/>
          <w:szCs w:val="18"/>
        </w:rPr>
        <w:t>:</w:t>
      </w:r>
      <w:r w:rsidRPr="007137A2">
        <w:rPr>
          <w:rFonts w:ascii="Times New Roman" w:hAnsi="Times New Roman" w:cs="Times New Roman"/>
          <w:b/>
          <w:bCs/>
          <w:sz w:val="18"/>
        </w:rPr>
        <w:t xml:space="preserve"> </w:t>
      </w:r>
      <w:r w:rsidR="00FA1FB6" w:rsidRPr="007137A2">
        <w:rPr>
          <w:rFonts w:ascii="Times New Roman" w:hAnsi="Times New Roman" w:cs="Times New Roman"/>
          <w:i/>
          <w:sz w:val="18"/>
          <w:szCs w:val="18"/>
        </w:rPr>
        <w:t>Acetobacter xylinum</w:t>
      </w:r>
      <w:r w:rsidR="00FA1FB6" w:rsidRPr="007137A2">
        <w:rPr>
          <w:rFonts w:ascii="Times New Roman" w:hAnsi="Times New Roman" w:cs="Times New Roman"/>
          <w:sz w:val="18"/>
          <w:szCs w:val="18"/>
        </w:rPr>
        <w:t xml:space="preserve">, growth profile, total protein assay, bacterial cellulose  </w:t>
      </w:r>
    </w:p>
    <w:p w14:paraId="7513D059" w14:textId="77777777" w:rsidR="00785CA6" w:rsidRPr="007137A2" w:rsidRDefault="00785CA6" w:rsidP="009C4E07">
      <w:pPr>
        <w:jc w:val="center"/>
        <w:outlineLvl w:val="0"/>
        <w:rPr>
          <w:rFonts w:ascii="Times New Roman" w:hAnsi="Times New Roman" w:cs="Times New Roman"/>
          <w:b/>
          <w:sz w:val="18"/>
          <w:szCs w:val="18"/>
        </w:rPr>
      </w:pPr>
    </w:p>
    <w:p w14:paraId="142CEA49" w14:textId="77777777" w:rsidR="00785CA6" w:rsidRPr="007137A2" w:rsidRDefault="00785CA6" w:rsidP="00785CA6">
      <w:pPr>
        <w:jc w:val="center"/>
        <w:outlineLvl w:val="0"/>
        <w:rPr>
          <w:rFonts w:ascii="Times New Roman" w:hAnsi="Times New Roman" w:cs="Times New Roman"/>
          <w:b/>
          <w:noProof/>
          <w:sz w:val="18"/>
          <w:szCs w:val="18"/>
          <w:lang w:val="ms-MY"/>
        </w:rPr>
      </w:pPr>
      <w:r w:rsidRPr="007137A2">
        <w:rPr>
          <w:rFonts w:ascii="Times New Roman" w:hAnsi="Times New Roman" w:cs="Times New Roman"/>
          <w:b/>
          <w:noProof/>
          <w:sz w:val="18"/>
          <w:szCs w:val="18"/>
          <w:lang w:val="ms-MY"/>
        </w:rPr>
        <w:t>Abstrak</w:t>
      </w:r>
    </w:p>
    <w:p w14:paraId="1A24A10D" w14:textId="77777777" w:rsidR="00A62B87" w:rsidRPr="007137A2" w:rsidRDefault="00640FA3" w:rsidP="00785CA6">
      <w:pPr>
        <w:outlineLvl w:val="0"/>
        <w:rPr>
          <w:rFonts w:ascii="Times New Roman" w:hAnsi="Times New Roman" w:cs="Times New Roman"/>
          <w:i/>
          <w:noProof/>
          <w:sz w:val="18"/>
          <w:szCs w:val="18"/>
          <w:lang w:val="ms-MY"/>
        </w:rPr>
      </w:pPr>
      <w:r w:rsidRPr="007137A2">
        <w:rPr>
          <w:rFonts w:ascii="Times New Roman" w:hAnsi="Times New Roman" w:cs="Times New Roman"/>
          <w:i/>
          <w:noProof/>
          <w:sz w:val="18"/>
          <w:szCs w:val="18"/>
          <w:lang w:val="ms-MY"/>
        </w:rPr>
        <w:t xml:space="preserve">Acetobacter xylinum </w:t>
      </w:r>
      <w:r w:rsidR="005F1443" w:rsidRPr="007137A2">
        <w:rPr>
          <w:rFonts w:ascii="Times New Roman" w:hAnsi="Times New Roman" w:cs="Times New Roman"/>
          <w:noProof/>
          <w:sz w:val="18"/>
          <w:szCs w:val="18"/>
          <w:lang w:val="ms-MY"/>
        </w:rPr>
        <w:t xml:space="preserve">merupakan bakteria </w:t>
      </w:r>
      <w:r w:rsidRPr="007137A2">
        <w:rPr>
          <w:rFonts w:ascii="Times New Roman" w:hAnsi="Times New Roman" w:cs="Times New Roman"/>
          <w:noProof/>
          <w:sz w:val="18"/>
          <w:szCs w:val="18"/>
          <w:lang w:val="ms-MY"/>
        </w:rPr>
        <w:t xml:space="preserve">aerobik Gram negatif yang mengeluarkan polimer pita selulosa melalui dinding sel ketika pertumbuhan. Sebahagian besar maklumat tentang kaedah penentuan pertumbuhan organisma ini adalah melalui kaedah turbidimetrik yang kurang tepat akibat kewujudan serpihan selulosa di dalam medium pertumbuhan. Oleh itu, kajian ini bertujuan untuk membangunkan kaedah yang cepat dan lebih tepat dalam menentukan pertumbuhan </w:t>
      </w:r>
      <w:r w:rsidRPr="007137A2">
        <w:rPr>
          <w:rFonts w:ascii="Times New Roman" w:hAnsi="Times New Roman" w:cs="Times New Roman"/>
          <w:i/>
          <w:noProof/>
          <w:sz w:val="18"/>
          <w:szCs w:val="18"/>
          <w:lang w:val="ms-MY"/>
        </w:rPr>
        <w:t>A. xylinum</w:t>
      </w:r>
      <w:r w:rsidRPr="007137A2">
        <w:rPr>
          <w:rFonts w:ascii="Times New Roman" w:hAnsi="Times New Roman" w:cs="Times New Roman"/>
          <w:noProof/>
          <w:sz w:val="18"/>
          <w:szCs w:val="18"/>
          <w:lang w:val="ms-MY"/>
        </w:rPr>
        <w:t xml:space="preserve"> melalui analisis jumlah protein. Proses penapaian dijalankan pada suhu bilik dalam keadaan statik menggunakan medium Hestrin-Schramm pada pH 6.4 selama 19 hari. Kaedah yang digunakan untuk penentuan pertumbuhan bakteria termasuk jumlah kandungan protein, berat kering sel, bilangan sel hidup dan turbidimetri. Jumlah kandungan protein sel ditentukan melalui kaedah Lowry setelah sel-sel dihidrolisis dengan mendidihkanny</w:t>
      </w:r>
      <w:r w:rsidR="005F1443" w:rsidRPr="007137A2">
        <w:rPr>
          <w:rFonts w:ascii="Times New Roman" w:hAnsi="Times New Roman" w:cs="Times New Roman"/>
          <w:noProof/>
          <w:sz w:val="18"/>
          <w:szCs w:val="18"/>
          <w:lang w:val="ms-MY"/>
        </w:rPr>
        <w:t>a di dalam 3% (w/v) KOH selama 20</w:t>
      </w:r>
      <w:r w:rsidRPr="007137A2">
        <w:rPr>
          <w:rFonts w:ascii="Times New Roman" w:hAnsi="Times New Roman" w:cs="Times New Roman"/>
          <w:noProof/>
          <w:sz w:val="18"/>
          <w:szCs w:val="18"/>
          <w:lang w:val="ms-MY"/>
        </w:rPr>
        <w:t xml:space="preserve"> minit. Profil pertumbuhan yang diperoleh melalui analisis jumlah protein mempunyai profil yang sama dengan kaedah konvensional yang lain. Walau bagaimanapun, kaedah ini didapati lebih tepat dan singkat berbanding kaedah bilangan sel hidup dan berat kering sel. Lekuk pertumbuhan yang diperolehi menunjukkan empat fasa pertumbuhan mikrob, iaitu fasa lag (hari 0 – hari ke 3), fasa log (hari ke 4 - hari ke 12), fasa pegun (hari ke 13 - hari ke 16) dan akhirnya fasa kematian. Kandungan protein selular keseluruhan </w:t>
      </w:r>
      <w:r w:rsidRPr="007137A2">
        <w:rPr>
          <w:rFonts w:ascii="Times New Roman" w:hAnsi="Times New Roman" w:cs="Times New Roman"/>
          <w:i/>
          <w:noProof/>
          <w:sz w:val="18"/>
          <w:szCs w:val="18"/>
          <w:lang w:val="ms-MY"/>
        </w:rPr>
        <w:t>A. xylinum</w:t>
      </w:r>
      <w:r w:rsidRPr="007137A2">
        <w:rPr>
          <w:rFonts w:ascii="Times New Roman" w:hAnsi="Times New Roman" w:cs="Times New Roman"/>
          <w:noProof/>
          <w:sz w:val="18"/>
          <w:szCs w:val="18"/>
          <w:lang w:val="ms-MY"/>
        </w:rPr>
        <w:t xml:space="preserve"> adalah 27.1 ± 6.8% mengikut peratus berat sel.</w:t>
      </w:r>
    </w:p>
    <w:p w14:paraId="0A4341D9" w14:textId="77777777" w:rsidR="00640FA3" w:rsidRPr="007137A2" w:rsidRDefault="00640FA3" w:rsidP="00785CA6">
      <w:pPr>
        <w:outlineLvl w:val="0"/>
        <w:rPr>
          <w:rFonts w:ascii="Times New Roman" w:hAnsi="Times New Roman" w:cs="Times New Roman"/>
          <w:noProof/>
          <w:sz w:val="18"/>
          <w:szCs w:val="18"/>
          <w:highlight w:val="yellow"/>
          <w:lang w:val="ms-MY"/>
        </w:rPr>
      </w:pPr>
    </w:p>
    <w:p w14:paraId="5141D84E" w14:textId="77777777" w:rsidR="00785CA6" w:rsidRPr="007137A2" w:rsidRDefault="00785CA6" w:rsidP="00FA52E8">
      <w:pPr>
        <w:outlineLvl w:val="0"/>
        <w:rPr>
          <w:rFonts w:ascii="Times New Roman" w:hAnsi="Times New Roman" w:cs="Times New Roman"/>
          <w:noProof/>
          <w:sz w:val="18"/>
          <w:szCs w:val="18"/>
          <w:lang w:val="ms-MY"/>
        </w:rPr>
      </w:pPr>
      <w:r w:rsidRPr="007137A2">
        <w:rPr>
          <w:rFonts w:ascii="Times New Roman" w:hAnsi="Times New Roman" w:cs="Times New Roman"/>
          <w:b/>
          <w:noProof/>
          <w:sz w:val="18"/>
          <w:szCs w:val="18"/>
          <w:lang w:val="ms-MY"/>
        </w:rPr>
        <w:t>Kata kunci:</w:t>
      </w:r>
      <w:r w:rsidRPr="007137A2">
        <w:rPr>
          <w:rFonts w:ascii="Times New Roman" w:hAnsi="Times New Roman" w:cs="Times New Roman"/>
          <w:b/>
          <w:noProof/>
          <w:lang w:val="ms-MY"/>
        </w:rPr>
        <w:t xml:space="preserve"> </w:t>
      </w:r>
      <w:r w:rsidR="009C531C" w:rsidRPr="007137A2">
        <w:rPr>
          <w:rFonts w:ascii="Times New Roman" w:hAnsi="Times New Roman" w:cs="Times New Roman"/>
          <w:i/>
          <w:noProof/>
          <w:sz w:val="18"/>
          <w:szCs w:val="18"/>
          <w:lang w:val="ms-MY"/>
        </w:rPr>
        <w:t>Acetobacter xylinum</w:t>
      </w:r>
      <w:r w:rsidR="009C531C" w:rsidRPr="007137A2">
        <w:rPr>
          <w:rFonts w:ascii="Times New Roman" w:hAnsi="Times New Roman" w:cs="Times New Roman"/>
          <w:noProof/>
          <w:sz w:val="18"/>
          <w:szCs w:val="18"/>
          <w:lang w:val="ms-MY"/>
        </w:rPr>
        <w:t>, profil pertumbuhan, penentuan jumlah proti</w:t>
      </w:r>
      <w:r w:rsidR="00640FA3" w:rsidRPr="007137A2">
        <w:rPr>
          <w:rFonts w:ascii="Times New Roman" w:hAnsi="Times New Roman" w:cs="Times New Roman"/>
          <w:noProof/>
          <w:sz w:val="18"/>
          <w:szCs w:val="18"/>
          <w:lang w:val="ms-MY"/>
        </w:rPr>
        <w:t>e</w:t>
      </w:r>
      <w:r w:rsidR="009C531C" w:rsidRPr="007137A2">
        <w:rPr>
          <w:rFonts w:ascii="Times New Roman" w:hAnsi="Times New Roman" w:cs="Times New Roman"/>
          <w:noProof/>
          <w:sz w:val="18"/>
          <w:szCs w:val="18"/>
          <w:lang w:val="ms-MY"/>
        </w:rPr>
        <w:t>n, selulosa bakteria</w:t>
      </w:r>
    </w:p>
    <w:p w14:paraId="28F1E688" w14:textId="77777777" w:rsidR="009C531C" w:rsidRPr="007137A2" w:rsidRDefault="009C531C" w:rsidP="007137A2">
      <w:pPr>
        <w:outlineLvl w:val="0"/>
        <w:rPr>
          <w:rFonts w:ascii="Times New Roman" w:hAnsi="Times New Roman" w:cs="Times New Roman"/>
          <w:b/>
          <w:szCs w:val="20"/>
        </w:rPr>
      </w:pPr>
    </w:p>
    <w:p w14:paraId="6325A640" w14:textId="77777777" w:rsidR="00785CA6" w:rsidRPr="007137A2" w:rsidRDefault="00785CA6" w:rsidP="00785CA6">
      <w:pPr>
        <w:jc w:val="center"/>
        <w:outlineLvl w:val="0"/>
        <w:rPr>
          <w:rFonts w:ascii="Times New Roman" w:hAnsi="Times New Roman" w:cs="Times New Roman"/>
          <w:b/>
        </w:rPr>
      </w:pPr>
      <w:r w:rsidRPr="007137A2">
        <w:rPr>
          <w:rFonts w:ascii="Times New Roman" w:hAnsi="Times New Roman" w:cs="Times New Roman"/>
          <w:b/>
        </w:rPr>
        <w:t>Introduction</w:t>
      </w:r>
    </w:p>
    <w:p w14:paraId="3667E3F4" w14:textId="1AC3EC42" w:rsidR="00640FA3" w:rsidRPr="007137A2" w:rsidRDefault="00640FA3" w:rsidP="00640FA3">
      <w:pPr>
        <w:rPr>
          <w:rFonts w:ascii="Times New Roman" w:hAnsi="Times New Roman" w:cs="Times New Roman"/>
          <w:szCs w:val="20"/>
        </w:rPr>
      </w:pPr>
      <w:r w:rsidRPr="007137A2">
        <w:rPr>
          <w:rFonts w:ascii="Times New Roman" w:hAnsi="Times New Roman" w:cs="Times New Roman"/>
          <w:i/>
          <w:szCs w:val="20"/>
        </w:rPr>
        <w:t xml:space="preserve">Acetobacter xylinum </w:t>
      </w:r>
      <w:r w:rsidR="00192C1B" w:rsidRPr="007137A2">
        <w:rPr>
          <w:rFonts w:ascii="Times New Roman" w:hAnsi="Times New Roman" w:cs="Times New Roman"/>
          <w:szCs w:val="20"/>
        </w:rPr>
        <w:t xml:space="preserve">is an </w:t>
      </w:r>
      <w:r w:rsidRPr="007137A2">
        <w:rPr>
          <w:rFonts w:ascii="Times New Roman" w:hAnsi="Times New Roman" w:cs="Times New Roman"/>
          <w:szCs w:val="20"/>
        </w:rPr>
        <w:t>aerobic Gram-negative bacterium that produces extracellular cellulose when grown in the presence of sugars at pH 5 to 7 and at 25 to 30</w:t>
      </w:r>
      <w:r w:rsidR="007137A2">
        <w:rPr>
          <w:rFonts w:ascii="Times New Roman" w:hAnsi="Times New Roman" w:cs="Times New Roman"/>
          <w:szCs w:val="20"/>
        </w:rPr>
        <w:t xml:space="preserve"> </w:t>
      </w:r>
      <w:r w:rsidRPr="007137A2">
        <w:rPr>
          <w:rFonts w:ascii="Times New Roman" w:hAnsi="Times New Roman" w:cs="Times New Roman"/>
          <w:szCs w:val="20"/>
        </w:rPr>
        <w:t xml:space="preserve">°C [1]. This was first reported by Brown in 1886 that the resting cells of </w:t>
      </w:r>
      <w:r w:rsidRPr="007137A2">
        <w:rPr>
          <w:rFonts w:ascii="Times New Roman" w:hAnsi="Times New Roman" w:cs="Times New Roman"/>
          <w:i/>
          <w:szCs w:val="20"/>
        </w:rPr>
        <w:t>Acetobacter</w:t>
      </w:r>
      <w:r w:rsidRPr="007137A2">
        <w:rPr>
          <w:rFonts w:ascii="Times New Roman" w:hAnsi="Times New Roman" w:cs="Times New Roman"/>
          <w:szCs w:val="20"/>
        </w:rPr>
        <w:t xml:space="preserve"> produce cellulose in the presence of oxygen and glucose [2]. </w:t>
      </w:r>
      <w:r w:rsidRPr="007137A2">
        <w:rPr>
          <w:rFonts w:ascii="Times New Roman" w:hAnsi="Times New Roman" w:cs="Times New Roman"/>
          <w:i/>
          <w:szCs w:val="20"/>
        </w:rPr>
        <w:t>Acetobacter xylinum</w:t>
      </w:r>
      <w:r w:rsidRPr="007137A2">
        <w:rPr>
          <w:rFonts w:ascii="Times New Roman" w:hAnsi="Times New Roman" w:cs="Times New Roman"/>
          <w:szCs w:val="20"/>
        </w:rPr>
        <w:t xml:space="preserve"> has been extensively used as a model for fundamental and applied investigations on cellulose du</w:t>
      </w:r>
      <w:r w:rsidR="00192C1B" w:rsidRPr="007137A2">
        <w:rPr>
          <w:rFonts w:ascii="Times New Roman" w:hAnsi="Times New Roman" w:cs="Times New Roman"/>
          <w:szCs w:val="20"/>
        </w:rPr>
        <w:t>e to its capability to synthesiz</w:t>
      </w:r>
      <w:r w:rsidRPr="007137A2">
        <w:rPr>
          <w:rFonts w:ascii="Times New Roman" w:hAnsi="Times New Roman" w:cs="Times New Roman"/>
          <w:szCs w:val="20"/>
        </w:rPr>
        <w:t xml:space="preserve">e a relatively high number of polymers when grown on a range of carbon and nitrogen sources [3]. Microbial cellulose or usually known as bacterial cellulose is an exopolysaccharide that is branched, repeating units of sugars or sugar derivatives secreted extracellularly, mainly glucose, galactose, and </w:t>
      </w:r>
      <w:r w:rsidR="007137A2" w:rsidRPr="007137A2">
        <w:rPr>
          <w:rFonts w:ascii="Times New Roman" w:hAnsi="Times New Roman" w:cs="Times New Roman"/>
          <w:szCs w:val="20"/>
        </w:rPr>
        <w:t>rham</w:t>
      </w:r>
      <w:r w:rsidR="007137A2">
        <w:rPr>
          <w:rFonts w:ascii="Times New Roman" w:hAnsi="Times New Roman" w:cs="Times New Roman"/>
          <w:szCs w:val="20"/>
        </w:rPr>
        <w:t>n</w:t>
      </w:r>
      <w:r w:rsidR="007137A2" w:rsidRPr="007137A2">
        <w:rPr>
          <w:rFonts w:ascii="Times New Roman" w:hAnsi="Times New Roman" w:cs="Times New Roman"/>
          <w:szCs w:val="20"/>
        </w:rPr>
        <w:t>ose</w:t>
      </w:r>
      <w:r w:rsidRPr="007137A2">
        <w:rPr>
          <w:rFonts w:ascii="Times New Roman" w:hAnsi="Times New Roman" w:cs="Times New Roman"/>
          <w:szCs w:val="20"/>
        </w:rPr>
        <w:t xml:space="preserve"> in different ratios [4].</w:t>
      </w:r>
    </w:p>
    <w:p w14:paraId="4AA0E766" w14:textId="77777777" w:rsidR="00640FA3" w:rsidRPr="007137A2" w:rsidRDefault="00640FA3" w:rsidP="00640FA3">
      <w:pPr>
        <w:rPr>
          <w:rFonts w:ascii="Times New Roman" w:hAnsi="Times New Roman" w:cs="Times New Roman"/>
          <w:szCs w:val="20"/>
        </w:rPr>
      </w:pPr>
    </w:p>
    <w:p w14:paraId="19DA1324" w14:textId="77777777" w:rsidR="00640FA3" w:rsidRPr="007137A2" w:rsidRDefault="00640FA3" w:rsidP="00640FA3">
      <w:pPr>
        <w:rPr>
          <w:rFonts w:ascii="Times New Roman" w:hAnsi="Times New Roman" w:cs="Times New Roman"/>
          <w:szCs w:val="20"/>
        </w:rPr>
      </w:pPr>
      <w:r w:rsidRPr="007137A2">
        <w:rPr>
          <w:rFonts w:ascii="Times New Roman" w:hAnsi="Times New Roman" w:cs="Times New Roman"/>
          <w:szCs w:val="20"/>
        </w:rPr>
        <w:t xml:space="preserve">The monitoring of bacterial cell growth is important to provide information on their nutritional and energetic requirements as well as an understanding of the survival and proliferation conditions of different species under different conditions [5]. The number of bacteria cells can be estimated using direct and indirect methods. Traditionally, the estimation of bacteria growth can be performed spectrophotometrically where the turbidity of the bacterial suspension is measured at a wavelength ranging from 540–600 nm. Turbidimetric measurement is an </w:t>
      </w:r>
      <w:r w:rsidRPr="007137A2">
        <w:rPr>
          <w:rFonts w:ascii="Times New Roman" w:hAnsi="Times New Roman" w:cs="Times New Roman"/>
          <w:szCs w:val="20"/>
        </w:rPr>
        <w:lastRenderedPageBreak/>
        <w:t>indirect method which is fast and mostly preferred when there are many culture samples to be counted. However, this measurement procedure does not reflect the actual cell numbers, as it is not able to differentiate between living and dead cells. To date, the growth of cellulose producing bacteria has been largely determined by turbidimetric [6] and cell dry weight [7] measurements. The adhesion of the cellulose to the cells will interfere with both turbidimetric and gravimetric measurements.</w:t>
      </w:r>
    </w:p>
    <w:p w14:paraId="5E1D12CF" w14:textId="77777777" w:rsidR="00640FA3" w:rsidRPr="007137A2" w:rsidRDefault="00640FA3" w:rsidP="00640FA3">
      <w:pPr>
        <w:rPr>
          <w:rFonts w:ascii="Times New Roman" w:hAnsi="Times New Roman" w:cs="Times New Roman"/>
          <w:szCs w:val="20"/>
        </w:rPr>
      </w:pPr>
    </w:p>
    <w:p w14:paraId="1C677B06" w14:textId="77777777" w:rsidR="00640FA3" w:rsidRPr="007137A2" w:rsidRDefault="00640FA3" w:rsidP="00640FA3">
      <w:pPr>
        <w:rPr>
          <w:rFonts w:ascii="Times New Roman" w:hAnsi="Times New Roman" w:cs="Times New Roman"/>
          <w:szCs w:val="20"/>
        </w:rPr>
      </w:pPr>
      <w:r w:rsidRPr="007137A2">
        <w:rPr>
          <w:rFonts w:ascii="Times New Roman" w:hAnsi="Times New Roman" w:cs="Times New Roman"/>
          <w:szCs w:val="20"/>
        </w:rPr>
        <w:t xml:space="preserve">The viable count method estimates the cell numbers within the sample but the process is laborious and selective. This method counts the target bacteria through the colonies formed on the surface of agar plates where the environment is assumed to be suitable for the targeted bacteria. Even though the method can give accurate results of cell growth, the many dilutions needed prior to plating and the long incubation period makes this method unsuitable when working with a large number of samples. </w:t>
      </w:r>
    </w:p>
    <w:p w14:paraId="48E75744" w14:textId="77777777" w:rsidR="00640FA3" w:rsidRPr="007137A2" w:rsidRDefault="00640FA3" w:rsidP="00640FA3">
      <w:pPr>
        <w:rPr>
          <w:rFonts w:ascii="Times New Roman" w:hAnsi="Times New Roman" w:cs="Times New Roman"/>
          <w:szCs w:val="20"/>
        </w:rPr>
      </w:pPr>
    </w:p>
    <w:p w14:paraId="6E0BAD7B" w14:textId="2B879099" w:rsidR="001A494E" w:rsidRPr="007137A2" w:rsidRDefault="00640FA3" w:rsidP="00640FA3">
      <w:pPr>
        <w:rPr>
          <w:rFonts w:ascii="Times New Roman" w:hAnsi="Times New Roman" w:cs="Times New Roman"/>
          <w:szCs w:val="20"/>
        </w:rPr>
      </w:pPr>
      <w:r w:rsidRPr="007137A2">
        <w:rPr>
          <w:rFonts w:ascii="Times New Roman" w:hAnsi="Times New Roman" w:cs="Times New Roman"/>
          <w:szCs w:val="20"/>
        </w:rPr>
        <w:t xml:space="preserve">Bacterial cellulose exists as structures known as microfibrils, which are composed of glucan chains interlocked by hydrogen bonds to produce a crystalline domain. It is preferred over plant cellulose as it can be obtained in high purity and exhibits a higher degree of </w:t>
      </w:r>
      <w:r w:rsidR="007137A2" w:rsidRPr="007137A2">
        <w:rPr>
          <w:rFonts w:ascii="Times New Roman" w:hAnsi="Times New Roman" w:cs="Times New Roman"/>
          <w:szCs w:val="20"/>
        </w:rPr>
        <w:t>polymerization</w:t>
      </w:r>
      <w:r w:rsidRPr="007137A2">
        <w:rPr>
          <w:rFonts w:ascii="Times New Roman" w:hAnsi="Times New Roman" w:cs="Times New Roman"/>
          <w:szCs w:val="20"/>
        </w:rPr>
        <w:t xml:space="preserve"> and crystallinity index. It also has higher tensile strength and water holding capacity than plant cellulose, making it a more suitable raw material for producing high fidelity acoustic speakers, high quality paper, and dessert foods [4]. Since the produced cellulose is pure, the determination of cell growth can be relied on the protein content of the cells. Typically, 30</w:t>
      </w:r>
      <w:r w:rsidR="007137A2">
        <w:rPr>
          <w:rFonts w:ascii="Times New Roman" w:hAnsi="Times New Roman" w:cs="Times New Roman"/>
          <w:szCs w:val="20"/>
        </w:rPr>
        <w:t>-</w:t>
      </w:r>
      <w:r w:rsidRPr="007137A2">
        <w:rPr>
          <w:rFonts w:ascii="Times New Roman" w:hAnsi="Times New Roman" w:cs="Times New Roman"/>
          <w:szCs w:val="20"/>
        </w:rPr>
        <w:t xml:space="preserve">70% of the cell’s dry weight is protein [8]. Based on this relationship, a more accurate result of </w:t>
      </w:r>
      <w:r w:rsidRPr="007137A2">
        <w:rPr>
          <w:rFonts w:ascii="Times New Roman" w:hAnsi="Times New Roman" w:cs="Times New Roman"/>
          <w:i/>
          <w:szCs w:val="20"/>
        </w:rPr>
        <w:t>A. xylinum</w:t>
      </w:r>
      <w:r w:rsidRPr="007137A2">
        <w:rPr>
          <w:rFonts w:ascii="Times New Roman" w:hAnsi="Times New Roman" w:cs="Times New Roman"/>
          <w:szCs w:val="20"/>
        </w:rPr>
        <w:t xml:space="preserve"> growth can be determined through total protein assay. Therefore, this study was aimed to investigate the growth profile of </w:t>
      </w:r>
      <w:r w:rsidRPr="007137A2">
        <w:rPr>
          <w:rFonts w:ascii="Times New Roman" w:hAnsi="Times New Roman" w:cs="Times New Roman"/>
          <w:i/>
          <w:szCs w:val="20"/>
        </w:rPr>
        <w:t>A. xylinum</w:t>
      </w:r>
      <w:r w:rsidRPr="007137A2">
        <w:rPr>
          <w:rFonts w:ascii="Times New Roman" w:hAnsi="Times New Roman" w:cs="Times New Roman"/>
          <w:szCs w:val="20"/>
        </w:rPr>
        <w:t xml:space="preserve"> through total protein analysis. Cell growth was also determined by conventional methods, which include turbidimetry, viable plate count, and cell dry weight as comparison. The findings from this study will provide an alternative and a more reliable method for the measurement of </w:t>
      </w:r>
      <w:r w:rsidRPr="007137A2">
        <w:rPr>
          <w:rFonts w:ascii="Times New Roman" w:hAnsi="Times New Roman" w:cs="Times New Roman"/>
          <w:i/>
          <w:szCs w:val="20"/>
        </w:rPr>
        <w:t>A. xylinum</w:t>
      </w:r>
      <w:r w:rsidRPr="007137A2">
        <w:rPr>
          <w:rFonts w:ascii="Times New Roman" w:hAnsi="Times New Roman" w:cs="Times New Roman"/>
          <w:szCs w:val="20"/>
        </w:rPr>
        <w:t xml:space="preserve"> growth. </w:t>
      </w:r>
      <w:r w:rsidR="001A494E" w:rsidRPr="007137A2">
        <w:rPr>
          <w:rFonts w:ascii="Times New Roman" w:hAnsi="Times New Roman" w:cs="Times New Roman"/>
          <w:szCs w:val="20"/>
        </w:rPr>
        <w:t xml:space="preserve"> </w:t>
      </w:r>
    </w:p>
    <w:p w14:paraId="510B4975" w14:textId="77777777" w:rsidR="00C17BF3" w:rsidRPr="007137A2" w:rsidRDefault="00C17BF3" w:rsidP="00EC7F2A">
      <w:pPr>
        <w:outlineLvl w:val="0"/>
        <w:rPr>
          <w:rFonts w:ascii="Times New Roman" w:hAnsi="Times New Roman" w:cs="Times New Roman"/>
          <w:szCs w:val="20"/>
        </w:rPr>
      </w:pPr>
    </w:p>
    <w:p w14:paraId="68E644CE" w14:textId="0AC2FC9A" w:rsidR="00C93D22" w:rsidRPr="007137A2" w:rsidRDefault="00DE73D6" w:rsidP="007137A2">
      <w:pPr>
        <w:jc w:val="center"/>
        <w:outlineLvl w:val="0"/>
        <w:rPr>
          <w:rFonts w:ascii="Times New Roman" w:hAnsi="Times New Roman" w:cs="Times New Roman"/>
          <w:b/>
          <w:szCs w:val="20"/>
        </w:rPr>
      </w:pPr>
      <w:r w:rsidRPr="007137A2">
        <w:rPr>
          <w:rFonts w:ascii="Times New Roman" w:hAnsi="Times New Roman" w:cs="Times New Roman"/>
          <w:b/>
          <w:szCs w:val="20"/>
        </w:rPr>
        <w:t>Materials and Methods</w:t>
      </w:r>
    </w:p>
    <w:p w14:paraId="64EA8F4A" w14:textId="77777777" w:rsidR="001A089F" w:rsidRPr="007137A2" w:rsidRDefault="00640FA3" w:rsidP="001A089F">
      <w:pPr>
        <w:jc w:val="left"/>
        <w:outlineLvl w:val="0"/>
        <w:rPr>
          <w:rFonts w:ascii="Times New Roman" w:hAnsi="Times New Roman" w:cs="Times New Roman"/>
          <w:b/>
        </w:rPr>
      </w:pPr>
      <w:r w:rsidRPr="007137A2">
        <w:rPr>
          <w:rFonts w:ascii="Times New Roman" w:hAnsi="Times New Roman" w:cs="Times New Roman"/>
          <w:b/>
        </w:rPr>
        <w:t>The p</w:t>
      </w:r>
      <w:r w:rsidR="001A089F" w:rsidRPr="007137A2">
        <w:rPr>
          <w:rFonts w:ascii="Times New Roman" w:hAnsi="Times New Roman" w:cs="Times New Roman"/>
          <w:b/>
        </w:rPr>
        <w:t xml:space="preserve">reparation of inoculum </w:t>
      </w:r>
    </w:p>
    <w:p w14:paraId="1587FEC6" w14:textId="69636B7C" w:rsidR="001A089F" w:rsidRPr="007137A2" w:rsidRDefault="00640FA3" w:rsidP="003B1D62">
      <w:pPr>
        <w:outlineLvl w:val="0"/>
        <w:rPr>
          <w:rFonts w:ascii="Times New Roman" w:hAnsi="Times New Roman" w:cs="Times New Roman"/>
        </w:rPr>
      </w:pPr>
      <w:r w:rsidRPr="007137A2">
        <w:rPr>
          <w:rFonts w:ascii="Times New Roman" w:hAnsi="Times New Roman" w:cs="Times New Roman"/>
        </w:rPr>
        <w:t xml:space="preserve">The </w:t>
      </w:r>
      <w:r w:rsidRPr="007137A2">
        <w:rPr>
          <w:rFonts w:ascii="Times New Roman" w:hAnsi="Times New Roman" w:cs="Times New Roman"/>
          <w:i/>
        </w:rPr>
        <w:t>A. xylinum 0416</w:t>
      </w:r>
      <w:r w:rsidRPr="007137A2">
        <w:rPr>
          <w:rFonts w:ascii="Times New Roman" w:hAnsi="Times New Roman" w:cs="Times New Roman"/>
        </w:rPr>
        <w:t xml:space="preserve"> used in this study was purchased from the Malaysian Agriculture and Research Institute (MARDI), Serdang, Malaysia. Hestrin-Schramm (HS) medium was prepared as follows (% w/v): 4% glucose, 0.5% peptone, 0.5% granulated yeast extract, 0.27% Na</w:t>
      </w:r>
      <w:r w:rsidRPr="007137A2">
        <w:rPr>
          <w:rFonts w:ascii="Times New Roman" w:hAnsi="Times New Roman" w:cs="Times New Roman"/>
          <w:vertAlign w:val="subscript"/>
        </w:rPr>
        <w:t>2</w:t>
      </w:r>
      <w:r w:rsidRPr="007137A2">
        <w:rPr>
          <w:rFonts w:ascii="Times New Roman" w:hAnsi="Times New Roman" w:cs="Times New Roman"/>
        </w:rPr>
        <w:t>HPO</w:t>
      </w:r>
      <w:r w:rsidRPr="007137A2">
        <w:rPr>
          <w:rFonts w:ascii="Times New Roman" w:hAnsi="Times New Roman" w:cs="Times New Roman"/>
          <w:vertAlign w:val="subscript"/>
        </w:rPr>
        <w:t>4</w:t>
      </w:r>
      <w:r w:rsidRPr="007137A2">
        <w:rPr>
          <w:rFonts w:ascii="Times New Roman" w:hAnsi="Times New Roman" w:cs="Times New Roman"/>
        </w:rPr>
        <w:t>, and 0.115% citric acid in 100 mL of distilled water. The pH of the media was adjusted to 6.4 using either 0.1 M HCl or 0.1 M NaOH before being autoclaved at 121°C for 15 min</w:t>
      </w:r>
      <w:r w:rsidR="007137A2">
        <w:rPr>
          <w:rFonts w:ascii="Times New Roman" w:hAnsi="Times New Roman" w:cs="Times New Roman"/>
        </w:rPr>
        <w:t>utes</w:t>
      </w:r>
      <w:r w:rsidRPr="007137A2">
        <w:rPr>
          <w:rFonts w:ascii="Times New Roman" w:hAnsi="Times New Roman" w:cs="Times New Roman"/>
        </w:rPr>
        <w:t xml:space="preserve"> at 15 psi. After the mixture was cooled to 28 ± 1°C, 10% (v/v) of </w:t>
      </w:r>
      <w:r w:rsidRPr="007137A2">
        <w:rPr>
          <w:rFonts w:ascii="Times New Roman" w:hAnsi="Times New Roman" w:cs="Times New Roman"/>
          <w:i/>
        </w:rPr>
        <w:t>A. xylinum</w:t>
      </w:r>
      <w:r w:rsidRPr="007137A2">
        <w:rPr>
          <w:rFonts w:ascii="Times New Roman" w:hAnsi="Times New Roman" w:cs="Times New Roman"/>
        </w:rPr>
        <w:t xml:space="preserve"> 0416 seed culture was aseptically transferred into the sterile culture medium and incubated for 3 days at room temperature (±28</w:t>
      </w:r>
      <w:r w:rsidR="00DB216F">
        <w:rPr>
          <w:rFonts w:ascii="Times New Roman" w:hAnsi="Times New Roman" w:cs="Times New Roman"/>
        </w:rPr>
        <w:t xml:space="preserve"> </w:t>
      </w:r>
      <w:r w:rsidRPr="007137A2">
        <w:rPr>
          <w:rFonts w:ascii="Times New Roman" w:hAnsi="Times New Roman" w:cs="Times New Roman"/>
        </w:rPr>
        <w:t>°C).</w:t>
      </w:r>
    </w:p>
    <w:p w14:paraId="1D45B332" w14:textId="77777777" w:rsidR="001A089F" w:rsidRPr="007137A2" w:rsidRDefault="001A089F" w:rsidP="001A089F">
      <w:pPr>
        <w:jc w:val="left"/>
        <w:outlineLvl w:val="0"/>
        <w:rPr>
          <w:rFonts w:ascii="Times New Roman" w:hAnsi="Times New Roman" w:cs="Times New Roman"/>
        </w:rPr>
      </w:pPr>
    </w:p>
    <w:p w14:paraId="15F840A9" w14:textId="77777777" w:rsidR="001A089F" w:rsidRPr="007137A2" w:rsidRDefault="001A089F" w:rsidP="001A089F">
      <w:pPr>
        <w:jc w:val="left"/>
        <w:outlineLvl w:val="0"/>
        <w:rPr>
          <w:rFonts w:ascii="Times New Roman" w:hAnsi="Times New Roman" w:cs="Times New Roman"/>
          <w:b/>
        </w:rPr>
      </w:pPr>
      <w:r w:rsidRPr="007137A2">
        <w:rPr>
          <w:rFonts w:ascii="Times New Roman" w:hAnsi="Times New Roman" w:cs="Times New Roman"/>
          <w:b/>
        </w:rPr>
        <w:t>Fermentation process for growth profile studies</w:t>
      </w:r>
    </w:p>
    <w:p w14:paraId="6FD54F69" w14:textId="44476205" w:rsidR="001A089F" w:rsidRPr="007137A2" w:rsidRDefault="00640FA3" w:rsidP="003B1D62">
      <w:pPr>
        <w:outlineLvl w:val="0"/>
        <w:rPr>
          <w:rFonts w:ascii="Times New Roman" w:hAnsi="Times New Roman" w:cs="Times New Roman"/>
        </w:rPr>
      </w:pPr>
      <w:r w:rsidRPr="007137A2">
        <w:rPr>
          <w:rFonts w:ascii="Times New Roman" w:hAnsi="Times New Roman" w:cs="Times New Roman"/>
        </w:rPr>
        <w:t>The HS medium was prepared accordingly as described in the inoculum preparation procedures. Then 10% (v/v) of the inoculum was aseptically transferred to the sterile HS medium. The static fermentation process was carried out for 19 days at room temperature (±28</w:t>
      </w:r>
      <w:r w:rsidR="00DB216F">
        <w:rPr>
          <w:rFonts w:ascii="Times New Roman" w:hAnsi="Times New Roman" w:cs="Times New Roman"/>
        </w:rPr>
        <w:t xml:space="preserve"> </w:t>
      </w:r>
      <w:r w:rsidRPr="007137A2">
        <w:rPr>
          <w:rFonts w:ascii="Times New Roman" w:hAnsi="Times New Roman" w:cs="Times New Roman"/>
        </w:rPr>
        <w:t>°C). The sampling was done at 24 h</w:t>
      </w:r>
      <w:r w:rsidR="00DB216F">
        <w:rPr>
          <w:rFonts w:ascii="Times New Roman" w:hAnsi="Times New Roman" w:cs="Times New Roman"/>
        </w:rPr>
        <w:t>ours</w:t>
      </w:r>
      <w:r w:rsidRPr="007137A2">
        <w:rPr>
          <w:rFonts w:ascii="Times New Roman" w:hAnsi="Times New Roman" w:cs="Times New Roman"/>
        </w:rPr>
        <w:t xml:space="preserve"> intervals and </w:t>
      </w:r>
      <w:r w:rsidR="00DB216F" w:rsidRPr="007137A2">
        <w:rPr>
          <w:rFonts w:ascii="Times New Roman" w:hAnsi="Times New Roman" w:cs="Times New Roman"/>
        </w:rPr>
        <w:t>analyzed</w:t>
      </w:r>
      <w:r w:rsidRPr="007137A2">
        <w:rPr>
          <w:rFonts w:ascii="Times New Roman" w:hAnsi="Times New Roman" w:cs="Times New Roman"/>
        </w:rPr>
        <w:t xml:space="preserve"> for cell dry weight measurement, turbidimetric measurement, viable plate count, and total protein assay.</w:t>
      </w:r>
    </w:p>
    <w:p w14:paraId="65545BF0" w14:textId="77777777" w:rsidR="001A089F" w:rsidRPr="007137A2" w:rsidRDefault="001A089F" w:rsidP="001A089F">
      <w:pPr>
        <w:jc w:val="left"/>
        <w:outlineLvl w:val="0"/>
        <w:rPr>
          <w:rFonts w:ascii="Times New Roman" w:hAnsi="Times New Roman" w:cs="Times New Roman"/>
          <w:b/>
        </w:rPr>
      </w:pPr>
    </w:p>
    <w:p w14:paraId="7057FC7F" w14:textId="77777777" w:rsidR="001A089F" w:rsidRPr="007137A2" w:rsidRDefault="001A089F" w:rsidP="001A089F">
      <w:pPr>
        <w:jc w:val="left"/>
        <w:outlineLvl w:val="0"/>
        <w:rPr>
          <w:rFonts w:ascii="Times New Roman" w:hAnsi="Times New Roman" w:cs="Times New Roman"/>
          <w:b/>
        </w:rPr>
      </w:pPr>
      <w:r w:rsidRPr="007137A2">
        <w:rPr>
          <w:rFonts w:ascii="Times New Roman" w:hAnsi="Times New Roman" w:cs="Times New Roman"/>
          <w:b/>
        </w:rPr>
        <w:t>Cell dry weight measurement</w:t>
      </w:r>
    </w:p>
    <w:p w14:paraId="63F6CBF8" w14:textId="47830176" w:rsidR="005E3B20" w:rsidRPr="00DB216F" w:rsidRDefault="00640FA3" w:rsidP="00DB216F">
      <w:pPr>
        <w:rPr>
          <w:rFonts w:ascii="Times New Roman" w:hAnsi="Times New Roman" w:cs="Times New Roman"/>
        </w:rPr>
      </w:pPr>
      <w:r w:rsidRPr="007137A2">
        <w:rPr>
          <w:rFonts w:ascii="Times New Roman" w:hAnsi="Times New Roman" w:cs="Times New Roman"/>
        </w:rPr>
        <w:t>A 1 mL sample of cell broth from 24 h sampling intervals was centrifuged at 4,000 rpm for 20 min at 4</w:t>
      </w:r>
      <w:r w:rsidR="00DB216F">
        <w:rPr>
          <w:rFonts w:ascii="Times New Roman" w:hAnsi="Times New Roman" w:cs="Times New Roman"/>
        </w:rPr>
        <w:t xml:space="preserve"> </w:t>
      </w:r>
      <w:r w:rsidRPr="007137A2">
        <w:rPr>
          <w:rFonts w:ascii="Times New Roman" w:hAnsi="Times New Roman" w:cs="Times New Roman"/>
        </w:rPr>
        <w:t xml:space="preserve">ºC. The bacteria cell pellets were collected and the supernatants were kept for the determination of glucose consumption. The pellets were washed twice by adding 1 mL of sterile </w:t>
      </w:r>
      <w:r w:rsidR="00DB216F" w:rsidRPr="007137A2">
        <w:rPr>
          <w:rFonts w:ascii="Times New Roman" w:hAnsi="Times New Roman" w:cs="Times New Roman"/>
        </w:rPr>
        <w:t>deionized</w:t>
      </w:r>
      <w:r w:rsidRPr="007137A2">
        <w:rPr>
          <w:rFonts w:ascii="Times New Roman" w:hAnsi="Times New Roman" w:cs="Times New Roman"/>
        </w:rPr>
        <w:t xml:space="preserve"> water into the 1.5 mL tubes and were vigorously mixed by using a laboratory vortex mixer. The tubes were then centrifuged at 4,000 rpm for 20 min</w:t>
      </w:r>
      <w:r w:rsidR="00DB216F">
        <w:rPr>
          <w:rFonts w:ascii="Times New Roman" w:hAnsi="Times New Roman" w:cs="Times New Roman"/>
        </w:rPr>
        <w:t>utes</w:t>
      </w:r>
      <w:r w:rsidRPr="007137A2">
        <w:rPr>
          <w:rFonts w:ascii="Times New Roman" w:hAnsi="Times New Roman" w:cs="Times New Roman"/>
        </w:rPr>
        <w:t>. The supernatants which consisted of the remaining medium and impurities were removed carefully, leaving the washed cell pellets in the tubes. These procedures were conducted twice to ensure the maximum removal of impurities. The cell pellets were then dried in an oven at 80</w:t>
      </w:r>
      <w:r w:rsidR="00DB216F">
        <w:rPr>
          <w:rFonts w:ascii="Times New Roman" w:hAnsi="Times New Roman" w:cs="Times New Roman"/>
        </w:rPr>
        <w:t xml:space="preserve"> </w:t>
      </w:r>
      <w:r w:rsidRPr="007137A2">
        <w:rPr>
          <w:rFonts w:ascii="Times New Roman" w:hAnsi="Times New Roman" w:cs="Times New Roman"/>
        </w:rPr>
        <w:t>°C for 24 h</w:t>
      </w:r>
      <w:r w:rsidR="00DB216F">
        <w:rPr>
          <w:rFonts w:ascii="Times New Roman" w:hAnsi="Times New Roman" w:cs="Times New Roman"/>
        </w:rPr>
        <w:t>ours</w:t>
      </w:r>
      <w:r w:rsidRPr="007137A2">
        <w:rPr>
          <w:rFonts w:ascii="Times New Roman" w:hAnsi="Times New Roman" w:cs="Times New Roman"/>
        </w:rPr>
        <w:t>. The dried samples were placed in a desiccator for 20 min</w:t>
      </w:r>
      <w:r w:rsidR="00DB216F">
        <w:rPr>
          <w:rFonts w:ascii="Times New Roman" w:hAnsi="Times New Roman" w:cs="Times New Roman"/>
        </w:rPr>
        <w:t>utes</w:t>
      </w:r>
      <w:r w:rsidRPr="007137A2">
        <w:rPr>
          <w:rFonts w:ascii="Times New Roman" w:hAnsi="Times New Roman" w:cs="Times New Roman"/>
        </w:rPr>
        <w:t xml:space="preserve"> before being weighed using an analytical balance. The cell dry weight was calculated according to the formula given below.</w:t>
      </w:r>
    </w:p>
    <w:p w14:paraId="12E46949" w14:textId="41C3185D" w:rsidR="00E84325" w:rsidRPr="007137A2" w:rsidRDefault="00E84325" w:rsidP="00897A07">
      <w:pPr>
        <w:outlineLvl w:val="0"/>
        <w:rPr>
          <w:rFonts w:ascii="Times New Roman" w:hAnsi="Times New Roman" w:cs="Times New Roman"/>
          <w:b/>
        </w:rPr>
      </w:pPr>
      <w:r w:rsidRPr="007137A2">
        <w:rPr>
          <w:rFonts w:ascii="Arial" w:hAnsi="Arial" w:cs="Arial"/>
          <w:b/>
          <w:noProof/>
          <w:sz w:val="22"/>
          <w:lang w:val="en-MY" w:eastAsia="en-MY"/>
        </w:rPr>
        <mc:AlternateContent>
          <mc:Choice Requires="wps">
            <w:drawing>
              <wp:anchor distT="0" distB="0" distL="114300" distR="114300" simplePos="0" relativeHeight="251659264" behindDoc="0" locked="0" layoutInCell="1" allowOverlap="1" wp14:anchorId="44743F5B" wp14:editId="3AAF5136">
                <wp:simplePos x="0" y="0"/>
                <wp:positionH relativeFrom="margin">
                  <wp:posOffset>0</wp:posOffset>
                </wp:positionH>
                <wp:positionV relativeFrom="paragraph">
                  <wp:posOffset>143510</wp:posOffset>
                </wp:positionV>
                <wp:extent cx="5738495" cy="571500"/>
                <wp:effectExtent l="0" t="0" r="0" b="0"/>
                <wp:wrapThrough wrapText="bothSides">
                  <wp:wrapPolygon edited="0">
                    <wp:start x="0" y="0"/>
                    <wp:lineTo x="0" y="20880"/>
                    <wp:lineTo x="21512" y="20880"/>
                    <wp:lineTo x="21512" y="0"/>
                    <wp:lineTo x="0" y="0"/>
                  </wp:wrapPolygon>
                </wp:wrapThrough>
                <wp:docPr id="1" name="Rectangle 1"/>
                <wp:cNvGraphicFramePr/>
                <a:graphic xmlns:a="http://schemas.openxmlformats.org/drawingml/2006/main">
                  <a:graphicData uri="http://schemas.microsoft.com/office/word/2010/wordprocessingShape">
                    <wps:wsp>
                      <wps:cNvSpPr/>
                      <wps:spPr>
                        <a:xfrm>
                          <a:off x="0" y="0"/>
                          <a:ext cx="5738884" cy="5715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CDBE479" w14:textId="1246D0C0" w:rsidR="00006600" w:rsidRPr="00DB216F" w:rsidRDefault="00DB216F" w:rsidP="00DB216F">
                            <w:pPr>
                              <w:rPr>
                                <w:rFonts w:ascii="Times New Roman" w:hAnsi="Times New Roman" w:cs="Times New Roman"/>
                                <w:sz w:val="18"/>
                                <w:szCs w:val="18"/>
                              </w:rPr>
                            </w:pPr>
                            <w:r>
                              <w:rPr>
                                <w:color w:val="000000" w:themeColor="text1"/>
                                <w:sz w:val="18"/>
                                <w:szCs w:val="18"/>
                              </w:rPr>
                              <w:t xml:space="preserve">             </w:t>
                            </w:r>
                            <m:oMath>
                              <m:r>
                                <w:rPr>
                                  <w:rFonts w:ascii="Cambria Math" w:hAnsi="Cambria Math" w:cs="Times New Roman"/>
                                  <w:color w:val="000000" w:themeColor="text1"/>
                                  <w:sz w:val="18"/>
                                  <w:szCs w:val="18"/>
                                </w:rPr>
                                <m:t xml:space="preserve">Cell dry weight (mg/mL)     = </m:t>
                              </m:r>
                              <m:f>
                                <m:fPr>
                                  <m:ctrlPr>
                                    <w:rPr>
                                      <w:rFonts w:ascii="Cambria Math" w:hAnsi="Cambria Math" w:cs="Times New Roman"/>
                                      <w:i/>
                                      <w:color w:val="000000" w:themeColor="text1"/>
                                      <w:sz w:val="18"/>
                                      <w:szCs w:val="18"/>
                                    </w:rPr>
                                  </m:ctrlPr>
                                </m:fPr>
                                <m:num>
                                  <m:r>
                                    <w:rPr>
                                      <w:rFonts w:ascii="Cambria Math" w:hAnsi="Cambria Math" w:cs="Times New Roman"/>
                                      <w:color w:val="000000" w:themeColor="text1"/>
                                      <w:sz w:val="18"/>
                                      <w:szCs w:val="18"/>
                                    </w:rPr>
                                    <m:t xml:space="preserve">weight of dry sample in tube </m:t>
                                  </m:r>
                                  <m:d>
                                    <m:dPr>
                                      <m:ctrlPr>
                                        <w:rPr>
                                          <w:rFonts w:ascii="Cambria Math" w:hAnsi="Cambria Math" w:cs="Times New Roman"/>
                                          <w:i/>
                                          <w:color w:val="000000" w:themeColor="text1"/>
                                          <w:sz w:val="18"/>
                                          <w:szCs w:val="18"/>
                                        </w:rPr>
                                      </m:ctrlPr>
                                    </m:dPr>
                                    <m:e>
                                      <m:r>
                                        <w:rPr>
                                          <w:rFonts w:ascii="Cambria Math" w:hAnsi="Cambria Math" w:cs="Times New Roman"/>
                                          <w:color w:val="000000" w:themeColor="text1"/>
                                          <w:sz w:val="18"/>
                                          <w:szCs w:val="18"/>
                                        </w:rPr>
                                        <m:t>mg</m:t>
                                      </m:r>
                                    </m:e>
                                  </m:d>
                                  <m:r>
                                    <w:rPr>
                                      <w:rFonts w:ascii="Cambria Math" w:hAnsi="Cambria Math" w:cs="Times New Roman"/>
                                      <w:color w:val="000000" w:themeColor="text1"/>
                                      <w:sz w:val="18"/>
                                      <w:szCs w:val="18"/>
                                    </w:rPr>
                                    <m:t>-weight of empty tube (mg)</m:t>
                                  </m:r>
                                </m:num>
                                <m:den>
                                  <m:r>
                                    <w:rPr>
                                      <w:rFonts w:ascii="Cambria Math" w:hAnsi="Cambria Math" w:cs="Times New Roman"/>
                                      <w:color w:val="000000" w:themeColor="text1"/>
                                      <w:sz w:val="18"/>
                                      <w:szCs w:val="18"/>
                                    </w:rPr>
                                    <m:t>volume of sample (mL)</m:t>
                                  </m:r>
                                </m:den>
                              </m:f>
                            </m:oMath>
                            <w:r>
                              <w:rPr>
                                <w:rFonts w:ascii="Times New Roman" w:hAnsi="Times New Roman" w:cs="Times New Roman"/>
                                <w:color w:val="000000" w:themeColor="text1"/>
                                <w:sz w:val="18"/>
                                <w:szCs w:val="18"/>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743F5B" id="Rectangle 1" o:spid="_x0000_s1026" style="position:absolute;left:0;text-align:left;margin-left:0;margin-top:11.3pt;width:451.85pt;height:4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" fillcolor="white [3201]" stroked="f" strokeweight="2pt">
                <v:textbox>
                  <w:txbxContent>
                    <w:p w14:paraId="5CDBE479" w14:textId="1246D0C0" w:rsidR="00006600" w:rsidRPr="00DB216F" w:rsidRDefault="00DB216F" w:rsidP="00DB216F">
                      <w:pPr>
                        <w:rPr>
                          <w:rFonts w:ascii="Times New Roman" w:hAnsi="Times New Roman" w:cs="Times New Roman"/>
                          <w:sz w:val="18"/>
                          <w:szCs w:val="18"/>
                        </w:rPr>
                      </w:pPr>
                      <w:r>
                        <w:rPr>
                          <w:color w:val="000000" w:themeColor="text1"/>
                          <w:sz w:val="18"/>
                          <w:szCs w:val="18"/>
                        </w:rPr>
                        <w:t xml:space="preserve">             </w:t>
                      </w:r>
                      <m:oMath>
                        <m:r>
                          <w:rPr>
                            <w:rFonts w:ascii="Cambria Math" w:hAnsi="Cambria Math" w:cs="Times New Roman"/>
                            <w:color w:val="000000" w:themeColor="text1"/>
                            <w:sz w:val="18"/>
                            <w:szCs w:val="18"/>
                          </w:rPr>
                          <m:t xml:space="preserve">Cell dry weight (mg/mL)     = </m:t>
                        </m:r>
                        <m:f>
                          <m:fPr>
                            <m:ctrlPr>
                              <w:rPr>
                                <w:rFonts w:ascii="Cambria Math" w:hAnsi="Cambria Math" w:cs="Times New Roman"/>
                                <w:i/>
                                <w:color w:val="000000" w:themeColor="text1"/>
                                <w:sz w:val="18"/>
                                <w:szCs w:val="18"/>
                              </w:rPr>
                            </m:ctrlPr>
                          </m:fPr>
                          <m:num>
                            <m:r>
                              <w:rPr>
                                <w:rFonts w:ascii="Cambria Math" w:hAnsi="Cambria Math" w:cs="Times New Roman"/>
                                <w:color w:val="000000" w:themeColor="text1"/>
                                <w:sz w:val="18"/>
                                <w:szCs w:val="18"/>
                              </w:rPr>
                              <m:t xml:space="preserve">weight of dry sample in tube </m:t>
                            </m:r>
                            <m:d>
                              <m:dPr>
                                <m:ctrlPr>
                                  <w:rPr>
                                    <w:rFonts w:ascii="Cambria Math" w:hAnsi="Cambria Math" w:cs="Times New Roman"/>
                                    <w:i/>
                                    <w:color w:val="000000" w:themeColor="text1"/>
                                    <w:sz w:val="18"/>
                                    <w:szCs w:val="18"/>
                                  </w:rPr>
                                </m:ctrlPr>
                              </m:dPr>
                              <m:e>
                                <m:r>
                                  <w:rPr>
                                    <w:rFonts w:ascii="Cambria Math" w:hAnsi="Cambria Math" w:cs="Times New Roman"/>
                                    <w:color w:val="000000" w:themeColor="text1"/>
                                    <w:sz w:val="18"/>
                                    <w:szCs w:val="18"/>
                                  </w:rPr>
                                  <m:t>mg</m:t>
                                </m:r>
                              </m:e>
                            </m:d>
                            <m:r>
                              <w:rPr>
                                <w:rFonts w:ascii="Cambria Math" w:hAnsi="Cambria Math" w:cs="Times New Roman"/>
                                <w:color w:val="000000" w:themeColor="text1"/>
                                <w:sz w:val="18"/>
                                <w:szCs w:val="18"/>
                              </w:rPr>
                              <m:t>-weight of empty tube (mg)</m:t>
                            </m:r>
                          </m:num>
                          <m:den>
                            <m:r>
                              <w:rPr>
                                <w:rFonts w:ascii="Cambria Math" w:hAnsi="Cambria Math" w:cs="Times New Roman"/>
                                <w:color w:val="000000" w:themeColor="text1"/>
                                <w:sz w:val="18"/>
                                <w:szCs w:val="18"/>
                              </w:rPr>
                              <m:t>volume of sample (mL)</m:t>
                            </m:r>
                          </m:den>
                        </m:f>
                      </m:oMath>
                      <w:r>
                        <w:rPr>
                          <w:rFonts w:ascii="Times New Roman" w:hAnsi="Times New Roman" w:cs="Times New Roman"/>
                          <w:color w:val="000000" w:themeColor="text1"/>
                          <w:sz w:val="18"/>
                          <w:szCs w:val="18"/>
                        </w:rPr>
                        <w:t xml:space="preserve">                                  (1)</w:t>
                      </w:r>
                    </w:p>
                  </w:txbxContent>
                </v:textbox>
                <w10:wrap type="through" anchorx="margin"/>
              </v:rect>
            </w:pict>
          </mc:Fallback>
        </mc:AlternateContent>
      </w:r>
    </w:p>
    <w:p w14:paraId="5FA7DA3A" w14:textId="77777777" w:rsidR="00AA2437" w:rsidRPr="007137A2" w:rsidRDefault="0065561E" w:rsidP="00897A07">
      <w:pPr>
        <w:outlineLvl w:val="0"/>
        <w:rPr>
          <w:rFonts w:ascii="Times New Roman" w:hAnsi="Times New Roman" w:cs="Times New Roman"/>
          <w:b/>
        </w:rPr>
      </w:pPr>
      <w:r w:rsidRPr="007137A2">
        <w:rPr>
          <w:rFonts w:ascii="Times New Roman" w:hAnsi="Times New Roman" w:cs="Times New Roman"/>
          <w:b/>
        </w:rPr>
        <w:t>Turbidimetry measurement</w:t>
      </w:r>
    </w:p>
    <w:p w14:paraId="64E30CD9" w14:textId="77777777" w:rsidR="00DB216F" w:rsidRDefault="00640FA3" w:rsidP="00D541BC">
      <w:pPr>
        <w:outlineLvl w:val="0"/>
        <w:rPr>
          <w:rFonts w:ascii="Times New Roman" w:hAnsi="Times New Roman" w:cs="Times New Roman"/>
        </w:rPr>
      </w:pPr>
      <w:r w:rsidRPr="007137A2">
        <w:rPr>
          <w:rFonts w:ascii="Times New Roman" w:hAnsi="Times New Roman" w:cs="Times New Roman"/>
        </w:rPr>
        <w:t xml:space="preserve">Similar to cell dry weight determination procedures, the cell pellets were rinsed before  being suspended with 1 mL of sterile </w:t>
      </w:r>
      <w:r w:rsidR="00DB216F" w:rsidRPr="007137A2">
        <w:rPr>
          <w:rFonts w:ascii="Times New Roman" w:hAnsi="Times New Roman" w:cs="Times New Roman"/>
        </w:rPr>
        <w:t>deionized</w:t>
      </w:r>
      <w:r w:rsidRPr="007137A2">
        <w:rPr>
          <w:rFonts w:ascii="Times New Roman" w:hAnsi="Times New Roman" w:cs="Times New Roman"/>
        </w:rPr>
        <w:t xml:space="preserve"> water. A 100 µL samples of the cell suspension were pipetted into 96 well of microplate and the turbidity was measured at a wavelength of 600 nm by using microplate reader (ThermoFisher Scientific, model VLB000D0). The remaining cell suspensions were further used for viable plate count.</w:t>
      </w:r>
    </w:p>
    <w:p w14:paraId="5E386F37" w14:textId="685D7875" w:rsidR="00D541BC" w:rsidRPr="00DB216F" w:rsidRDefault="00D541BC" w:rsidP="00D541BC">
      <w:pPr>
        <w:outlineLvl w:val="0"/>
        <w:rPr>
          <w:rFonts w:ascii="Times New Roman" w:hAnsi="Times New Roman" w:cs="Times New Roman"/>
        </w:rPr>
      </w:pPr>
      <w:r w:rsidRPr="007137A2">
        <w:rPr>
          <w:rFonts w:ascii="Times New Roman" w:hAnsi="Times New Roman" w:cs="Times New Roman"/>
          <w:b/>
        </w:rPr>
        <w:lastRenderedPageBreak/>
        <w:t>Viable plate count</w:t>
      </w:r>
    </w:p>
    <w:p w14:paraId="360F7EC0" w14:textId="048497BA" w:rsidR="00640FA3" w:rsidRPr="007137A2" w:rsidRDefault="00640FA3" w:rsidP="00640FA3">
      <w:pPr>
        <w:outlineLvl w:val="0"/>
        <w:rPr>
          <w:rFonts w:ascii="Times New Roman" w:hAnsi="Times New Roman" w:cs="Times New Roman"/>
        </w:rPr>
      </w:pPr>
      <w:r w:rsidRPr="007137A2">
        <w:rPr>
          <w:rFonts w:ascii="Times New Roman" w:hAnsi="Times New Roman" w:cs="Times New Roman"/>
        </w:rPr>
        <w:t xml:space="preserve">HS agar was prepared by adding 1.5% technical agar to the HS medium. The mixture was boiled to </w:t>
      </w:r>
      <w:r w:rsidR="00DB216F" w:rsidRPr="007137A2">
        <w:rPr>
          <w:rFonts w:ascii="Times New Roman" w:hAnsi="Times New Roman" w:cs="Times New Roman"/>
        </w:rPr>
        <w:t>solubilize</w:t>
      </w:r>
      <w:r w:rsidRPr="007137A2">
        <w:rPr>
          <w:rFonts w:ascii="Times New Roman" w:hAnsi="Times New Roman" w:cs="Times New Roman"/>
        </w:rPr>
        <w:t xml:space="preserve"> the agar before being autoclaved at 121</w:t>
      </w:r>
      <w:r w:rsidR="00DB216F">
        <w:rPr>
          <w:rFonts w:ascii="Times New Roman" w:hAnsi="Times New Roman" w:cs="Times New Roman"/>
        </w:rPr>
        <w:t xml:space="preserve"> </w:t>
      </w:r>
      <w:r w:rsidRPr="007137A2">
        <w:rPr>
          <w:rFonts w:ascii="Times New Roman" w:hAnsi="Times New Roman" w:cs="Times New Roman"/>
        </w:rPr>
        <w:t>°C for 15 min</w:t>
      </w:r>
      <w:r w:rsidR="00DB216F">
        <w:rPr>
          <w:rFonts w:ascii="Times New Roman" w:hAnsi="Times New Roman" w:cs="Times New Roman"/>
        </w:rPr>
        <w:t>utes</w:t>
      </w:r>
      <w:r w:rsidRPr="007137A2">
        <w:rPr>
          <w:rFonts w:ascii="Times New Roman" w:hAnsi="Times New Roman" w:cs="Times New Roman"/>
        </w:rPr>
        <w:t xml:space="preserve"> at 15 psi. The sterile medium was cooled to 45–50</w:t>
      </w:r>
      <w:r w:rsidR="00DB216F">
        <w:rPr>
          <w:rFonts w:ascii="Times New Roman" w:hAnsi="Times New Roman" w:cs="Times New Roman"/>
        </w:rPr>
        <w:t xml:space="preserve"> </w:t>
      </w:r>
      <w:r w:rsidRPr="007137A2">
        <w:rPr>
          <w:rFonts w:ascii="Times New Roman" w:hAnsi="Times New Roman" w:cs="Times New Roman"/>
        </w:rPr>
        <w:t>°C before being poured into sterile petri dishes aseptically and left to solidify. The agar plates were stored in a refrigerator until further use. A total of 4 different dilutions were prepared for each bacteria suspension, which were 1:10, 1:100, 1:500, and 1:1000. The diluted samples were aseptically spread on agar plates by using the spread plate technique. The plates were incubated at room temperature for 5 days, and the colonies formed on the agar plates were counted. The colony forming unit (CFU/mL) was calculated by using the following formula.</w:t>
      </w:r>
    </w:p>
    <w:p w14:paraId="0B7E6990" w14:textId="77777777" w:rsidR="00640FA3" w:rsidRPr="007137A2" w:rsidRDefault="00640FA3" w:rsidP="00640FA3">
      <w:pPr>
        <w:outlineLvl w:val="0"/>
        <w:rPr>
          <w:rFonts w:ascii="Times New Roman" w:hAnsi="Times New Roman" w:cs="Times New Roman"/>
        </w:rPr>
      </w:pPr>
    </w:p>
    <w:p w14:paraId="0BA47CAD" w14:textId="1EF76210" w:rsidR="00D541BC" w:rsidRPr="007137A2" w:rsidRDefault="00D541BC" w:rsidP="00DB216F">
      <w:pPr>
        <w:ind w:firstLine="720"/>
        <w:outlineLvl w:val="0"/>
        <w:rPr>
          <w:rFonts w:ascii="Times New Roman" w:hAnsi="Times New Roman" w:cs="Times New Roman"/>
        </w:rPr>
      </w:pPr>
      <w:r w:rsidRPr="007137A2">
        <w:rPr>
          <w:rFonts w:ascii="Times New Roman" w:hAnsi="Times New Roman" w:cs="Times New Roman"/>
        </w:rPr>
        <w:t>Colony Forming Unit (CFU/m</w:t>
      </w:r>
      <w:r w:rsidR="00640FA3" w:rsidRPr="007137A2">
        <w:rPr>
          <w:rFonts w:ascii="Times New Roman" w:hAnsi="Times New Roman" w:cs="Times New Roman"/>
        </w:rPr>
        <w:t>L</w:t>
      </w:r>
      <w:r w:rsidRPr="007137A2">
        <w:rPr>
          <w:rFonts w:ascii="Times New Roman" w:hAnsi="Times New Roman" w:cs="Times New Roman"/>
        </w:rPr>
        <w:t>) =</w:t>
      </w:r>
      <w:r w:rsidR="00C95743" w:rsidRPr="007137A2">
        <w:rPr>
          <w:rFonts w:ascii="Times New Roman" w:hAnsi="Times New Roman" w:cs="Times New Roman"/>
        </w:rPr>
        <w:t xml:space="preserve"> </w:t>
      </w:r>
      <m:oMath>
        <m:f>
          <m:fPr>
            <m:ctrlPr>
              <w:rPr>
                <w:rFonts w:ascii="Cambria Math" w:hAnsi="Cambria Math" w:cs="Times New Roman"/>
                <w:i/>
                <w:szCs w:val="20"/>
              </w:rPr>
            </m:ctrlPr>
          </m:fPr>
          <m:num>
            <m:r>
              <w:rPr>
                <w:rFonts w:ascii="Cambria Math" w:hAnsi="Cambria Math" w:cs="Times New Roman"/>
                <w:szCs w:val="20"/>
              </w:rPr>
              <m:t>colony forming unit (CFU)</m:t>
            </m:r>
          </m:num>
          <m:den>
            <m:r>
              <w:rPr>
                <w:rFonts w:ascii="Cambria Math" w:hAnsi="Cambria Math" w:cs="Times New Roman"/>
                <w:szCs w:val="20"/>
              </w:rPr>
              <m:t>volume of sample (mL)</m:t>
            </m:r>
          </m:den>
        </m:f>
        <m:r>
          <w:rPr>
            <w:rFonts w:ascii="Cambria Math" w:hAnsi="Cambria Math" w:cs="Times New Roman"/>
            <w:szCs w:val="20"/>
          </w:rPr>
          <m:t>×dilution factor</m:t>
        </m:r>
      </m:oMath>
      <w:r w:rsidRPr="007137A2">
        <w:rPr>
          <w:rFonts w:ascii="Times New Roman" w:hAnsi="Times New Roman" w:cs="Times New Roman"/>
        </w:rPr>
        <w:t xml:space="preserve">  </w:t>
      </w:r>
      <w:r w:rsidR="00DB216F">
        <w:rPr>
          <w:rFonts w:ascii="Times New Roman" w:hAnsi="Times New Roman" w:cs="Times New Roman"/>
        </w:rPr>
        <w:tab/>
      </w:r>
      <w:r w:rsidR="00DB216F">
        <w:rPr>
          <w:rFonts w:ascii="Times New Roman" w:hAnsi="Times New Roman" w:cs="Times New Roman"/>
        </w:rPr>
        <w:tab/>
      </w:r>
      <w:r w:rsidR="00DB216F">
        <w:rPr>
          <w:rFonts w:ascii="Times New Roman" w:hAnsi="Times New Roman" w:cs="Times New Roman"/>
        </w:rPr>
        <w:tab/>
        <w:t xml:space="preserve">    (1)</w:t>
      </w:r>
    </w:p>
    <w:p w14:paraId="404FB7A3" w14:textId="77777777" w:rsidR="00D541BC" w:rsidRPr="007137A2" w:rsidRDefault="00D541BC" w:rsidP="00D541BC">
      <w:pPr>
        <w:outlineLvl w:val="0"/>
        <w:rPr>
          <w:rFonts w:ascii="Times New Roman" w:hAnsi="Times New Roman" w:cs="Times New Roman"/>
        </w:rPr>
      </w:pPr>
    </w:p>
    <w:p w14:paraId="34C8BFD7" w14:textId="02076A96" w:rsidR="00640FA3" w:rsidRPr="00DB216F" w:rsidRDefault="00D541BC" w:rsidP="00640FA3">
      <w:pPr>
        <w:outlineLvl w:val="0"/>
        <w:rPr>
          <w:rFonts w:ascii="Times New Roman" w:hAnsi="Times New Roman" w:cs="Times New Roman"/>
          <w:b/>
        </w:rPr>
      </w:pPr>
      <w:r w:rsidRPr="00DB216F">
        <w:rPr>
          <w:rFonts w:ascii="Times New Roman" w:hAnsi="Times New Roman" w:cs="Times New Roman"/>
          <w:b/>
        </w:rPr>
        <w:t>Total protein analysis:</w:t>
      </w:r>
      <w:r w:rsidR="00DB216F" w:rsidRPr="00DB216F">
        <w:rPr>
          <w:rFonts w:ascii="Times New Roman" w:hAnsi="Times New Roman" w:cs="Times New Roman"/>
          <w:b/>
        </w:rPr>
        <w:t xml:space="preserve"> </w:t>
      </w:r>
      <w:r w:rsidR="00640FA3" w:rsidRPr="00DB216F">
        <w:rPr>
          <w:rFonts w:ascii="Times New Roman" w:hAnsi="Times New Roman" w:cs="Times New Roman"/>
          <w:b/>
        </w:rPr>
        <w:t>The preparation of bacterial suspension</w:t>
      </w:r>
    </w:p>
    <w:p w14:paraId="14746C2E" w14:textId="51022748" w:rsidR="00640FA3" w:rsidRPr="007137A2" w:rsidRDefault="00640FA3" w:rsidP="00640FA3">
      <w:pPr>
        <w:outlineLvl w:val="0"/>
        <w:rPr>
          <w:rFonts w:ascii="Times New Roman" w:hAnsi="Times New Roman" w:cs="Times New Roman"/>
        </w:rPr>
      </w:pPr>
      <w:r w:rsidRPr="007137A2">
        <w:rPr>
          <w:rFonts w:ascii="Times New Roman" w:hAnsi="Times New Roman" w:cs="Times New Roman"/>
        </w:rPr>
        <w:t>The samples of 5 mL of cell broth from 24 h</w:t>
      </w:r>
      <w:r w:rsidR="00DB216F">
        <w:rPr>
          <w:rFonts w:ascii="Times New Roman" w:hAnsi="Times New Roman" w:cs="Times New Roman"/>
        </w:rPr>
        <w:t>ours</w:t>
      </w:r>
      <w:r w:rsidRPr="007137A2">
        <w:rPr>
          <w:rFonts w:ascii="Times New Roman" w:hAnsi="Times New Roman" w:cs="Times New Roman"/>
        </w:rPr>
        <w:t xml:space="preserve"> sampling intervals were centrifuged at 4,000 rpm for 20 min</w:t>
      </w:r>
      <w:r w:rsidR="00DB216F">
        <w:rPr>
          <w:rFonts w:ascii="Times New Roman" w:hAnsi="Times New Roman" w:cs="Times New Roman"/>
        </w:rPr>
        <w:t>utes</w:t>
      </w:r>
      <w:r w:rsidRPr="007137A2">
        <w:rPr>
          <w:rFonts w:ascii="Times New Roman" w:hAnsi="Times New Roman" w:cs="Times New Roman"/>
        </w:rPr>
        <w:t xml:space="preserve"> at 4</w:t>
      </w:r>
      <w:r w:rsidR="00DB216F">
        <w:rPr>
          <w:rFonts w:ascii="Times New Roman" w:hAnsi="Times New Roman" w:cs="Times New Roman"/>
        </w:rPr>
        <w:t xml:space="preserve"> </w:t>
      </w:r>
      <w:r w:rsidRPr="007137A2">
        <w:rPr>
          <w:rFonts w:ascii="Times New Roman" w:hAnsi="Times New Roman" w:cs="Times New Roman"/>
        </w:rPr>
        <w:t xml:space="preserve">ºC. The pellets were harvested by removing the supernatants from the microcentrifuge tubes. The pellets were washed twice by adding 5 mL of sterile </w:t>
      </w:r>
      <w:r w:rsidR="00DB216F" w:rsidRPr="007137A2">
        <w:rPr>
          <w:rFonts w:ascii="Times New Roman" w:hAnsi="Times New Roman" w:cs="Times New Roman"/>
        </w:rPr>
        <w:t>deionized</w:t>
      </w:r>
      <w:r w:rsidRPr="007137A2">
        <w:rPr>
          <w:rFonts w:ascii="Times New Roman" w:hAnsi="Times New Roman" w:cs="Times New Roman"/>
        </w:rPr>
        <w:t xml:space="preserve"> water into the tubes and were vigorously mixed by using a laboratory vortex mixer. The tubes were centrifuged at 4,000 rpm for 20 min</w:t>
      </w:r>
      <w:r w:rsidR="00DB216F">
        <w:rPr>
          <w:rFonts w:ascii="Times New Roman" w:hAnsi="Times New Roman" w:cs="Times New Roman"/>
        </w:rPr>
        <w:t>utes</w:t>
      </w:r>
      <w:r w:rsidRPr="007137A2">
        <w:rPr>
          <w:rFonts w:ascii="Times New Roman" w:hAnsi="Times New Roman" w:cs="Times New Roman"/>
        </w:rPr>
        <w:t xml:space="preserve">. Then the supernatant which consisted of the remaining medium and impurities were removed carefully. Cell suspensions were prepared by adding 5 mL of sterile </w:t>
      </w:r>
      <w:r w:rsidR="00DB216F" w:rsidRPr="007137A2">
        <w:rPr>
          <w:rFonts w:ascii="Times New Roman" w:hAnsi="Times New Roman" w:cs="Times New Roman"/>
        </w:rPr>
        <w:t>deionized</w:t>
      </w:r>
      <w:r w:rsidRPr="007137A2">
        <w:rPr>
          <w:rFonts w:ascii="Times New Roman" w:hAnsi="Times New Roman" w:cs="Times New Roman"/>
        </w:rPr>
        <w:t xml:space="preserve"> water to the pellets which were then kept for further analysis.</w:t>
      </w:r>
    </w:p>
    <w:p w14:paraId="5166E8B7" w14:textId="77777777" w:rsidR="00CD773A" w:rsidRPr="007137A2" w:rsidRDefault="00CD773A" w:rsidP="00D541BC">
      <w:pPr>
        <w:outlineLvl w:val="0"/>
        <w:rPr>
          <w:rFonts w:ascii="Times New Roman" w:hAnsi="Times New Roman" w:cs="Times New Roman"/>
        </w:rPr>
      </w:pPr>
    </w:p>
    <w:p w14:paraId="73FAA3AC" w14:textId="77777777" w:rsidR="00CD773A" w:rsidRPr="00DB216F" w:rsidRDefault="00CD773A" w:rsidP="00CD773A">
      <w:pPr>
        <w:outlineLvl w:val="0"/>
        <w:rPr>
          <w:rFonts w:ascii="Times New Roman" w:hAnsi="Times New Roman" w:cs="Times New Roman"/>
          <w:b/>
          <w:bCs/>
        </w:rPr>
      </w:pPr>
      <w:r w:rsidRPr="00DB216F">
        <w:rPr>
          <w:rFonts w:ascii="Times New Roman" w:hAnsi="Times New Roman" w:cs="Times New Roman"/>
          <w:b/>
          <w:bCs/>
        </w:rPr>
        <w:t xml:space="preserve">Protein extraction </w:t>
      </w:r>
    </w:p>
    <w:p w14:paraId="7165EC9A" w14:textId="77777777" w:rsidR="00CD773A" w:rsidRPr="007137A2" w:rsidRDefault="00640FA3" w:rsidP="00CD773A">
      <w:pPr>
        <w:outlineLvl w:val="0"/>
        <w:rPr>
          <w:rFonts w:ascii="Times New Roman" w:hAnsi="Times New Roman" w:cs="Times New Roman"/>
        </w:rPr>
      </w:pPr>
      <w:r w:rsidRPr="007137A2">
        <w:rPr>
          <w:rFonts w:ascii="Times New Roman" w:hAnsi="Times New Roman" w:cs="Times New Roman"/>
        </w:rPr>
        <w:t xml:space="preserve">The extraction of proteins from </w:t>
      </w:r>
      <w:r w:rsidRPr="007137A2">
        <w:rPr>
          <w:rFonts w:ascii="Times New Roman" w:hAnsi="Times New Roman" w:cs="Times New Roman"/>
          <w:i/>
        </w:rPr>
        <w:t>A. xylinum</w:t>
      </w:r>
      <w:r w:rsidRPr="007137A2">
        <w:rPr>
          <w:rFonts w:ascii="Times New Roman" w:hAnsi="Times New Roman" w:cs="Times New Roman"/>
        </w:rPr>
        <w:t xml:space="preserve"> cells was carried out through enzymatic and alkaline cell lyses prior to the quantification of the total protein content of the cells. The efficiency of protein extraction between the two methods was compared.</w:t>
      </w:r>
    </w:p>
    <w:p w14:paraId="6E32B82B" w14:textId="77777777" w:rsidR="00CD773A" w:rsidRPr="007137A2" w:rsidRDefault="00CD773A" w:rsidP="00CD773A">
      <w:pPr>
        <w:outlineLvl w:val="0"/>
        <w:rPr>
          <w:rFonts w:ascii="Times New Roman" w:hAnsi="Times New Roman" w:cs="Times New Roman"/>
        </w:rPr>
      </w:pPr>
    </w:p>
    <w:p w14:paraId="2AD03CF0" w14:textId="6A56D19B" w:rsidR="00640FA3" w:rsidRPr="007137A2" w:rsidRDefault="00640FA3" w:rsidP="00640FA3">
      <w:pPr>
        <w:outlineLvl w:val="0"/>
        <w:rPr>
          <w:rFonts w:ascii="Times New Roman" w:hAnsi="Times New Roman" w:cs="Times New Roman"/>
        </w:rPr>
      </w:pPr>
      <w:r w:rsidRPr="007137A2">
        <w:rPr>
          <w:rFonts w:ascii="Times New Roman" w:hAnsi="Times New Roman" w:cs="Times New Roman"/>
        </w:rPr>
        <w:t>Alkaline cell lysis was carried out by boiling 5 mL of cell suspension that was mixed with 4 mL of 3% (w/v) KOH for 20 min</w:t>
      </w:r>
      <w:r w:rsidR="00DB216F">
        <w:rPr>
          <w:rFonts w:ascii="Times New Roman" w:hAnsi="Times New Roman" w:cs="Times New Roman"/>
        </w:rPr>
        <w:t>utes</w:t>
      </w:r>
      <w:r w:rsidRPr="007137A2">
        <w:rPr>
          <w:rFonts w:ascii="Times New Roman" w:hAnsi="Times New Roman" w:cs="Times New Roman"/>
        </w:rPr>
        <w:t xml:space="preserve"> to release all proteins and nucleic acids. The mixture was cooled down to room temperature, and 1 mL of the boiled sample was pipetted into a clean microcentrifuge tube and was further centrifuged at 10,000 rpm for 20 min</w:t>
      </w:r>
      <w:r w:rsidR="00DB216F">
        <w:rPr>
          <w:rFonts w:ascii="Times New Roman" w:hAnsi="Times New Roman" w:cs="Times New Roman"/>
        </w:rPr>
        <w:t>utes</w:t>
      </w:r>
      <w:r w:rsidRPr="007137A2">
        <w:rPr>
          <w:rFonts w:ascii="Times New Roman" w:hAnsi="Times New Roman" w:cs="Times New Roman"/>
        </w:rPr>
        <w:t xml:space="preserve">. The supernatant which contained the cellular proteins was separated and kept for protein quantification. </w:t>
      </w:r>
    </w:p>
    <w:p w14:paraId="11BE8BA5" w14:textId="77777777" w:rsidR="00640FA3" w:rsidRPr="007137A2" w:rsidRDefault="00640FA3" w:rsidP="00640FA3">
      <w:pPr>
        <w:outlineLvl w:val="0"/>
        <w:rPr>
          <w:rFonts w:ascii="Times New Roman" w:hAnsi="Times New Roman" w:cs="Times New Roman"/>
        </w:rPr>
      </w:pPr>
    </w:p>
    <w:p w14:paraId="56000538" w14:textId="09ACF5A6" w:rsidR="00640FA3" w:rsidRPr="007137A2" w:rsidRDefault="00640FA3" w:rsidP="00640FA3">
      <w:pPr>
        <w:outlineLvl w:val="0"/>
        <w:rPr>
          <w:rFonts w:ascii="Times New Roman" w:hAnsi="Times New Roman" w:cs="Times New Roman"/>
        </w:rPr>
      </w:pPr>
      <w:r w:rsidRPr="007137A2">
        <w:rPr>
          <w:rFonts w:ascii="Times New Roman" w:hAnsi="Times New Roman" w:cs="Times New Roman" w:hint="eastAsia"/>
        </w:rPr>
        <w:t xml:space="preserve">Enzymatic cell lysis was carried out by using lysozyme from chicken egg white </w:t>
      </w:r>
      <w:r w:rsidR="00DB216F" w:rsidRPr="007137A2">
        <w:rPr>
          <w:rFonts w:ascii="Times New Roman" w:hAnsi="Times New Roman" w:cs="Times New Roman"/>
        </w:rPr>
        <w:t>lyophilized</w:t>
      </w:r>
      <w:r w:rsidRPr="007137A2">
        <w:rPr>
          <w:rFonts w:ascii="Times New Roman" w:hAnsi="Times New Roman" w:cs="Times New Roman" w:hint="eastAsia"/>
        </w:rPr>
        <w:t xml:space="preserve"> powder, protein </w:t>
      </w:r>
      <w:r w:rsidRPr="007137A2">
        <w:rPr>
          <w:rFonts w:ascii="Times New Roman" w:hAnsi="Times New Roman" w:cs="Times New Roman"/>
        </w:rPr>
        <w:t>≥</w:t>
      </w:r>
      <w:r w:rsidRPr="007137A2">
        <w:rPr>
          <w:rFonts w:ascii="Times New Roman" w:hAnsi="Times New Roman" w:cs="Times New Roman" w:hint="eastAsia"/>
        </w:rPr>
        <w:t xml:space="preserve"> 40000 units/mg protein. The cell lysis buffer was prepared by adding 5 mL of 1 M Tris HCl,  0.8 mL 0.5 M MgCl, 0.1 mL of Triton X-100%,  and 20 mg o</w:t>
      </w:r>
      <w:r w:rsidRPr="007137A2">
        <w:rPr>
          <w:rFonts w:ascii="Times New Roman" w:hAnsi="Times New Roman" w:cs="Times New Roman"/>
        </w:rPr>
        <w:t>f lysozyme into 50 mL of distilled water. The solution was marked up to 100 mL with distilled water and stored in a refrigerator for further use. For cell lysis, 100 µL of bacterial suspension was mixed with 1 mL of cell lysis buffer and incubated for 40 min</w:t>
      </w:r>
      <w:r w:rsidR="00DB216F">
        <w:rPr>
          <w:rFonts w:ascii="Times New Roman" w:hAnsi="Times New Roman" w:cs="Times New Roman"/>
        </w:rPr>
        <w:t>utes</w:t>
      </w:r>
      <w:r w:rsidRPr="007137A2">
        <w:rPr>
          <w:rFonts w:ascii="Times New Roman" w:hAnsi="Times New Roman" w:cs="Times New Roman"/>
        </w:rPr>
        <w:t xml:space="preserve"> at room temperature before being centrifuged at 4000 rpm for 20 min</w:t>
      </w:r>
      <w:r w:rsidR="00DB216F">
        <w:rPr>
          <w:rFonts w:ascii="Times New Roman" w:hAnsi="Times New Roman" w:cs="Times New Roman"/>
        </w:rPr>
        <w:t>utes</w:t>
      </w:r>
      <w:r w:rsidRPr="007137A2">
        <w:rPr>
          <w:rFonts w:ascii="Times New Roman" w:hAnsi="Times New Roman" w:cs="Times New Roman"/>
        </w:rPr>
        <w:t>. The supernatant was collected and kept for protein quantification by using the Lowry method.</w:t>
      </w:r>
    </w:p>
    <w:p w14:paraId="59D50BBC" w14:textId="77777777" w:rsidR="00CD773A" w:rsidRPr="007137A2" w:rsidRDefault="00CD773A" w:rsidP="00CD773A">
      <w:pPr>
        <w:outlineLvl w:val="0"/>
        <w:rPr>
          <w:rFonts w:ascii="Times New Roman" w:hAnsi="Times New Roman" w:cs="Times New Roman"/>
        </w:rPr>
      </w:pPr>
    </w:p>
    <w:p w14:paraId="5D3015B2" w14:textId="77777777" w:rsidR="00CD773A" w:rsidRPr="00DB216F" w:rsidRDefault="00CD773A" w:rsidP="00CD773A">
      <w:pPr>
        <w:outlineLvl w:val="0"/>
        <w:rPr>
          <w:rFonts w:ascii="Times New Roman" w:hAnsi="Times New Roman" w:cs="Times New Roman"/>
          <w:b/>
          <w:bCs/>
        </w:rPr>
      </w:pPr>
      <w:r w:rsidRPr="00DB216F">
        <w:rPr>
          <w:rFonts w:ascii="Times New Roman" w:hAnsi="Times New Roman" w:cs="Times New Roman"/>
          <w:b/>
          <w:bCs/>
        </w:rPr>
        <w:t>Protein quantification</w:t>
      </w:r>
    </w:p>
    <w:p w14:paraId="18BD24CF" w14:textId="0CDAEB33" w:rsidR="00640FA3" w:rsidRPr="007137A2" w:rsidRDefault="00640FA3" w:rsidP="00CD773A">
      <w:pPr>
        <w:outlineLvl w:val="0"/>
        <w:rPr>
          <w:rFonts w:ascii="Times New Roman" w:hAnsi="Times New Roman" w:cs="Times New Roman"/>
        </w:rPr>
      </w:pPr>
      <w:r w:rsidRPr="007137A2">
        <w:rPr>
          <w:rFonts w:ascii="Times New Roman" w:hAnsi="Times New Roman" w:cs="Times New Roman"/>
        </w:rPr>
        <w:t xml:space="preserve">The protein quantification process was carried out using </w:t>
      </w:r>
      <w:r w:rsidR="005E3B20" w:rsidRPr="007137A2">
        <w:rPr>
          <w:rFonts w:ascii="Times New Roman" w:hAnsi="Times New Roman" w:cs="Times New Roman"/>
        </w:rPr>
        <w:t>bovine serum albumin (</w:t>
      </w:r>
      <w:r w:rsidRPr="007137A2">
        <w:rPr>
          <w:rFonts w:ascii="Times New Roman" w:hAnsi="Times New Roman" w:cs="Times New Roman"/>
        </w:rPr>
        <w:t>BSA</w:t>
      </w:r>
      <w:r w:rsidR="005E3B20" w:rsidRPr="007137A2">
        <w:rPr>
          <w:rFonts w:ascii="Times New Roman" w:hAnsi="Times New Roman" w:cs="Times New Roman"/>
        </w:rPr>
        <w:t>)</w:t>
      </w:r>
      <w:r w:rsidRPr="007137A2">
        <w:rPr>
          <w:rFonts w:ascii="Times New Roman" w:hAnsi="Times New Roman" w:cs="Times New Roman"/>
        </w:rPr>
        <w:t xml:space="preserve"> at a concentration ranging from 1–1000μg/mL as the calibration standard as described by Lowry et al. [9].</w:t>
      </w:r>
      <w:r w:rsidR="00DB216F">
        <w:rPr>
          <w:rFonts w:ascii="Times New Roman" w:hAnsi="Times New Roman" w:cs="Times New Roman"/>
        </w:rPr>
        <w:t xml:space="preserve"> </w:t>
      </w:r>
      <w:r w:rsidRPr="007137A2">
        <w:rPr>
          <w:rFonts w:ascii="Times New Roman" w:hAnsi="Times New Roman" w:cs="Times New Roman"/>
        </w:rPr>
        <w:t>Spectrophotometric measurements were done by using a microtiter plate reader at 750 nm.</w:t>
      </w:r>
    </w:p>
    <w:p w14:paraId="64DAEA18" w14:textId="77777777" w:rsidR="00F80012" w:rsidRPr="007137A2" w:rsidRDefault="00F80012" w:rsidP="003F3701">
      <w:pPr>
        <w:jc w:val="left"/>
        <w:outlineLvl w:val="0"/>
        <w:rPr>
          <w:rFonts w:ascii="Times New Roman" w:hAnsi="Times New Roman" w:cs="Times New Roman"/>
          <w:b/>
        </w:rPr>
      </w:pPr>
    </w:p>
    <w:p w14:paraId="47A82CBB" w14:textId="00AF0C63" w:rsidR="00A544E6" w:rsidRPr="00DB216F" w:rsidRDefault="00785CA6" w:rsidP="00DB216F">
      <w:pPr>
        <w:jc w:val="center"/>
        <w:outlineLvl w:val="0"/>
        <w:rPr>
          <w:rFonts w:ascii="Times New Roman" w:hAnsi="Times New Roman" w:cs="Times New Roman"/>
          <w:b/>
          <w:szCs w:val="20"/>
        </w:rPr>
      </w:pPr>
      <w:r w:rsidRPr="007137A2">
        <w:rPr>
          <w:rFonts w:ascii="Times New Roman" w:hAnsi="Times New Roman" w:cs="Times New Roman"/>
          <w:b/>
          <w:szCs w:val="20"/>
        </w:rPr>
        <w:t>Result</w:t>
      </w:r>
      <w:r w:rsidR="00DB216F">
        <w:rPr>
          <w:rFonts w:ascii="Times New Roman" w:hAnsi="Times New Roman" w:cs="Times New Roman"/>
          <w:b/>
          <w:szCs w:val="20"/>
        </w:rPr>
        <w:t>s</w:t>
      </w:r>
      <w:r w:rsidRPr="007137A2">
        <w:rPr>
          <w:rFonts w:ascii="Times New Roman" w:hAnsi="Times New Roman" w:cs="Times New Roman"/>
          <w:b/>
          <w:szCs w:val="20"/>
        </w:rPr>
        <w:t xml:space="preserve"> and </w:t>
      </w:r>
      <w:r w:rsidR="0007515D" w:rsidRPr="007137A2">
        <w:rPr>
          <w:rFonts w:ascii="Times New Roman" w:hAnsi="Times New Roman" w:cs="Times New Roman"/>
          <w:b/>
          <w:szCs w:val="20"/>
        </w:rPr>
        <w:t>D</w:t>
      </w:r>
      <w:r w:rsidRPr="007137A2">
        <w:rPr>
          <w:rFonts w:ascii="Times New Roman" w:hAnsi="Times New Roman" w:cs="Times New Roman"/>
          <w:b/>
          <w:szCs w:val="20"/>
        </w:rPr>
        <w:t>iscussion</w:t>
      </w:r>
    </w:p>
    <w:p w14:paraId="497EAE48" w14:textId="567AE717" w:rsidR="00465139" w:rsidRPr="00DB216F" w:rsidRDefault="00CB3B41" w:rsidP="0070448E">
      <w:pPr>
        <w:outlineLvl w:val="0"/>
        <w:rPr>
          <w:rFonts w:ascii="Times New Roman" w:hAnsi="Times New Roman" w:cs="Times New Roman"/>
          <w:b/>
          <w:szCs w:val="20"/>
        </w:rPr>
      </w:pPr>
      <w:r w:rsidRPr="007137A2">
        <w:rPr>
          <w:rFonts w:ascii="Times New Roman" w:hAnsi="Times New Roman" w:cs="Times New Roman"/>
          <w:b/>
          <w:szCs w:val="20"/>
        </w:rPr>
        <w:t>The e</w:t>
      </w:r>
      <w:r w:rsidR="00A544E6" w:rsidRPr="007137A2">
        <w:rPr>
          <w:rFonts w:ascii="Times New Roman" w:hAnsi="Times New Roman" w:cs="Times New Roman"/>
          <w:b/>
          <w:szCs w:val="20"/>
        </w:rPr>
        <w:t xml:space="preserve">ffect of alkaline and enzymatic cell lysis on </w:t>
      </w:r>
      <w:r w:rsidR="00DA42A2" w:rsidRPr="007137A2">
        <w:rPr>
          <w:rFonts w:ascii="Times New Roman" w:hAnsi="Times New Roman" w:cs="Times New Roman"/>
          <w:b/>
          <w:szCs w:val="20"/>
        </w:rPr>
        <w:t xml:space="preserve">total </w:t>
      </w:r>
      <w:r w:rsidR="00A544E6" w:rsidRPr="007137A2">
        <w:rPr>
          <w:rFonts w:ascii="Times New Roman" w:hAnsi="Times New Roman" w:cs="Times New Roman"/>
          <w:b/>
          <w:szCs w:val="20"/>
        </w:rPr>
        <w:t xml:space="preserve">protein </w:t>
      </w:r>
      <w:r w:rsidR="00DA42A2" w:rsidRPr="007137A2">
        <w:rPr>
          <w:rFonts w:ascii="Times New Roman" w:hAnsi="Times New Roman" w:cs="Times New Roman"/>
          <w:b/>
          <w:szCs w:val="20"/>
        </w:rPr>
        <w:t>content</w:t>
      </w:r>
      <w:r w:rsidR="00A544E6" w:rsidRPr="007137A2">
        <w:rPr>
          <w:rFonts w:ascii="Times New Roman" w:hAnsi="Times New Roman" w:cs="Times New Roman"/>
          <w:b/>
          <w:szCs w:val="20"/>
        </w:rPr>
        <w:t xml:space="preserve">  </w:t>
      </w:r>
    </w:p>
    <w:p w14:paraId="0C67160B" w14:textId="77777777" w:rsidR="002D5083" w:rsidRDefault="00CB3B41" w:rsidP="0070448E">
      <w:pPr>
        <w:outlineLvl w:val="0"/>
        <w:rPr>
          <w:rFonts w:ascii="Times New Roman" w:hAnsi="Times New Roman" w:cs="Times New Roman"/>
          <w:szCs w:val="20"/>
        </w:rPr>
      </w:pPr>
      <w:r w:rsidRPr="007137A2">
        <w:rPr>
          <w:rFonts w:ascii="Times New Roman" w:hAnsi="Times New Roman" w:cs="Times New Roman"/>
          <w:szCs w:val="20"/>
        </w:rPr>
        <w:t xml:space="preserve">Figure 1 shows the effect of cell lysis method on the total protein extracted from </w:t>
      </w:r>
      <w:r w:rsidRPr="007137A2">
        <w:rPr>
          <w:rFonts w:ascii="Times New Roman" w:hAnsi="Times New Roman" w:cs="Times New Roman"/>
          <w:i/>
          <w:szCs w:val="20"/>
        </w:rPr>
        <w:t>A. xylinum</w:t>
      </w:r>
      <w:r w:rsidRPr="007137A2">
        <w:rPr>
          <w:rFonts w:ascii="Times New Roman" w:hAnsi="Times New Roman" w:cs="Times New Roman"/>
          <w:szCs w:val="20"/>
        </w:rPr>
        <w:t xml:space="preserve"> cells using alkaline and enzymatic cell lysis. Overall, the total protein concentration profile during the entire fermentation period showed similar pattern in all samples obtained from the alkaline and enzymatic cell lysis, and without the cell lysis. However, the total protein obtained from the alkaline cell lysis was 1.7 fold higher than the enzymatic cell lysis. There was no significant difference of the total protein in the samples obtained from the enzymatic cell lysis and without the cell lysis. The cell lysis by 3% KOH is one of the most commonly used techniques due to its fast, reliable, and relatively clean way to obtain proteins from cells. KOH hydrolyses the cell wall and liberates the DNA, which is a very viscid compound [10]. The OH− ion in alkaline cell lysis reacts with the cell membrane and breaks the fatty acid-glycerol ester bonds and subsequently makes the cell membrane permeable. </w:t>
      </w:r>
    </w:p>
    <w:p w14:paraId="548E198C" w14:textId="77777777" w:rsidR="002D5083" w:rsidRDefault="002D5083" w:rsidP="0070448E">
      <w:pPr>
        <w:outlineLvl w:val="0"/>
        <w:rPr>
          <w:rFonts w:ascii="Times New Roman" w:hAnsi="Times New Roman" w:cs="Times New Roman"/>
          <w:szCs w:val="20"/>
        </w:rPr>
      </w:pPr>
    </w:p>
    <w:p w14:paraId="1BF0E8C2" w14:textId="69C563AF" w:rsidR="00CB3B41" w:rsidRPr="007137A2" w:rsidRDefault="00CB3B41" w:rsidP="0070448E">
      <w:pPr>
        <w:outlineLvl w:val="0"/>
        <w:rPr>
          <w:rFonts w:ascii="Times New Roman" w:hAnsi="Times New Roman" w:cs="Times New Roman"/>
          <w:szCs w:val="20"/>
        </w:rPr>
      </w:pPr>
      <w:r w:rsidRPr="007137A2">
        <w:rPr>
          <w:rFonts w:ascii="Times New Roman" w:hAnsi="Times New Roman" w:cs="Times New Roman"/>
          <w:szCs w:val="20"/>
        </w:rPr>
        <w:t xml:space="preserve">On the other hand, lysozyme reacts with the peptidoglycan layer and breaks the glycosidic bonds. For that reason, Gram-positive bacteria can be directly attacked by lysozyme, but in Gram-negative bacteria, the outer membrane needs to be removed before exposing the peptidoglycan layer to the enzyme [11]. Accordingly, lysozyme is usually combined with detergent to break the cell wall and membrane, which later hydrolyses β-1-4-glucosidic bonds in the peptidoglycan of Gram-negative bacteria. However, the low concentration of total protein obtained from the </w:t>
      </w:r>
      <w:r w:rsidRPr="007137A2">
        <w:rPr>
          <w:rFonts w:ascii="Times New Roman" w:hAnsi="Times New Roman" w:cs="Times New Roman"/>
          <w:szCs w:val="20"/>
        </w:rPr>
        <w:lastRenderedPageBreak/>
        <w:t xml:space="preserve">enzymatic lysis in this study suggested that the modification on the reaction condition, including incubation time, concentration of detergent, and lysozyme might be necessary. A combination of ultrasonication with detergent and lysozyme may also improve the extraction of intracellular protein from </w:t>
      </w:r>
      <w:r w:rsidRPr="007137A2">
        <w:rPr>
          <w:rFonts w:ascii="Times New Roman" w:hAnsi="Times New Roman" w:cs="Times New Roman"/>
          <w:i/>
          <w:szCs w:val="20"/>
        </w:rPr>
        <w:t>A. xylinum</w:t>
      </w:r>
      <w:r w:rsidRPr="007137A2">
        <w:rPr>
          <w:rFonts w:ascii="Times New Roman" w:hAnsi="Times New Roman" w:cs="Times New Roman"/>
          <w:szCs w:val="20"/>
        </w:rPr>
        <w:t>. The findings obtained from this study suggested that alkaline cell lysis is a good method to extract proteins from the cells.</w:t>
      </w:r>
    </w:p>
    <w:p w14:paraId="041E23D6" w14:textId="77777777" w:rsidR="00465139" w:rsidRPr="007137A2" w:rsidRDefault="00465139" w:rsidP="0070448E">
      <w:pPr>
        <w:outlineLvl w:val="0"/>
        <w:rPr>
          <w:rFonts w:ascii="Times New Roman" w:hAnsi="Times New Roman" w:cs="Times New Roman"/>
          <w:szCs w:val="20"/>
        </w:rPr>
      </w:pPr>
    </w:p>
    <w:p w14:paraId="1351758D" w14:textId="6A76FC0E" w:rsidR="00A1246B" w:rsidRPr="007137A2" w:rsidRDefault="00507C30" w:rsidP="002D5083">
      <w:pPr>
        <w:jc w:val="center"/>
        <w:outlineLvl w:val="0"/>
        <w:rPr>
          <w:rFonts w:ascii="Times New Roman" w:hAnsi="Times New Roman" w:cs="Times New Roman"/>
          <w:szCs w:val="20"/>
        </w:rPr>
      </w:pPr>
      <w:r w:rsidRPr="007137A2">
        <w:rPr>
          <w:noProof/>
          <w:lang w:val="en-MY" w:eastAsia="en-MY"/>
        </w:rPr>
        <w:drawing>
          <wp:inline distT="0" distB="0" distL="0" distR="0" wp14:anchorId="72CB6592" wp14:editId="713B3B4D">
            <wp:extent cx="4320000" cy="2880000"/>
            <wp:effectExtent l="0" t="0" r="4445" b="158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7176D87" w14:textId="77777777" w:rsidR="00A1246B" w:rsidRPr="007137A2" w:rsidRDefault="00A1246B" w:rsidP="00785CA6">
      <w:pPr>
        <w:outlineLvl w:val="0"/>
        <w:rPr>
          <w:rFonts w:ascii="Times New Roman" w:hAnsi="Times New Roman" w:cs="Times New Roman"/>
          <w:szCs w:val="20"/>
        </w:rPr>
      </w:pPr>
    </w:p>
    <w:p w14:paraId="3C7086A6" w14:textId="5A238400" w:rsidR="00F431B7" w:rsidRPr="002D5083" w:rsidRDefault="00A1246B" w:rsidP="002D5083">
      <w:pPr>
        <w:pStyle w:val="Caption"/>
        <w:jc w:val="center"/>
        <w:rPr>
          <w:rFonts w:ascii="Times New Roman" w:hAnsi="Times New Roman" w:cs="Times New Roman"/>
          <w:i w:val="0"/>
          <w:color w:val="auto"/>
          <w:sz w:val="20"/>
        </w:rPr>
      </w:pPr>
      <w:bookmarkStart w:id="0" w:name="_Ref14791900"/>
      <w:r w:rsidRPr="007137A2">
        <w:rPr>
          <w:rFonts w:ascii="Times New Roman" w:hAnsi="Times New Roman" w:cs="Times New Roman"/>
          <w:i w:val="0"/>
          <w:color w:val="auto"/>
          <w:sz w:val="20"/>
        </w:rPr>
        <w:t xml:space="preserve">Figure </w:t>
      </w:r>
      <w:r w:rsidRPr="007137A2">
        <w:rPr>
          <w:rFonts w:ascii="Times New Roman" w:hAnsi="Times New Roman" w:cs="Times New Roman"/>
          <w:i w:val="0"/>
          <w:color w:val="auto"/>
          <w:sz w:val="20"/>
        </w:rPr>
        <w:fldChar w:fldCharType="begin"/>
      </w:r>
      <w:r w:rsidRPr="007137A2">
        <w:rPr>
          <w:rFonts w:ascii="Times New Roman" w:hAnsi="Times New Roman" w:cs="Times New Roman"/>
          <w:i w:val="0"/>
          <w:color w:val="auto"/>
          <w:sz w:val="20"/>
        </w:rPr>
        <w:instrText xml:space="preserve"> SEQ Figure \* ARABIC </w:instrText>
      </w:r>
      <w:r w:rsidRPr="007137A2">
        <w:rPr>
          <w:rFonts w:ascii="Times New Roman" w:hAnsi="Times New Roman" w:cs="Times New Roman"/>
          <w:i w:val="0"/>
          <w:color w:val="auto"/>
          <w:sz w:val="20"/>
        </w:rPr>
        <w:fldChar w:fldCharType="separate"/>
      </w:r>
      <w:r w:rsidR="00204F9A" w:rsidRPr="007137A2">
        <w:rPr>
          <w:rFonts w:ascii="Times New Roman" w:hAnsi="Times New Roman" w:cs="Times New Roman"/>
          <w:i w:val="0"/>
          <w:noProof/>
          <w:color w:val="auto"/>
          <w:sz w:val="20"/>
        </w:rPr>
        <w:t>1</w:t>
      </w:r>
      <w:r w:rsidRPr="007137A2">
        <w:rPr>
          <w:rFonts w:ascii="Times New Roman" w:hAnsi="Times New Roman" w:cs="Times New Roman"/>
          <w:i w:val="0"/>
          <w:color w:val="auto"/>
          <w:sz w:val="20"/>
        </w:rPr>
        <w:fldChar w:fldCharType="end"/>
      </w:r>
      <w:bookmarkEnd w:id="0"/>
      <w:r w:rsidRPr="007137A2">
        <w:rPr>
          <w:rFonts w:ascii="Times New Roman" w:hAnsi="Times New Roman" w:cs="Times New Roman"/>
          <w:i w:val="0"/>
          <w:color w:val="auto"/>
          <w:sz w:val="20"/>
        </w:rPr>
        <w:t xml:space="preserve">. </w:t>
      </w:r>
      <w:r w:rsidRPr="007137A2">
        <w:rPr>
          <w:rFonts w:ascii="Times New Roman" w:hAnsi="Times New Roman" w:cs="Times New Roman"/>
          <w:color w:val="auto"/>
          <w:sz w:val="20"/>
        </w:rPr>
        <w:t>Acetobacter xylinum</w:t>
      </w:r>
      <w:r w:rsidRPr="007137A2">
        <w:rPr>
          <w:rFonts w:ascii="Times New Roman" w:hAnsi="Times New Roman" w:cs="Times New Roman"/>
          <w:i w:val="0"/>
          <w:color w:val="auto"/>
          <w:sz w:val="20"/>
        </w:rPr>
        <w:t xml:space="preserve"> intracellular protein concentration profile during 19 days of fermentation period</w:t>
      </w:r>
    </w:p>
    <w:p w14:paraId="1187D22E" w14:textId="1F8BE3A5" w:rsidR="00465139" w:rsidRPr="002D5083" w:rsidRDefault="00CB3B41" w:rsidP="002D5083">
      <w:pPr>
        <w:rPr>
          <w:rFonts w:ascii="Times New Roman" w:hAnsi="Times New Roman" w:cs="Times New Roman"/>
          <w:b/>
        </w:rPr>
      </w:pPr>
      <w:r w:rsidRPr="007137A2">
        <w:rPr>
          <w:rFonts w:ascii="Times New Roman" w:hAnsi="Times New Roman" w:cs="Times New Roman"/>
          <w:b/>
        </w:rPr>
        <w:t>The c</w:t>
      </w:r>
      <w:r w:rsidR="00614B15" w:rsidRPr="007137A2">
        <w:rPr>
          <w:rFonts w:ascii="Times New Roman" w:hAnsi="Times New Roman" w:cs="Times New Roman"/>
          <w:b/>
        </w:rPr>
        <w:t>omparison of growth profile with conventional methods</w:t>
      </w:r>
    </w:p>
    <w:p w14:paraId="2296DBF8" w14:textId="5748CB27" w:rsidR="00CB3B41" w:rsidRPr="007137A2" w:rsidRDefault="00CB3B41" w:rsidP="00CB3B41">
      <w:pPr>
        <w:outlineLvl w:val="0"/>
        <w:rPr>
          <w:rFonts w:ascii="Times New Roman" w:hAnsi="Times New Roman" w:cs="Times New Roman"/>
          <w:szCs w:val="20"/>
        </w:rPr>
      </w:pPr>
      <w:r w:rsidRPr="007137A2">
        <w:rPr>
          <w:rFonts w:ascii="Times New Roman" w:hAnsi="Times New Roman" w:cs="Times New Roman"/>
          <w:szCs w:val="20"/>
        </w:rPr>
        <w:t xml:space="preserve">Figure 2 shows the results of bacterial growth profile measured by turbidimetric method in comparison to the total intracellular protein concentration profile obtained through alkaline cell lysis. The static fermentation process took 19 days to get the complete phases of bacterial growth. The results obtained showed a typical bacterial growth curve with four distinct phases of growth, namely lag phase, exponential phase, stationary phase, and finally death phase. Both profiles showed similar patterns from the early stages of growth until stationary phase but the death phase was not clearly visible in the optical density profile. The cell debris from the non-viable cells present in the samples might have caused an increase in the optical density values. Moreover, the cellulose excreted might still be attached to the cells that contributed to the optical density values. On the contrary, the total protein content dropped after 16 days of static fermentation, indicating the onset of the death phase as the intracellular protein content also began to drop from day 16 onwards. Other studies have shown similar growth patterns of </w:t>
      </w:r>
      <w:r w:rsidRPr="007137A2">
        <w:rPr>
          <w:rFonts w:ascii="Times New Roman" w:hAnsi="Times New Roman" w:cs="Times New Roman"/>
          <w:i/>
          <w:szCs w:val="20"/>
        </w:rPr>
        <w:t>A. xylinum</w:t>
      </w:r>
      <w:r w:rsidRPr="007137A2">
        <w:rPr>
          <w:rFonts w:ascii="Times New Roman" w:hAnsi="Times New Roman" w:cs="Times New Roman"/>
          <w:szCs w:val="20"/>
        </w:rPr>
        <w:t xml:space="preserve"> by using total viable count [12</w:t>
      </w:r>
      <w:r w:rsidR="0072798C">
        <w:rPr>
          <w:rFonts w:ascii="Times New Roman" w:hAnsi="Times New Roman" w:cs="Times New Roman"/>
          <w:szCs w:val="20"/>
        </w:rPr>
        <w:t>-14</w:t>
      </w:r>
      <w:bookmarkStart w:id="1" w:name="_GoBack"/>
      <w:bookmarkEnd w:id="1"/>
      <w:r w:rsidRPr="007137A2">
        <w:rPr>
          <w:rFonts w:ascii="Times New Roman" w:hAnsi="Times New Roman" w:cs="Times New Roman"/>
          <w:szCs w:val="20"/>
        </w:rPr>
        <w:t xml:space="preserve">]. On the other hand, Lestari et al. have reported the growth pattern of </w:t>
      </w:r>
      <w:r w:rsidRPr="007137A2">
        <w:rPr>
          <w:rFonts w:ascii="Times New Roman" w:hAnsi="Times New Roman" w:cs="Times New Roman"/>
          <w:i/>
          <w:szCs w:val="20"/>
        </w:rPr>
        <w:t>A. xylinum</w:t>
      </w:r>
      <w:r w:rsidRPr="007137A2">
        <w:rPr>
          <w:rFonts w:ascii="Times New Roman" w:hAnsi="Times New Roman" w:cs="Times New Roman"/>
          <w:szCs w:val="20"/>
        </w:rPr>
        <w:t xml:space="preserve"> in shake flask fermentation by the measurement of optical density where the whole fermentation process only took 5 days [6]. However, the bacterial cellulose produced had irregular shapes, which appeared in chunks and aggregate forms [12].</w:t>
      </w:r>
    </w:p>
    <w:p w14:paraId="108187D9" w14:textId="77777777" w:rsidR="00CB3B41" w:rsidRPr="007137A2" w:rsidRDefault="00CB3B41" w:rsidP="00CB3B41">
      <w:pPr>
        <w:outlineLvl w:val="0"/>
        <w:rPr>
          <w:rFonts w:ascii="Times New Roman" w:hAnsi="Times New Roman" w:cs="Times New Roman"/>
          <w:szCs w:val="20"/>
        </w:rPr>
      </w:pPr>
    </w:p>
    <w:p w14:paraId="54453FA3" w14:textId="77777777" w:rsidR="00CB3B41" w:rsidRPr="007137A2" w:rsidRDefault="00CB3B41" w:rsidP="00CB3B41">
      <w:pPr>
        <w:outlineLvl w:val="0"/>
        <w:rPr>
          <w:rFonts w:ascii="Times New Roman" w:hAnsi="Times New Roman" w:cs="Times New Roman"/>
          <w:szCs w:val="20"/>
        </w:rPr>
      </w:pPr>
      <w:r w:rsidRPr="007137A2">
        <w:rPr>
          <w:rFonts w:ascii="Times New Roman" w:hAnsi="Times New Roman" w:cs="Times New Roman"/>
          <w:szCs w:val="20"/>
        </w:rPr>
        <w:t xml:space="preserve">In this study, the lag phase began on day 2 of the fermentation before entering the log phase. At this phase, the cellular metabolism started to be expressed and the bacteria cells began to increase in size. However, the cells were not competent to replicate and therefore no increment in cell mass was observed. The lag phase depended directly on the previous growth condition of the bacteria. Upon inoculation, the bacteria started to synthesize their necessary components, such as proteins, vitamins, and co-enzymes needed for growth. </w:t>
      </w:r>
    </w:p>
    <w:p w14:paraId="7FA725B4" w14:textId="77777777" w:rsidR="00CB3B41" w:rsidRPr="007137A2" w:rsidRDefault="00CB3B41" w:rsidP="00CB3B41">
      <w:pPr>
        <w:outlineLvl w:val="0"/>
        <w:rPr>
          <w:rFonts w:ascii="Times New Roman" w:hAnsi="Times New Roman" w:cs="Times New Roman"/>
          <w:szCs w:val="20"/>
        </w:rPr>
      </w:pPr>
    </w:p>
    <w:p w14:paraId="4A5E7442" w14:textId="77777777" w:rsidR="00CB3B41" w:rsidRPr="007137A2" w:rsidRDefault="00CB3B41" w:rsidP="00CB3B41">
      <w:pPr>
        <w:outlineLvl w:val="0"/>
        <w:rPr>
          <w:rFonts w:ascii="Times New Roman" w:hAnsi="Times New Roman" w:cs="Times New Roman"/>
          <w:szCs w:val="20"/>
        </w:rPr>
      </w:pPr>
      <w:r w:rsidRPr="007137A2">
        <w:rPr>
          <w:rFonts w:ascii="Times New Roman" w:hAnsi="Times New Roman" w:cs="Times New Roman"/>
          <w:szCs w:val="20"/>
        </w:rPr>
        <w:t xml:space="preserve">The log phase began at day 3 until day 13 where </w:t>
      </w:r>
      <w:r w:rsidRPr="007137A2">
        <w:rPr>
          <w:rFonts w:ascii="Times New Roman" w:hAnsi="Times New Roman" w:cs="Times New Roman"/>
          <w:i/>
          <w:szCs w:val="20"/>
        </w:rPr>
        <w:t>A. xylinum</w:t>
      </w:r>
      <w:r w:rsidRPr="007137A2">
        <w:rPr>
          <w:rFonts w:ascii="Times New Roman" w:hAnsi="Times New Roman" w:cs="Times New Roman"/>
          <w:szCs w:val="20"/>
        </w:rPr>
        <w:t xml:space="preserve"> grew rapidly based on the results of the total intracellular protein concentration. At this phase, the growth medium was consumed at a maximal rate and the number of bacteria cells increased logarithmically. All the nutrients in the HS medium were used up by the cells as the population continued to grow. This resulted in the accumulation of toxic metabolites and waste materials in the medium. Therefore, this shifted log phase to stationary phase which can be seen on day 13 to day 16. Based on the total intracellular protein content, the death phase occurred from day 16 onwards. The depletion of nutrients and accumulation of toxic waste made the environment unsuitable for growth. Nevertheless, some bacteria cells were still viable even though they were starved of nutrients.</w:t>
      </w:r>
    </w:p>
    <w:p w14:paraId="249EEA36" w14:textId="77777777" w:rsidR="00465139" w:rsidRPr="007137A2" w:rsidRDefault="00465139" w:rsidP="000B24E2">
      <w:pPr>
        <w:outlineLvl w:val="0"/>
        <w:rPr>
          <w:rFonts w:ascii="Times New Roman" w:hAnsi="Times New Roman" w:cs="Times New Roman"/>
          <w:szCs w:val="20"/>
        </w:rPr>
      </w:pPr>
    </w:p>
    <w:p w14:paraId="7F8BD21C" w14:textId="77777777" w:rsidR="00B24CB6" w:rsidRPr="007137A2" w:rsidRDefault="00B24CB6" w:rsidP="00DF66B4">
      <w:pPr>
        <w:outlineLvl w:val="0"/>
        <w:rPr>
          <w:rFonts w:ascii="Times New Roman" w:hAnsi="Times New Roman" w:cs="Times New Roman"/>
          <w:szCs w:val="20"/>
        </w:rPr>
      </w:pPr>
    </w:p>
    <w:p w14:paraId="32087ABA" w14:textId="18FF50D7" w:rsidR="00B24CB6" w:rsidRDefault="00B24CB6" w:rsidP="002941F4">
      <w:pPr>
        <w:jc w:val="center"/>
        <w:outlineLvl w:val="0"/>
        <w:rPr>
          <w:rFonts w:ascii="Times New Roman" w:hAnsi="Times New Roman" w:cs="Times New Roman"/>
          <w:szCs w:val="20"/>
        </w:rPr>
      </w:pPr>
      <w:r w:rsidRPr="007137A2">
        <w:rPr>
          <w:noProof/>
          <w:lang w:val="en-MY" w:eastAsia="en-MY"/>
        </w:rPr>
        <w:lastRenderedPageBreak/>
        <w:drawing>
          <wp:inline distT="0" distB="0" distL="0" distR="0" wp14:anchorId="4AAA636D" wp14:editId="62F2D5C2">
            <wp:extent cx="4320000" cy="2880000"/>
            <wp:effectExtent l="0" t="0" r="4445" b="158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CD0806" w14:textId="77777777" w:rsidR="00F1274F" w:rsidRPr="007137A2" w:rsidRDefault="00F1274F" w:rsidP="002941F4">
      <w:pPr>
        <w:jc w:val="center"/>
        <w:outlineLvl w:val="0"/>
        <w:rPr>
          <w:rFonts w:ascii="Times New Roman" w:hAnsi="Times New Roman" w:cs="Times New Roman"/>
          <w:szCs w:val="20"/>
        </w:rPr>
      </w:pPr>
    </w:p>
    <w:p w14:paraId="523987A6" w14:textId="0415CCB7" w:rsidR="00F1274F" w:rsidRPr="00F1274F" w:rsidRDefault="00B24CB6" w:rsidP="00F1274F">
      <w:pPr>
        <w:pStyle w:val="Caption"/>
        <w:ind w:left="851" w:hanging="851"/>
        <w:rPr>
          <w:rFonts w:ascii="Times New Roman" w:hAnsi="Times New Roman" w:cs="Times New Roman"/>
          <w:i w:val="0"/>
          <w:color w:val="auto"/>
          <w:sz w:val="20"/>
        </w:rPr>
      </w:pPr>
      <w:bookmarkStart w:id="2" w:name="_Ref14949145"/>
      <w:r w:rsidRPr="007137A2">
        <w:rPr>
          <w:rFonts w:ascii="Times New Roman" w:hAnsi="Times New Roman" w:cs="Times New Roman"/>
          <w:i w:val="0"/>
          <w:color w:val="auto"/>
          <w:sz w:val="20"/>
        </w:rPr>
        <w:t xml:space="preserve">Figure </w:t>
      </w:r>
      <w:r w:rsidRPr="007137A2">
        <w:rPr>
          <w:rFonts w:ascii="Times New Roman" w:hAnsi="Times New Roman" w:cs="Times New Roman"/>
          <w:i w:val="0"/>
          <w:color w:val="auto"/>
          <w:sz w:val="20"/>
        </w:rPr>
        <w:fldChar w:fldCharType="begin"/>
      </w:r>
      <w:r w:rsidRPr="007137A2">
        <w:rPr>
          <w:rFonts w:ascii="Times New Roman" w:hAnsi="Times New Roman" w:cs="Times New Roman"/>
          <w:i w:val="0"/>
          <w:color w:val="auto"/>
          <w:sz w:val="20"/>
        </w:rPr>
        <w:instrText xml:space="preserve"> SEQ Figure \* ARABIC </w:instrText>
      </w:r>
      <w:r w:rsidRPr="007137A2">
        <w:rPr>
          <w:rFonts w:ascii="Times New Roman" w:hAnsi="Times New Roman" w:cs="Times New Roman"/>
          <w:i w:val="0"/>
          <w:color w:val="auto"/>
          <w:sz w:val="20"/>
        </w:rPr>
        <w:fldChar w:fldCharType="separate"/>
      </w:r>
      <w:r w:rsidR="00204F9A" w:rsidRPr="007137A2">
        <w:rPr>
          <w:rFonts w:ascii="Times New Roman" w:hAnsi="Times New Roman" w:cs="Times New Roman"/>
          <w:i w:val="0"/>
          <w:noProof/>
          <w:color w:val="auto"/>
          <w:sz w:val="20"/>
        </w:rPr>
        <w:t>2</w:t>
      </w:r>
      <w:r w:rsidRPr="007137A2">
        <w:rPr>
          <w:rFonts w:ascii="Times New Roman" w:hAnsi="Times New Roman" w:cs="Times New Roman"/>
          <w:i w:val="0"/>
          <w:color w:val="auto"/>
          <w:sz w:val="20"/>
        </w:rPr>
        <w:fldChar w:fldCharType="end"/>
      </w:r>
      <w:bookmarkEnd w:id="2"/>
      <w:r w:rsidRPr="007137A2">
        <w:rPr>
          <w:rFonts w:ascii="Times New Roman" w:hAnsi="Times New Roman" w:cs="Times New Roman"/>
          <w:i w:val="0"/>
          <w:color w:val="auto"/>
          <w:sz w:val="20"/>
        </w:rPr>
        <w:t xml:space="preserve">. </w:t>
      </w:r>
      <w:r w:rsidR="00575419" w:rsidRPr="007137A2">
        <w:rPr>
          <w:rFonts w:ascii="Times New Roman" w:hAnsi="Times New Roman" w:cs="Times New Roman"/>
          <w:i w:val="0"/>
          <w:color w:val="auto"/>
          <w:sz w:val="20"/>
        </w:rPr>
        <w:t xml:space="preserve">The time course profile of </w:t>
      </w:r>
      <w:r w:rsidR="00575419" w:rsidRPr="007137A2">
        <w:rPr>
          <w:rFonts w:ascii="Times New Roman" w:hAnsi="Times New Roman" w:cs="Times New Roman"/>
          <w:color w:val="auto"/>
          <w:sz w:val="20"/>
        </w:rPr>
        <w:t>Acetobacter xylinum</w:t>
      </w:r>
      <w:r w:rsidR="00575419" w:rsidRPr="007137A2">
        <w:rPr>
          <w:rFonts w:ascii="Times New Roman" w:hAnsi="Times New Roman" w:cs="Times New Roman"/>
          <w:i w:val="0"/>
          <w:color w:val="auto"/>
          <w:sz w:val="20"/>
        </w:rPr>
        <w:t xml:space="preserve"> growth by turbidimetry measurement (OD 600) in comparison to the total intracellular protein concentration</w:t>
      </w:r>
    </w:p>
    <w:p w14:paraId="13E6DA87" w14:textId="77777777" w:rsidR="001F6B09" w:rsidRPr="007137A2" w:rsidRDefault="001F6B09" w:rsidP="001F6B09">
      <w:pPr>
        <w:outlineLvl w:val="0"/>
        <w:rPr>
          <w:rFonts w:ascii="Times New Roman" w:hAnsi="Times New Roman" w:cs="Times New Roman"/>
          <w:szCs w:val="20"/>
        </w:rPr>
      </w:pPr>
      <w:r w:rsidRPr="007137A2">
        <w:rPr>
          <w:rFonts w:ascii="Times New Roman" w:hAnsi="Times New Roman" w:cs="Times New Roman"/>
          <w:szCs w:val="20"/>
        </w:rPr>
        <w:t xml:space="preserve">Figure 3 shows the results of bacterial growth profile measured by cell dry weight method in comparison to the total protein concentration profile obtained through alkaline cell lysis. Both profiles showed similar growth patterns, except that the death phase was not clearly seen in the cell dry weight method. The presence of dead cells in the biomass pellet may lead to the consistent values of cell dry weight until the end of fermentation period. Moreover, the cellulose excreted from the cells may still be attached to the cells, which therefore might contribute to the cell dry weight values. It can be concluded from this finding that the average protein content of </w:t>
      </w:r>
      <w:r w:rsidRPr="007137A2">
        <w:rPr>
          <w:rFonts w:ascii="Times New Roman" w:hAnsi="Times New Roman" w:cs="Times New Roman"/>
          <w:i/>
          <w:szCs w:val="20"/>
        </w:rPr>
        <w:t>A. xylinum</w:t>
      </w:r>
      <w:r w:rsidRPr="007137A2">
        <w:rPr>
          <w:rFonts w:ascii="Times New Roman" w:hAnsi="Times New Roman" w:cs="Times New Roman"/>
          <w:szCs w:val="20"/>
        </w:rPr>
        <w:t xml:space="preserve"> is 27.1 ± 6.8% by weight. This result is closely correlated with the value reported by Kampen [8] who mentioned that typically 30–70% of the cell’s dry weight is protein. This correlation can be used as a reference in the future study.</w:t>
      </w:r>
    </w:p>
    <w:p w14:paraId="1A5A2EE8" w14:textId="77777777" w:rsidR="001F6B09" w:rsidRPr="007137A2" w:rsidRDefault="001F6B09" w:rsidP="001F6B09">
      <w:pPr>
        <w:outlineLvl w:val="0"/>
        <w:rPr>
          <w:rFonts w:ascii="Times New Roman" w:hAnsi="Times New Roman" w:cs="Times New Roman"/>
          <w:szCs w:val="20"/>
        </w:rPr>
      </w:pPr>
    </w:p>
    <w:p w14:paraId="10C64729" w14:textId="77777777" w:rsidR="00465139" w:rsidRPr="007137A2" w:rsidRDefault="001F6B09" w:rsidP="001F6B09">
      <w:pPr>
        <w:outlineLvl w:val="0"/>
        <w:rPr>
          <w:rFonts w:ascii="Times New Roman" w:hAnsi="Times New Roman" w:cs="Times New Roman"/>
          <w:szCs w:val="20"/>
          <w:highlight w:val="yellow"/>
        </w:rPr>
      </w:pPr>
      <w:r w:rsidRPr="007137A2">
        <w:rPr>
          <w:rFonts w:ascii="Times New Roman" w:hAnsi="Times New Roman" w:cs="Times New Roman"/>
          <w:szCs w:val="20"/>
        </w:rPr>
        <w:t xml:space="preserve">Figure 4 shows the results of the bacterial growth profile measured by the viable plate count method in comparison to the total intracellular protein concentration profile obtained through alkaline cell lysis. The results from the viable plate count method showed that </w:t>
      </w:r>
      <w:r w:rsidRPr="007137A2">
        <w:rPr>
          <w:rFonts w:ascii="Times New Roman" w:hAnsi="Times New Roman" w:cs="Times New Roman"/>
          <w:i/>
          <w:szCs w:val="20"/>
        </w:rPr>
        <w:t>A. xylinum</w:t>
      </w:r>
      <w:r w:rsidRPr="007137A2">
        <w:rPr>
          <w:rFonts w:ascii="Times New Roman" w:hAnsi="Times New Roman" w:cs="Times New Roman"/>
          <w:szCs w:val="20"/>
        </w:rPr>
        <w:t xml:space="preserve"> skipped the lag phase and directly entered the logarithmic phase until day 12 of fermentation. It later entered the stationary phase until the end of fermentation period but the death phase was not clearly seen.</w:t>
      </w:r>
    </w:p>
    <w:p w14:paraId="4632ED21" w14:textId="77777777" w:rsidR="00837FA3" w:rsidRPr="007137A2" w:rsidRDefault="00837FA3" w:rsidP="00837FA3">
      <w:pPr>
        <w:rPr>
          <w:highlight w:val="yellow"/>
        </w:rPr>
      </w:pPr>
    </w:p>
    <w:p w14:paraId="71B432E4" w14:textId="32F6E957" w:rsidR="00F1274F" w:rsidRDefault="00C2644C" w:rsidP="00F1274F">
      <w:pPr>
        <w:jc w:val="center"/>
      </w:pPr>
      <w:r w:rsidRPr="007137A2">
        <w:rPr>
          <w:noProof/>
          <w:lang w:val="en-MY" w:eastAsia="en-MY"/>
        </w:rPr>
        <w:drawing>
          <wp:inline distT="0" distB="0" distL="0" distR="0" wp14:anchorId="1073E307" wp14:editId="55FD0DF8">
            <wp:extent cx="4320000" cy="2880000"/>
            <wp:effectExtent l="0" t="0" r="4445" b="158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627689" w14:textId="77777777" w:rsidR="00F1274F" w:rsidRPr="007137A2" w:rsidRDefault="00F1274F" w:rsidP="00F1274F">
      <w:pPr>
        <w:jc w:val="center"/>
      </w:pPr>
    </w:p>
    <w:p w14:paraId="29B562E4" w14:textId="270EBA51" w:rsidR="009F2C35" w:rsidRPr="00F1274F" w:rsidRDefault="005161BD" w:rsidP="00F1274F">
      <w:pPr>
        <w:pStyle w:val="Caption"/>
        <w:ind w:left="851" w:hanging="851"/>
        <w:rPr>
          <w:rFonts w:ascii="Times New Roman" w:hAnsi="Times New Roman" w:cs="Times New Roman"/>
          <w:i w:val="0"/>
          <w:color w:val="auto"/>
          <w:sz w:val="20"/>
        </w:rPr>
      </w:pPr>
      <w:bookmarkStart w:id="3" w:name="_Ref14949670"/>
      <w:bookmarkStart w:id="4" w:name="_Ref15290910"/>
      <w:r w:rsidRPr="007137A2">
        <w:rPr>
          <w:rFonts w:ascii="Times New Roman" w:hAnsi="Times New Roman" w:cs="Times New Roman"/>
          <w:i w:val="0"/>
          <w:color w:val="auto"/>
          <w:sz w:val="20"/>
          <w:szCs w:val="20"/>
        </w:rPr>
        <w:lastRenderedPageBreak/>
        <w:t xml:space="preserve">Figure </w:t>
      </w:r>
      <w:r w:rsidRPr="007137A2">
        <w:rPr>
          <w:rFonts w:ascii="Times New Roman" w:hAnsi="Times New Roman" w:cs="Times New Roman"/>
          <w:i w:val="0"/>
          <w:color w:val="auto"/>
          <w:sz w:val="20"/>
          <w:szCs w:val="20"/>
        </w:rPr>
        <w:fldChar w:fldCharType="begin"/>
      </w:r>
      <w:r w:rsidRPr="007137A2">
        <w:rPr>
          <w:rFonts w:ascii="Times New Roman" w:hAnsi="Times New Roman" w:cs="Times New Roman"/>
          <w:i w:val="0"/>
          <w:color w:val="auto"/>
          <w:sz w:val="20"/>
          <w:szCs w:val="20"/>
        </w:rPr>
        <w:instrText xml:space="preserve"> SEQ Figure \* ARABIC </w:instrText>
      </w:r>
      <w:r w:rsidRPr="007137A2">
        <w:rPr>
          <w:rFonts w:ascii="Times New Roman" w:hAnsi="Times New Roman" w:cs="Times New Roman"/>
          <w:i w:val="0"/>
          <w:color w:val="auto"/>
          <w:sz w:val="20"/>
          <w:szCs w:val="20"/>
        </w:rPr>
        <w:fldChar w:fldCharType="separate"/>
      </w:r>
      <w:r w:rsidR="00204F9A" w:rsidRPr="007137A2">
        <w:rPr>
          <w:rFonts w:ascii="Times New Roman" w:hAnsi="Times New Roman" w:cs="Times New Roman"/>
          <w:i w:val="0"/>
          <w:noProof/>
          <w:color w:val="auto"/>
          <w:sz w:val="20"/>
          <w:szCs w:val="20"/>
        </w:rPr>
        <w:t>3</w:t>
      </w:r>
      <w:r w:rsidRPr="007137A2">
        <w:rPr>
          <w:rFonts w:ascii="Times New Roman" w:hAnsi="Times New Roman" w:cs="Times New Roman"/>
          <w:i w:val="0"/>
          <w:color w:val="auto"/>
          <w:sz w:val="20"/>
          <w:szCs w:val="20"/>
        </w:rPr>
        <w:fldChar w:fldCharType="end"/>
      </w:r>
      <w:bookmarkEnd w:id="3"/>
      <w:bookmarkEnd w:id="4"/>
      <w:r w:rsidRPr="007137A2">
        <w:rPr>
          <w:rFonts w:ascii="Times New Roman" w:hAnsi="Times New Roman" w:cs="Times New Roman"/>
          <w:i w:val="0"/>
          <w:color w:val="auto"/>
          <w:sz w:val="20"/>
          <w:szCs w:val="20"/>
        </w:rPr>
        <w:t xml:space="preserve">. </w:t>
      </w:r>
      <w:r w:rsidR="001F6B09" w:rsidRPr="007137A2">
        <w:rPr>
          <w:rFonts w:ascii="Times New Roman" w:hAnsi="Times New Roman" w:cs="Times New Roman"/>
          <w:i w:val="0"/>
          <w:color w:val="auto"/>
          <w:sz w:val="20"/>
          <w:szCs w:val="20"/>
        </w:rPr>
        <w:t>The t</w:t>
      </w:r>
      <w:r w:rsidRPr="007137A2">
        <w:rPr>
          <w:rFonts w:ascii="Times New Roman" w:hAnsi="Times New Roman" w:cs="Times New Roman"/>
          <w:i w:val="0"/>
          <w:color w:val="auto"/>
          <w:sz w:val="20"/>
          <w:szCs w:val="20"/>
        </w:rPr>
        <w:t>ime</w:t>
      </w:r>
      <w:r w:rsidRPr="007137A2">
        <w:rPr>
          <w:rFonts w:ascii="Times New Roman" w:hAnsi="Times New Roman" w:cs="Times New Roman"/>
          <w:i w:val="0"/>
          <w:color w:val="auto"/>
          <w:sz w:val="20"/>
        </w:rPr>
        <w:t xml:space="preserve"> course profile of </w:t>
      </w:r>
      <w:r w:rsidRPr="007137A2">
        <w:rPr>
          <w:rFonts w:ascii="Times New Roman" w:hAnsi="Times New Roman" w:cs="Times New Roman"/>
          <w:color w:val="auto"/>
          <w:sz w:val="20"/>
        </w:rPr>
        <w:t>Acetobacter xylinum</w:t>
      </w:r>
      <w:r w:rsidRPr="007137A2">
        <w:rPr>
          <w:rFonts w:ascii="Times New Roman" w:hAnsi="Times New Roman" w:cs="Times New Roman"/>
          <w:i w:val="0"/>
          <w:color w:val="auto"/>
          <w:sz w:val="20"/>
        </w:rPr>
        <w:t xml:space="preserve"> growth by </w:t>
      </w:r>
      <w:r w:rsidR="00FF636E" w:rsidRPr="007137A2">
        <w:rPr>
          <w:rFonts w:ascii="Times New Roman" w:hAnsi="Times New Roman" w:cs="Times New Roman"/>
          <w:i w:val="0"/>
          <w:color w:val="auto"/>
          <w:sz w:val="20"/>
        </w:rPr>
        <w:t>cell dry weight</w:t>
      </w:r>
      <w:r w:rsidRPr="007137A2">
        <w:rPr>
          <w:rFonts w:ascii="Times New Roman" w:hAnsi="Times New Roman" w:cs="Times New Roman"/>
          <w:i w:val="0"/>
          <w:color w:val="auto"/>
          <w:sz w:val="20"/>
        </w:rPr>
        <w:t xml:space="preserve"> measurement</w:t>
      </w:r>
      <w:r w:rsidR="00C2644C" w:rsidRPr="007137A2">
        <w:rPr>
          <w:rFonts w:ascii="Times New Roman" w:hAnsi="Times New Roman" w:cs="Times New Roman"/>
          <w:i w:val="0"/>
          <w:color w:val="auto"/>
          <w:sz w:val="20"/>
        </w:rPr>
        <w:t xml:space="preserve"> in comparison to</w:t>
      </w:r>
      <w:r w:rsidR="001F6B09" w:rsidRPr="007137A2">
        <w:rPr>
          <w:rFonts w:ascii="Times New Roman" w:hAnsi="Times New Roman" w:cs="Times New Roman"/>
          <w:i w:val="0"/>
          <w:color w:val="auto"/>
          <w:sz w:val="20"/>
        </w:rPr>
        <w:t xml:space="preserve"> the</w:t>
      </w:r>
      <w:r w:rsidR="00C2644C" w:rsidRPr="007137A2">
        <w:rPr>
          <w:rFonts w:ascii="Times New Roman" w:hAnsi="Times New Roman" w:cs="Times New Roman"/>
          <w:i w:val="0"/>
          <w:color w:val="auto"/>
          <w:sz w:val="20"/>
        </w:rPr>
        <w:t xml:space="preserve"> total intracellular protein concentration</w:t>
      </w:r>
    </w:p>
    <w:p w14:paraId="2E9F948E" w14:textId="7B0E6CCB" w:rsidR="00476B13" w:rsidRDefault="00B53FDE" w:rsidP="00F1274F">
      <w:pPr>
        <w:jc w:val="center"/>
      </w:pPr>
      <w:r w:rsidRPr="007137A2">
        <w:rPr>
          <w:noProof/>
          <w:lang w:val="en-MY" w:eastAsia="en-MY"/>
        </w:rPr>
        <w:drawing>
          <wp:inline distT="0" distB="0" distL="0" distR="0" wp14:anchorId="516DFD7C" wp14:editId="674B56DD">
            <wp:extent cx="4320000" cy="2880000"/>
            <wp:effectExtent l="0" t="0" r="4445" b="15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70B0DD" w14:textId="77777777" w:rsidR="00F1274F" w:rsidRPr="007137A2" w:rsidRDefault="00F1274F" w:rsidP="00F1274F">
      <w:pPr>
        <w:jc w:val="center"/>
      </w:pPr>
    </w:p>
    <w:p w14:paraId="3B12C941" w14:textId="77777777" w:rsidR="00C2644C" w:rsidRPr="007137A2" w:rsidRDefault="00C2644C" w:rsidP="00F93445">
      <w:pPr>
        <w:pStyle w:val="Caption"/>
        <w:spacing w:after="0"/>
        <w:ind w:left="851" w:hanging="851"/>
        <w:rPr>
          <w:rFonts w:ascii="Times New Roman" w:hAnsi="Times New Roman" w:cs="Times New Roman"/>
          <w:i w:val="0"/>
          <w:color w:val="auto"/>
          <w:sz w:val="20"/>
        </w:rPr>
      </w:pPr>
      <w:bookmarkStart w:id="5" w:name="_Ref15294850"/>
      <w:r w:rsidRPr="007137A2">
        <w:rPr>
          <w:rFonts w:ascii="Times New Roman" w:hAnsi="Times New Roman" w:cs="Times New Roman"/>
          <w:i w:val="0"/>
          <w:color w:val="auto"/>
          <w:sz w:val="20"/>
        </w:rPr>
        <w:t xml:space="preserve">Figure </w:t>
      </w:r>
      <w:r w:rsidRPr="007137A2">
        <w:rPr>
          <w:rFonts w:ascii="Times New Roman" w:hAnsi="Times New Roman" w:cs="Times New Roman"/>
          <w:i w:val="0"/>
          <w:color w:val="auto"/>
          <w:sz w:val="20"/>
        </w:rPr>
        <w:fldChar w:fldCharType="begin"/>
      </w:r>
      <w:r w:rsidRPr="007137A2">
        <w:rPr>
          <w:rFonts w:ascii="Times New Roman" w:hAnsi="Times New Roman" w:cs="Times New Roman"/>
          <w:i w:val="0"/>
          <w:color w:val="auto"/>
          <w:sz w:val="20"/>
        </w:rPr>
        <w:instrText xml:space="preserve"> SEQ Figure \* ARABIC </w:instrText>
      </w:r>
      <w:r w:rsidRPr="007137A2">
        <w:rPr>
          <w:rFonts w:ascii="Times New Roman" w:hAnsi="Times New Roman" w:cs="Times New Roman"/>
          <w:i w:val="0"/>
          <w:color w:val="auto"/>
          <w:sz w:val="20"/>
        </w:rPr>
        <w:fldChar w:fldCharType="separate"/>
      </w:r>
      <w:r w:rsidR="00204F9A" w:rsidRPr="007137A2">
        <w:rPr>
          <w:rFonts w:ascii="Times New Roman" w:hAnsi="Times New Roman" w:cs="Times New Roman"/>
          <w:i w:val="0"/>
          <w:noProof/>
          <w:color w:val="auto"/>
          <w:sz w:val="20"/>
        </w:rPr>
        <w:t>4</w:t>
      </w:r>
      <w:r w:rsidRPr="007137A2">
        <w:rPr>
          <w:rFonts w:ascii="Times New Roman" w:hAnsi="Times New Roman" w:cs="Times New Roman"/>
          <w:i w:val="0"/>
          <w:color w:val="auto"/>
          <w:sz w:val="20"/>
        </w:rPr>
        <w:fldChar w:fldCharType="end"/>
      </w:r>
      <w:bookmarkEnd w:id="5"/>
      <w:r w:rsidRPr="007137A2">
        <w:rPr>
          <w:rFonts w:ascii="Times New Roman" w:hAnsi="Times New Roman" w:cs="Times New Roman"/>
          <w:i w:val="0"/>
          <w:color w:val="auto"/>
          <w:sz w:val="20"/>
        </w:rPr>
        <w:t>.</w:t>
      </w:r>
      <w:r w:rsidRPr="007137A2">
        <w:rPr>
          <w:rFonts w:ascii="Times New Roman" w:hAnsi="Times New Roman" w:cs="Times New Roman"/>
          <w:i w:val="0"/>
          <w:color w:val="auto"/>
          <w:sz w:val="22"/>
          <w:szCs w:val="20"/>
        </w:rPr>
        <w:t xml:space="preserve"> </w:t>
      </w:r>
      <w:r w:rsidR="001F6B09" w:rsidRPr="007137A2">
        <w:rPr>
          <w:rFonts w:ascii="Times New Roman" w:hAnsi="Times New Roman" w:cs="Times New Roman"/>
          <w:i w:val="0"/>
          <w:color w:val="auto"/>
          <w:sz w:val="20"/>
          <w:szCs w:val="20"/>
        </w:rPr>
        <w:t>The t</w:t>
      </w:r>
      <w:r w:rsidRPr="007137A2">
        <w:rPr>
          <w:rFonts w:ascii="Times New Roman" w:hAnsi="Times New Roman" w:cs="Times New Roman"/>
          <w:i w:val="0"/>
          <w:color w:val="auto"/>
          <w:sz w:val="20"/>
          <w:szCs w:val="20"/>
        </w:rPr>
        <w:t>ime</w:t>
      </w:r>
      <w:r w:rsidRPr="007137A2">
        <w:rPr>
          <w:rFonts w:ascii="Times New Roman" w:hAnsi="Times New Roman" w:cs="Times New Roman"/>
          <w:i w:val="0"/>
          <w:color w:val="auto"/>
          <w:sz w:val="20"/>
        </w:rPr>
        <w:t xml:space="preserve"> course profile of </w:t>
      </w:r>
      <w:r w:rsidRPr="007137A2">
        <w:rPr>
          <w:rFonts w:ascii="Times New Roman" w:hAnsi="Times New Roman" w:cs="Times New Roman"/>
          <w:color w:val="auto"/>
          <w:sz w:val="20"/>
        </w:rPr>
        <w:t>Acetobacter xylinum</w:t>
      </w:r>
      <w:r w:rsidRPr="007137A2">
        <w:rPr>
          <w:rFonts w:ascii="Times New Roman" w:hAnsi="Times New Roman" w:cs="Times New Roman"/>
          <w:i w:val="0"/>
          <w:color w:val="auto"/>
          <w:sz w:val="20"/>
        </w:rPr>
        <w:t xml:space="preserve"> growth by viable plate count measurement in comparison to </w:t>
      </w:r>
      <w:r w:rsidR="001F6B09" w:rsidRPr="007137A2">
        <w:rPr>
          <w:rFonts w:ascii="Times New Roman" w:hAnsi="Times New Roman" w:cs="Times New Roman"/>
          <w:i w:val="0"/>
          <w:color w:val="auto"/>
          <w:sz w:val="20"/>
        </w:rPr>
        <w:t xml:space="preserve">the </w:t>
      </w:r>
      <w:r w:rsidRPr="007137A2">
        <w:rPr>
          <w:rFonts w:ascii="Times New Roman" w:hAnsi="Times New Roman" w:cs="Times New Roman"/>
          <w:i w:val="0"/>
          <w:color w:val="auto"/>
          <w:sz w:val="20"/>
        </w:rPr>
        <w:t>total intracellular protein concentration.</w:t>
      </w:r>
    </w:p>
    <w:p w14:paraId="5ABF88E5" w14:textId="77777777" w:rsidR="002F23D5" w:rsidRPr="007137A2" w:rsidRDefault="002F23D5" w:rsidP="002F23D5">
      <w:pPr>
        <w:rPr>
          <w:highlight w:val="yellow"/>
        </w:rPr>
      </w:pPr>
    </w:p>
    <w:p w14:paraId="00F3A192" w14:textId="31AD9A9F" w:rsidR="00465139" w:rsidRPr="007137A2" w:rsidRDefault="001F6B09" w:rsidP="002F23D5">
      <w:pPr>
        <w:rPr>
          <w:rFonts w:ascii="Times New Roman" w:hAnsi="Times New Roman" w:cs="Times New Roman"/>
          <w:szCs w:val="20"/>
          <w:highlight w:val="yellow"/>
        </w:rPr>
      </w:pPr>
      <w:r w:rsidRPr="007137A2">
        <w:rPr>
          <w:rFonts w:ascii="Times New Roman" w:hAnsi="Times New Roman" w:cs="Times New Roman"/>
          <w:szCs w:val="20"/>
        </w:rPr>
        <w:t xml:space="preserve">The comparison between the conventional methods and the total protein analysis is </w:t>
      </w:r>
      <w:r w:rsidR="00F93445" w:rsidRPr="007137A2">
        <w:rPr>
          <w:rFonts w:ascii="Times New Roman" w:hAnsi="Times New Roman" w:cs="Times New Roman"/>
          <w:szCs w:val="20"/>
        </w:rPr>
        <w:t>summarized</w:t>
      </w:r>
      <w:r w:rsidRPr="007137A2">
        <w:rPr>
          <w:rFonts w:ascii="Times New Roman" w:hAnsi="Times New Roman" w:cs="Times New Roman"/>
          <w:szCs w:val="20"/>
        </w:rPr>
        <w:t xml:space="preserve"> in Table 1. Of all the methods performed in this study, it was found that the total protein analysis is the best method to determine the growth of </w:t>
      </w:r>
      <w:r w:rsidRPr="007137A2">
        <w:rPr>
          <w:rFonts w:ascii="Times New Roman" w:hAnsi="Times New Roman" w:cs="Times New Roman"/>
          <w:i/>
          <w:szCs w:val="20"/>
        </w:rPr>
        <w:t>A. xylinum</w:t>
      </w:r>
      <w:r w:rsidRPr="007137A2">
        <w:rPr>
          <w:rFonts w:ascii="Times New Roman" w:hAnsi="Times New Roman" w:cs="Times New Roman"/>
          <w:szCs w:val="20"/>
        </w:rPr>
        <w:t>. The method can be considered rapid and reliable, as the estimated total protein obtained was solely from the cells. Moreover, it only took 1 hour and 30 minutes to get the final value of the protein.</w:t>
      </w:r>
    </w:p>
    <w:p w14:paraId="54F424F2" w14:textId="77777777" w:rsidR="002F23D5" w:rsidRPr="007137A2" w:rsidRDefault="002F23D5" w:rsidP="002F23D5">
      <w:pPr>
        <w:rPr>
          <w:highlight w:val="yellow"/>
        </w:rPr>
      </w:pPr>
    </w:p>
    <w:p w14:paraId="353A2D98" w14:textId="77777777" w:rsidR="00785CA6" w:rsidRPr="007137A2" w:rsidRDefault="003B4141" w:rsidP="003B4141">
      <w:pPr>
        <w:pStyle w:val="Caption"/>
        <w:jc w:val="center"/>
        <w:rPr>
          <w:rFonts w:ascii="Times New Roman" w:hAnsi="Times New Roman" w:cs="Times New Roman"/>
          <w:i w:val="0"/>
          <w:color w:val="auto"/>
          <w:sz w:val="20"/>
          <w:szCs w:val="20"/>
        </w:rPr>
      </w:pPr>
      <w:bookmarkStart w:id="6" w:name="_Ref15305984"/>
      <w:r w:rsidRPr="007137A2">
        <w:rPr>
          <w:rFonts w:ascii="Times New Roman" w:hAnsi="Times New Roman" w:cs="Times New Roman"/>
          <w:i w:val="0"/>
          <w:color w:val="auto"/>
          <w:sz w:val="20"/>
          <w:szCs w:val="20"/>
        </w:rPr>
        <w:t xml:space="preserve">Table </w:t>
      </w:r>
      <w:r w:rsidRPr="007137A2">
        <w:rPr>
          <w:rFonts w:ascii="Times New Roman" w:hAnsi="Times New Roman" w:cs="Times New Roman"/>
          <w:i w:val="0"/>
          <w:color w:val="auto"/>
          <w:sz w:val="20"/>
          <w:szCs w:val="20"/>
        </w:rPr>
        <w:fldChar w:fldCharType="begin"/>
      </w:r>
      <w:r w:rsidRPr="007137A2">
        <w:rPr>
          <w:rFonts w:ascii="Times New Roman" w:hAnsi="Times New Roman" w:cs="Times New Roman"/>
          <w:i w:val="0"/>
          <w:color w:val="auto"/>
          <w:sz w:val="20"/>
          <w:szCs w:val="20"/>
        </w:rPr>
        <w:instrText xml:space="preserve"> SEQ Table \* ARABIC </w:instrText>
      </w:r>
      <w:r w:rsidRPr="007137A2">
        <w:rPr>
          <w:rFonts w:ascii="Times New Roman" w:hAnsi="Times New Roman" w:cs="Times New Roman"/>
          <w:i w:val="0"/>
          <w:color w:val="auto"/>
          <w:sz w:val="20"/>
          <w:szCs w:val="20"/>
        </w:rPr>
        <w:fldChar w:fldCharType="separate"/>
      </w:r>
      <w:r w:rsidR="00204F9A" w:rsidRPr="007137A2">
        <w:rPr>
          <w:rFonts w:ascii="Times New Roman" w:hAnsi="Times New Roman" w:cs="Times New Roman"/>
          <w:i w:val="0"/>
          <w:noProof/>
          <w:color w:val="auto"/>
          <w:sz w:val="20"/>
          <w:szCs w:val="20"/>
        </w:rPr>
        <w:t>1</w:t>
      </w:r>
      <w:r w:rsidRPr="007137A2">
        <w:rPr>
          <w:rFonts w:ascii="Times New Roman" w:hAnsi="Times New Roman" w:cs="Times New Roman"/>
          <w:i w:val="0"/>
          <w:color w:val="auto"/>
          <w:sz w:val="20"/>
          <w:szCs w:val="20"/>
        </w:rPr>
        <w:fldChar w:fldCharType="end"/>
      </w:r>
      <w:bookmarkEnd w:id="6"/>
      <w:r w:rsidR="0066186E" w:rsidRPr="007137A2">
        <w:rPr>
          <w:rFonts w:ascii="Times New Roman" w:hAnsi="Times New Roman" w:cs="Times New Roman"/>
          <w:i w:val="0"/>
          <w:color w:val="auto"/>
          <w:sz w:val="20"/>
          <w:szCs w:val="20"/>
        </w:rPr>
        <w:t xml:space="preserve">.  </w:t>
      </w:r>
      <w:r w:rsidR="001F6B09" w:rsidRPr="007137A2">
        <w:rPr>
          <w:rFonts w:ascii="Times New Roman" w:hAnsi="Times New Roman" w:cs="Times New Roman"/>
          <w:i w:val="0"/>
          <w:color w:val="auto"/>
          <w:sz w:val="20"/>
          <w:szCs w:val="20"/>
        </w:rPr>
        <w:t>The c</w:t>
      </w:r>
      <w:r w:rsidRPr="007137A2">
        <w:rPr>
          <w:rFonts w:ascii="Times New Roman" w:hAnsi="Times New Roman" w:cs="Times New Roman"/>
          <w:i w:val="0"/>
          <w:color w:val="auto"/>
          <w:sz w:val="20"/>
          <w:szCs w:val="20"/>
        </w:rPr>
        <w:t xml:space="preserve">omparison of all techniques used for </w:t>
      </w:r>
      <w:r w:rsidRPr="007137A2">
        <w:rPr>
          <w:rFonts w:ascii="Times New Roman" w:hAnsi="Times New Roman" w:cs="Times New Roman"/>
          <w:color w:val="auto"/>
          <w:sz w:val="20"/>
          <w:szCs w:val="20"/>
        </w:rPr>
        <w:t>A. xylinum</w:t>
      </w:r>
      <w:r w:rsidRPr="007137A2">
        <w:rPr>
          <w:rFonts w:ascii="Times New Roman" w:hAnsi="Times New Roman" w:cs="Times New Roman"/>
          <w:i w:val="0"/>
          <w:color w:val="auto"/>
          <w:sz w:val="20"/>
          <w:szCs w:val="20"/>
        </w:rPr>
        <w:t xml:space="preserve"> growth in this study</w:t>
      </w:r>
    </w:p>
    <w:tbl>
      <w:tblPr>
        <w:tblStyle w:val="LightShading1"/>
        <w:tblW w:w="4945" w:type="pct"/>
        <w:tblLook w:val="04A0" w:firstRow="1" w:lastRow="0" w:firstColumn="1" w:lastColumn="0" w:noHBand="0" w:noVBand="1"/>
      </w:tblPr>
      <w:tblGrid>
        <w:gridCol w:w="1784"/>
        <w:gridCol w:w="1784"/>
        <w:gridCol w:w="1785"/>
        <w:gridCol w:w="1785"/>
        <w:gridCol w:w="1789"/>
      </w:tblGrid>
      <w:tr w:rsidR="007137A2" w:rsidRPr="007137A2" w14:paraId="7900EA11" w14:textId="77777777" w:rsidTr="000B24E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99" w:type="pct"/>
            <w:shd w:val="clear" w:color="auto" w:fill="auto"/>
          </w:tcPr>
          <w:p w14:paraId="13F401EE" w14:textId="77777777" w:rsidR="000B24E2" w:rsidRPr="007137A2" w:rsidRDefault="000B24E2" w:rsidP="000B24E2">
            <w:pPr>
              <w:outlineLvl w:val="0"/>
              <w:rPr>
                <w:rFonts w:ascii="Times New Roman" w:hAnsi="Times New Roman" w:cs="Times New Roman"/>
                <w:color w:val="auto"/>
                <w:szCs w:val="20"/>
              </w:rPr>
            </w:pPr>
          </w:p>
        </w:tc>
        <w:tc>
          <w:tcPr>
            <w:tcW w:w="999" w:type="pct"/>
            <w:shd w:val="clear" w:color="auto" w:fill="auto"/>
          </w:tcPr>
          <w:p w14:paraId="12FAB58B" w14:textId="77777777" w:rsidR="000B24E2" w:rsidRPr="007137A2" w:rsidRDefault="000B24E2" w:rsidP="000B24E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Cell Dry Weight</w:t>
            </w:r>
          </w:p>
        </w:tc>
        <w:tc>
          <w:tcPr>
            <w:tcW w:w="1000" w:type="pct"/>
            <w:shd w:val="clear" w:color="auto" w:fill="auto"/>
          </w:tcPr>
          <w:p w14:paraId="3713642C" w14:textId="77777777" w:rsidR="000B24E2" w:rsidRPr="007137A2" w:rsidRDefault="000B24E2" w:rsidP="000B24E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Viable Plate Count</w:t>
            </w:r>
          </w:p>
        </w:tc>
        <w:tc>
          <w:tcPr>
            <w:tcW w:w="1000" w:type="pct"/>
            <w:shd w:val="clear" w:color="auto" w:fill="auto"/>
          </w:tcPr>
          <w:p w14:paraId="7DF6BB2E" w14:textId="77777777" w:rsidR="000B24E2" w:rsidRPr="007137A2" w:rsidRDefault="000B24E2" w:rsidP="000B24E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Turbidimetry Measurement</w:t>
            </w:r>
          </w:p>
        </w:tc>
        <w:tc>
          <w:tcPr>
            <w:tcW w:w="1002" w:type="pct"/>
            <w:shd w:val="clear" w:color="auto" w:fill="auto"/>
          </w:tcPr>
          <w:p w14:paraId="7D77D3AF" w14:textId="77777777" w:rsidR="000B24E2" w:rsidRPr="007137A2" w:rsidRDefault="000B24E2" w:rsidP="000B24E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Total Protein Assay</w:t>
            </w:r>
          </w:p>
        </w:tc>
      </w:tr>
      <w:tr w:rsidR="007137A2" w:rsidRPr="007137A2" w14:paraId="588EC3E4" w14:textId="77777777" w:rsidTr="00F7747B">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999" w:type="pct"/>
            <w:shd w:val="clear" w:color="auto" w:fill="auto"/>
          </w:tcPr>
          <w:p w14:paraId="33207401" w14:textId="77777777" w:rsidR="00FA77A9" w:rsidRPr="007137A2" w:rsidRDefault="00FA77A9" w:rsidP="00FA77A9">
            <w:pPr>
              <w:outlineLvl w:val="0"/>
              <w:rPr>
                <w:rFonts w:ascii="Times New Roman" w:hAnsi="Times New Roman" w:cs="Times New Roman"/>
                <w:b w:val="0"/>
                <w:color w:val="auto"/>
                <w:szCs w:val="20"/>
              </w:rPr>
            </w:pPr>
            <w:r w:rsidRPr="007137A2">
              <w:rPr>
                <w:rFonts w:ascii="Times New Roman" w:hAnsi="Times New Roman" w:cs="Times New Roman"/>
                <w:b w:val="0"/>
                <w:color w:val="auto"/>
                <w:szCs w:val="20"/>
              </w:rPr>
              <w:t>Procedures</w:t>
            </w:r>
          </w:p>
        </w:tc>
        <w:tc>
          <w:tcPr>
            <w:tcW w:w="999" w:type="pct"/>
            <w:shd w:val="clear" w:color="auto" w:fill="auto"/>
          </w:tcPr>
          <w:p w14:paraId="7F0F1E81" w14:textId="77777777" w:rsidR="00FA77A9" w:rsidRPr="007137A2" w:rsidRDefault="00FA77A9" w:rsidP="00FA77A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 xml:space="preserve">Cell washing, dilution, weighing, drying, cooling, weighing </w:t>
            </w:r>
          </w:p>
        </w:tc>
        <w:tc>
          <w:tcPr>
            <w:tcW w:w="1000" w:type="pct"/>
            <w:shd w:val="clear" w:color="auto" w:fill="auto"/>
          </w:tcPr>
          <w:p w14:paraId="02123A65" w14:textId="77777777" w:rsidR="00FA77A9" w:rsidRPr="007137A2" w:rsidRDefault="00FA77A9" w:rsidP="00FA77A9">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7137A2">
              <w:rPr>
                <w:rFonts w:ascii="Times New Roman" w:hAnsi="Times New Roman" w:cs="Times New Roman"/>
                <w:color w:val="auto"/>
                <w:szCs w:val="20"/>
              </w:rPr>
              <w:t xml:space="preserve">Cell dilution, agar plate preparation, spread plate, incubation, colony counting </w:t>
            </w:r>
          </w:p>
        </w:tc>
        <w:tc>
          <w:tcPr>
            <w:tcW w:w="1000" w:type="pct"/>
            <w:shd w:val="clear" w:color="auto" w:fill="auto"/>
          </w:tcPr>
          <w:p w14:paraId="1056EE2A" w14:textId="77777777" w:rsidR="00FA77A9" w:rsidRPr="007137A2" w:rsidRDefault="00FA77A9" w:rsidP="00FA77A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 xml:space="preserve">Cell washing, Optical density measurement </w:t>
            </w:r>
          </w:p>
        </w:tc>
        <w:tc>
          <w:tcPr>
            <w:tcW w:w="1002" w:type="pct"/>
            <w:shd w:val="clear" w:color="auto" w:fill="auto"/>
          </w:tcPr>
          <w:p w14:paraId="71FB80F2" w14:textId="77777777" w:rsidR="00FA77A9" w:rsidRPr="007137A2" w:rsidRDefault="00FA77A9" w:rsidP="00FA77A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Preparation of cell suspension, alkaline cell lysis, protein assay by Lowry method</w:t>
            </w:r>
          </w:p>
        </w:tc>
      </w:tr>
      <w:tr w:rsidR="007137A2" w:rsidRPr="007137A2" w14:paraId="63669D54" w14:textId="77777777" w:rsidTr="000B24E2">
        <w:trPr>
          <w:trHeight w:val="462"/>
        </w:trPr>
        <w:tc>
          <w:tcPr>
            <w:cnfStyle w:val="001000000000" w:firstRow="0" w:lastRow="0" w:firstColumn="1" w:lastColumn="0" w:oddVBand="0" w:evenVBand="0" w:oddHBand="0" w:evenHBand="0" w:firstRowFirstColumn="0" w:firstRowLastColumn="0" w:lastRowFirstColumn="0" w:lastRowLastColumn="0"/>
            <w:tcW w:w="999" w:type="pct"/>
            <w:shd w:val="clear" w:color="auto" w:fill="auto"/>
          </w:tcPr>
          <w:p w14:paraId="77FDE4F5" w14:textId="77777777" w:rsidR="00FA77A9" w:rsidRPr="007137A2" w:rsidRDefault="00FA77A9" w:rsidP="00FA77A9">
            <w:pPr>
              <w:spacing w:before="240"/>
              <w:jc w:val="left"/>
              <w:outlineLvl w:val="0"/>
              <w:rPr>
                <w:rFonts w:ascii="Times New Roman" w:hAnsi="Times New Roman" w:cs="Times New Roman"/>
                <w:b w:val="0"/>
                <w:color w:val="auto"/>
                <w:szCs w:val="20"/>
              </w:rPr>
            </w:pPr>
            <w:r w:rsidRPr="007137A2">
              <w:rPr>
                <w:rFonts w:ascii="Times New Roman" w:hAnsi="Times New Roman" w:cs="Times New Roman"/>
                <w:b w:val="0"/>
                <w:color w:val="auto"/>
                <w:szCs w:val="20"/>
              </w:rPr>
              <w:t>Estimated time required</w:t>
            </w:r>
          </w:p>
        </w:tc>
        <w:tc>
          <w:tcPr>
            <w:tcW w:w="999" w:type="pct"/>
            <w:shd w:val="clear" w:color="auto" w:fill="auto"/>
          </w:tcPr>
          <w:p w14:paraId="624570C1" w14:textId="77777777" w:rsidR="00FA77A9" w:rsidRPr="007137A2" w:rsidRDefault="00FA77A9" w:rsidP="00FA77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1D038FBB" w14:textId="77777777" w:rsidR="00FA77A9" w:rsidRPr="007137A2" w:rsidRDefault="00FA77A9" w:rsidP="00FA77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1 day 3 hours</w:t>
            </w:r>
          </w:p>
        </w:tc>
        <w:tc>
          <w:tcPr>
            <w:tcW w:w="1000" w:type="pct"/>
            <w:shd w:val="clear" w:color="auto" w:fill="auto"/>
          </w:tcPr>
          <w:p w14:paraId="2CADB6D3" w14:textId="77777777" w:rsidR="00FA77A9" w:rsidRPr="007137A2" w:rsidRDefault="00FA77A9" w:rsidP="00FA77A9">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p>
          <w:p w14:paraId="1F4B97D8" w14:textId="77777777" w:rsidR="00FA77A9" w:rsidRPr="007137A2" w:rsidRDefault="00FA77A9" w:rsidP="00FA77A9">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7137A2">
              <w:rPr>
                <w:rFonts w:ascii="Times New Roman" w:hAnsi="Times New Roman" w:cs="Times New Roman"/>
                <w:color w:val="auto"/>
                <w:szCs w:val="20"/>
              </w:rPr>
              <w:t>3 days 10 hours</w:t>
            </w:r>
          </w:p>
          <w:p w14:paraId="320CEF1E" w14:textId="77777777" w:rsidR="00FA77A9" w:rsidRPr="007137A2" w:rsidRDefault="00FA77A9" w:rsidP="00FA77A9">
            <w:pPr>
              <w:spacing w:before="24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p>
        </w:tc>
        <w:tc>
          <w:tcPr>
            <w:tcW w:w="1000" w:type="pct"/>
            <w:shd w:val="clear" w:color="auto" w:fill="auto"/>
          </w:tcPr>
          <w:p w14:paraId="353E2DD6" w14:textId="77777777" w:rsidR="00FA77A9" w:rsidRPr="007137A2" w:rsidRDefault="00FA77A9" w:rsidP="00FA77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 xml:space="preserve"> </w:t>
            </w:r>
          </w:p>
          <w:p w14:paraId="2D713FB6" w14:textId="77777777" w:rsidR="00FA77A9" w:rsidRPr="007137A2" w:rsidRDefault="00FA77A9" w:rsidP="00FA77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45 minutes</w:t>
            </w:r>
          </w:p>
        </w:tc>
        <w:tc>
          <w:tcPr>
            <w:tcW w:w="1002" w:type="pct"/>
            <w:shd w:val="clear" w:color="auto" w:fill="auto"/>
          </w:tcPr>
          <w:p w14:paraId="6CA60234" w14:textId="77777777" w:rsidR="00FA77A9" w:rsidRPr="007137A2" w:rsidRDefault="00FA77A9" w:rsidP="00FA77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37AF83F8" w14:textId="77777777" w:rsidR="00FA77A9" w:rsidRPr="007137A2" w:rsidRDefault="00FA77A9" w:rsidP="00FA77A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1 hour and 30 minutes.</w:t>
            </w:r>
          </w:p>
        </w:tc>
      </w:tr>
      <w:tr w:rsidR="007137A2" w:rsidRPr="007137A2" w14:paraId="08AEEA84" w14:textId="77777777" w:rsidTr="000B24E2">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999" w:type="pct"/>
            <w:tcBorders>
              <w:bottom w:val="single" w:sz="4" w:space="0" w:color="auto"/>
            </w:tcBorders>
            <w:shd w:val="clear" w:color="auto" w:fill="auto"/>
          </w:tcPr>
          <w:p w14:paraId="72AE905B" w14:textId="77777777" w:rsidR="00FA77A9" w:rsidRPr="007137A2" w:rsidRDefault="00FA77A9" w:rsidP="00FA77A9">
            <w:pPr>
              <w:outlineLvl w:val="0"/>
              <w:rPr>
                <w:rFonts w:ascii="Times New Roman" w:hAnsi="Times New Roman" w:cs="Times New Roman"/>
                <w:b w:val="0"/>
                <w:color w:val="auto"/>
                <w:szCs w:val="20"/>
              </w:rPr>
            </w:pPr>
            <w:r w:rsidRPr="007137A2">
              <w:rPr>
                <w:rFonts w:ascii="Times New Roman" w:hAnsi="Times New Roman" w:cs="Times New Roman"/>
                <w:b w:val="0"/>
                <w:color w:val="auto"/>
                <w:szCs w:val="20"/>
              </w:rPr>
              <w:t>Advantages</w:t>
            </w:r>
          </w:p>
          <w:p w14:paraId="2DE4E207" w14:textId="77777777" w:rsidR="00FA77A9" w:rsidRPr="007137A2" w:rsidRDefault="00FA77A9" w:rsidP="00FA77A9">
            <w:pPr>
              <w:spacing w:before="240"/>
              <w:outlineLvl w:val="0"/>
              <w:rPr>
                <w:rFonts w:ascii="Times New Roman" w:hAnsi="Times New Roman" w:cs="Times New Roman"/>
                <w:b w:val="0"/>
                <w:color w:val="auto"/>
                <w:szCs w:val="20"/>
              </w:rPr>
            </w:pPr>
          </w:p>
          <w:p w14:paraId="40C000D5" w14:textId="77777777" w:rsidR="00FA77A9" w:rsidRPr="007137A2" w:rsidRDefault="00FA77A9" w:rsidP="00FA77A9">
            <w:pPr>
              <w:spacing w:before="240"/>
              <w:outlineLvl w:val="0"/>
              <w:rPr>
                <w:rFonts w:ascii="Times New Roman" w:hAnsi="Times New Roman" w:cs="Times New Roman"/>
                <w:b w:val="0"/>
                <w:color w:val="auto"/>
                <w:szCs w:val="20"/>
              </w:rPr>
            </w:pPr>
          </w:p>
          <w:p w14:paraId="20ECC080" w14:textId="77777777" w:rsidR="00FA77A9" w:rsidRPr="007137A2" w:rsidRDefault="00FA77A9" w:rsidP="00FA77A9">
            <w:pPr>
              <w:outlineLvl w:val="0"/>
              <w:rPr>
                <w:rFonts w:ascii="Times New Roman" w:hAnsi="Times New Roman" w:cs="Times New Roman"/>
                <w:b w:val="0"/>
                <w:color w:val="auto"/>
                <w:szCs w:val="20"/>
              </w:rPr>
            </w:pPr>
            <w:r w:rsidRPr="007137A2">
              <w:rPr>
                <w:rFonts w:ascii="Times New Roman" w:hAnsi="Times New Roman" w:cs="Times New Roman"/>
                <w:b w:val="0"/>
                <w:color w:val="auto"/>
                <w:szCs w:val="20"/>
              </w:rPr>
              <w:t>Disadvantages</w:t>
            </w:r>
          </w:p>
        </w:tc>
        <w:tc>
          <w:tcPr>
            <w:tcW w:w="999" w:type="pct"/>
            <w:tcBorders>
              <w:bottom w:val="single" w:sz="4" w:space="0" w:color="auto"/>
            </w:tcBorders>
            <w:shd w:val="clear" w:color="auto" w:fill="auto"/>
          </w:tcPr>
          <w:p w14:paraId="35A1AF2A"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Simple steps</w:t>
            </w:r>
          </w:p>
          <w:p w14:paraId="16C9AEBC"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Low cost</w:t>
            </w:r>
          </w:p>
          <w:p w14:paraId="524118EB"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p w14:paraId="2665D92C"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p w14:paraId="2C4932BF"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p w14:paraId="0F2C80FD"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Tedious</w:t>
            </w:r>
          </w:p>
          <w:p w14:paraId="395D14D8" w14:textId="77777777" w:rsidR="002F23D5" w:rsidRPr="007137A2" w:rsidRDefault="00FA77A9" w:rsidP="002F23D5">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Does not differentiate liv</w:t>
            </w:r>
            <w:r w:rsidR="002F23D5" w:rsidRPr="007137A2">
              <w:rPr>
                <w:rFonts w:ascii="Times New Roman" w:hAnsi="Times New Roman" w:cs="Times New Roman"/>
                <w:color w:val="auto"/>
              </w:rPr>
              <w:t>e,</w:t>
            </w:r>
            <w:r w:rsidRPr="007137A2">
              <w:rPr>
                <w:rFonts w:ascii="Times New Roman" w:hAnsi="Times New Roman" w:cs="Times New Roman"/>
                <w:color w:val="auto"/>
              </w:rPr>
              <w:t xml:space="preserve"> dead cells</w:t>
            </w:r>
            <w:r w:rsidR="002F23D5" w:rsidRPr="007137A2">
              <w:rPr>
                <w:rFonts w:ascii="Times New Roman" w:hAnsi="Times New Roman" w:cs="Times New Roman"/>
                <w:color w:val="auto"/>
              </w:rPr>
              <w:t xml:space="preserve"> and BC attached to the cells.</w:t>
            </w:r>
          </w:p>
          <w:p w14:paraId="42F57F61"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Time consuming</w:t>
            </w:r>
          </w:p>
        </w:tc>
        <w:tc>
          <w:tcPr>
            <w:tcW w:w="1000" w:type="pct"/>
            <w:tcBorders>
              <w:bottom w:val="single" w:sz="4" w:space="0" w:color="auto"/>
            </w:tcBorders>
            <w:shd w:val="clear" w:color="auto" w:fill="auto"/>
          </w:tcPr>
          <w:p w14:paraId="5F248F11" w14:textId="77777777" w:rsidR="00FA77A9" w:rsidRPr="007137A2" w:rsidRDefault="00FA77A9" w:rsidP="00FA77A9">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7137A2">
              <w:rPr>
                <w:rFonts w:ascii="Times New Roman" w:hAnsi="Times New Roman" w:cs="Times New Roman"/>
                <w:color w:val="auto"/>
                <w:szCs w:val="20"/>
              </w:rPr>
              <w:t>Distinguish between live and dea</w:t>
            </w:r>
            <w:r w:rsidR="002F23D5" w:rsidRPr="007137A2">
              <w:rPr>
                <w:rFonts w:ascii="Times New Roman" w:hAnsi="Times New Roman" w:cs="Times New Roman"/>
                <w:color w:val="auto"/>
                <w:szCs w:val="20"/>
              </w:rPr>
              <w:t>d</w:t>
            </w:r>
            <w:r w:rsidRPr="007137A2">
              <w:rPr>
                <w:rFonts w:ascii="Times New Roman" w:hAnsi="Times New Roman" w:cs="Times New Roman"/>
                <w:color w:val="auto"/>
                <w:szCs w:val="20"/>
              </w:rPr>
              <w:t xml:space="preserve"> cells</w:t>
            </w:r>
          </w:p>
          <w:p w14:paraId="18916F6C" w14:textId="77777777" w:rsidR="00FA77A9" w:rsidRPr="007137A2" w:rsidRDefault="00FA77A9" w:rsidP="00FA77A9">
            <w:pPr>
              <w:spacing w:before="24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p>
          <w:p w14:paraId="1E6C3975" w14:textId="77777777" w:rsidR="00FA77A9" w:rsidRPr="007137A2" w:rsidRDefault="00FA77A9" w:rsidP="00FA77A9">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7137A2">
              <w:rPr>
                <w:rFonts w:ascii="Times New Roman" w:hAnsi="Times New Roman" w:cs="Times New Roman"/>
                <w:color w:val="auto"/>
                <w:szCs w:val="20"/>
              </w:rPr>
              <w:t xml:space="preserve">Laborious </w:t>
            </w:r>
          </w:p>
          <w:p w14:paraId="38E51253" w14:textId="77777777" w:rsidR="00FA77A9" w:rsidRPr="007137A2" w:rsidRDefault="00FA77A9" w:rsidP="00FA77A9">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7137A2">
              <w:rPr>
                <w:rFonts w:ascii="Times New Roman" w:hAnsi="Times New Roman" w:cs="Times New Roman"/>
                <w:color w:val="auto"/>
                <w:szCs w:val="20"/>
              </w:rPr>
              <w:t>High chance of contamination Time consuming</w:t>
            </w:r>
          </w:p>
          <w:p w14:paraId="46FCC54E" w14:textId="77777777" w:rsidR="00FA77A9" w:rsidRPr="007137A2" w:rsidRDefault="00FA77A9" w:rsidP="00FA77A9">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p>
        </w:tc>
        <w:tc>
          <w:tcPr>
            <w:tcW w:w="1000" w:type="pct"/>
            <w:tcBorders>
              <w:bottom w:val="single" w:sz="4" w:space="0" w:color="auto"/>
            </w:tcBorders>
            <w:shd w:val="clear" w:color="auto" w:fill="auto"/>
          </w:tcPr>
          <w:p w14:paraId="6A2A224A"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Simple steps</w:t>
            </w:r>
          </w:p>
          <w:p w14:paraId="6D7272BB"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Rapid estimation of bacterial growth</w:t>
            </w:r>
          </w:p>
          <w:p w14:paraId="5AA867D1"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Low cost</w:t>
            </w:r>
          </w:p>
          <w:p w14:paraId="09A3AEBF"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p w14:paraId="6773857D" w14:textId="77777777" w:rsidR="00FA77A9" w:rsidRPr="007137A2" w:rsidRDefault="00FA77A9" w:rsidP="00FA77A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Does not differentiate</w:t>
            </w:r>
            <w:r w:rsidR="002F23D5" w:rsidRPr="007137A2">
              <w:rPr>
                <w:rFonts w:ascii="Times New Roman" w:hAnsi="Times New Roman" w:cs="Times New Roman"/>
                <w:color w:val="auto"/>
              </w:rPr>
              <w:t xml:space="preserve"> live, </w:t>
            </w:r>
            <w:r w:rsidRPr="007137A2">
              <w:rPr>
                <w:rFonts w:ascii="Times New Roman" w:hAnsi="Times New Roman" w:cs="Times New Roman"/>
                <w:color w:val="auto"/>
              </w:rPr>
              <w:t>dead cells</w:t>
            </w:r>
            <w:r w:rsidR="002F23D5" w:rsidRPr="007137A2">
              <w:rPr>
                <w:rFonts w:ascii="Times New Roman" w:hAnsi="Times New Roman" w:cs="Times New Roman"/>
                <w:color w:val="auto"/>
              </w:rPr>
              <w:t xml:space="preserve"> and BC attached to the cells</w:t>
            </w:r>
            <w:r w:rsidRPr="007137A2">
              <w:rPr>
                <w:rFonts w:ascii="Times New Roman" w:hAnsi="Times New Roman" w:cs="Times New Roman"/>
                <w:color w:val="auto"/>
              </w:rPr>
              <w:t>.</w:t>
            </w:r>
          </w:p>
          <w:p w14:paraId="55D4FDC7"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c>
          <w:tcPr>
            <w:tcW w:w="1002" w:type="pct"/>
            <w:tcBorders>
              <w:bottom w:val="single" w:sz="4" w:space="0" w:color="auto"/>
            </w:tcBorders>
            <w:shd w:val="clear" w:color="auto" w:fill="auto"/>
          </w:tcPr>
          <w:p w14:paraId="67188E50" w14:textId="77777777" w:rsidR="00FA77A9" w:rsidRPr="007137A2" w:rsidRDefault="00FA77A9" w:rsidP="002F23D5">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 xml:space="preserve">Rapid </w:t>
            </w:r>
            <w:r w:rsidR="002F23D5" w:rsidRPr="007137A2">
              <w:rPr>
                <w:rFonts w:ascii="Times New Roman" w:hAnsi="Times New Roman" w:cs="Times New Roman"/>
                <w:color w:val="auto"/>
              </w:rPr>
              <w:t>and reliable method</w:t>
            </w:r>
          </w:p>
          <w:p w14:paraId="341876CB"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p w14:paraId="29921A85"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p w14:paraId="651032CF" w14:textId="77777777" w:rsidR="00FA77A9" w:rsidRPr="007137A2" w:rsidRDefault="00FA77A9" w:rsidP="00FA77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p w14:paraId="397A2EE1" w14:textId="77777777" w:rsidR="00FA77A9" w:rsidRPr="007137A2" w:rsidRDefault="00FA77A9" w:rsidP="00FA77A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137A2">
              <w:rPr>
                <w:rFonts w:ascii="Times New Roman" w:hAnsi="Times New Roman" w:cs="Times New Roman"/>
                <w:color w:val="auto"/>
              </w:rPr>
              <w:t xml:space="preserve">Harsh cell lysis technique which may </w:t>
            </w:r>
            <w:r w:rsidR="003B4141" w:rsidRPr="007137A2">
              <w:rPr>
                <w:rFonts w:ascii="Times New Roman" w:hAnsi="Times New Roman" w:cs="Times New Roman"/>
                <w:color w:val="auto"/>
              </w:rPr>
              <w:t>denature</w:t>
            </w:r>
            <w:r w:rsidRPr="007137A2">
              <w:rPr>
                <w:rFonts w:ascii="Times New Roman" w:hAnsi="Times New Roman" w:cs="Times New Roman"/>
                <w:color w:val="auto"/>
              </w:rPr>
              <w:t xml:space="preserve"> the protein.</w:t>
            </w:r>
          </w:p>
          <w:p w14:paraId="1F6534FF" w14:textId="77777777" w:rsidR="00FA77A9" w:rsidRPr="007137A2" w:rsidRDefault="00FA77A9" w:rsidP="00FA77A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r>
    </w:tbl>
    <w:p w14:paraId="39676F31" w14:textId="77777777" w:rsidR="00785CA6" w:rsidRPr="007137A2" w:rsidRDefault="00785CA6" w:rsidP="0077276F">
      <w:pPr>
        <w:outlineLvl w:val="0"/>
        <w:rPr>
          <w:rFonts w:ascii="Times New Roman" w:hAnsi="Times New Roman" w:cs="Times New Roman"/>
          <w:szCs w:val="20"/>
          <w:highlight w:val="yellow"/>
        </w:rPr>
      </w:pPr>
    </w:p>
    <w:p w14:paraId="50218F34" w14:textId="6C11A3A5" w:rsidR="00785CA6" w:rsidRDefault="00785CA6" w:rsidP="003A2A26">
      <w:pPr>
        <w:jc w:val="center"/>
        <w:outlineLvl w:val="0"/>
        <w:rPr>
          <w:rFonts w:ascii="Times New Roman" w:hAnsi="Times New Roman" w:cs="Times New Roman"/>
          <w:szCs w:val="20"/>
          <w:highlight w:val="yellow"/>
        </w:rPr>
      </w:pPr>
    </w:p>
    <w:p w14:paraId="7BBFE1A1" w14:textId="77777777" w:rsidR="00F93445" w:rsidRPr="007137A2" w:rsidRDefault="00F93445" w:rsidP="003A2A26">
      <w:pPr>
        <w:jc w:val="center"/>
        <w:outlineLvl w:val="0"/>
        <w:rPr>
          <w:rFonts w:ascii="Times New Roman" w:hAnsi="Times New Roman" w:cs="Times New Roman"/>
          <w:szCs w:val="20"/>
          <w:highlight w:val="yellow"/>
        </w:rPr>
      </w:pPr>
    </w:p>
    <w:p w14:paraId="327FA704" w14:textId="77777777" w:rsidR="00785CA6" w:rsidRPr="007137A2" w:rsidRDefault="00785CA6" w:rsidP="00785CA6">
      <w:pPr>
        <w:jc w:val="center"/>
        <w:outlineLvl w:val="0"/>
        <w:rPr>
          <w:rFonts w:ascii="Times New Roman" w:hAnsi="Times New Roman" w:cs="Times New Roman"/>
          <w:b/>
          <w:szCs w:val="20"/>
        </w:rPr>
      </w:pPr>
      <w:r w:rsidRPr="007137A2">
        <w:rPr>
          <w:rFonts w:ascii="Times New Roman" w:hAnsi="Times New Roman" w:cs="Times New Roman"/>
          <w:b/>
          <w:szCs w:val="20"/>
        </w:rPr>
        <w:lastRenderedPageBreak/>
        <w:t>Conclusion</w:t>
      </w:r>
    </w:p>
    <w:p w14:paraId="66371839" w14:textId="77777777" w:rsidR="001F6B09" w:rsidRPr="007137A2" w:rsidRDefault="001F6B09" w:rsidP="007B0F71">
      <w:pPr>
        <w:outlineLvl w:val="0"/>
        <w:rPr>
          <w:rFonts w:ascii="Times New Roman" w:hAnsi="Times New Roman" w:cs="Times New Roman"/>
          <w:szCs w:val="20"/>
        </w:rPr>
      </w:pPr>
      <w:r w:rsidRPr="007137A2">
        <w:rPr>
          <w:rFonts w:ascii="Times New Roman" w:hAnsi="Times New Roman" w:cs="Times New Roman"/>
          <w:szCs w:val="20"/>
        </w:rPr>
        <w:t xml:space="preserve">The determination of the total protein content was shown to be a reliable and rapid method for the determination of the bacterial cellulose producer, </w:t>
      </w:r>
      <w:r w:rsidRPr="007137A2">
        <w:rPr>
          <w:rFonts w:ascii="Times New Roman" w:hAnsi="Times New Roman" w:cs="Times New Roman"/>
          <w:i/>
          <w:szCs w:val="20"/>
        </w:rPr>
        <w:t>A. xylinum</w:t>
      </w:r>
      <w:r w:rsidRPr="007137A2">
        <w:rPr>
          <w:rFonts w:ascii="Times New Roman" w:hAnsi="Times New Roman" w:cs="Times New Roman"/>
          <w:szCs w:val="20"/>
        </w:rPr>
        <w:t xml:space="preserve"> growth. Unlike turbidimetric and dry weight measurements, the presence of contaminating cellulose attached to the cells did not cause interference, as only the protein content was measured. Therefore, the use of total protein content as the measurement for the growth of other polysaccharides producers, such as </w:t>
      </w:r>
      <w:r w:rsidRPr="007137A2">
        <w:rPr>
          <w:rFonts w:ascii="Times New Roman" w:hAnsi="Times New Roman" w:cs="Times New Roman"/>
          <w:i/>
          <w:szCs w:val="20"/>
        </w:rPr>
        <w:t>Sarcina</w:t>
      </w:r>
      <w:r w:rsidRPr="007137A2">
        <w:rPr>
          <w:rFonts w:ascii="Times New Roman" w:hAnsi="Times New Roman" w:cs="Times New Roman"/>
          <w:szCs w:val="20"/>
        </w:rPr>
        <w:t xml:space="preserve"> and </w:t>
      </w:r>
      <w:r w:rsidRPr="007137A2">
        <w:rPr>
          <w:rFonts w:ascii="Times New Roman" w:hAnsi="Times New Roman" w:cs="Times New Roman"/>
          <w:i/>
          <w:szCs w:val="20"/>
        </w:rPr>
        <w:t>Agrobacterium</w:t>
      </w:r>
      <w:r w:rsidRPr="007137A2">
        <w:rPr>
          <w:rFonts w:ascii="Times New Roman" w:hAnsi="Times New Roman" w:cs="Times New Roman"/>
          <w:szCs w:val="20"/>
        </w:rPr>
        <w:t xml:space="preserve"> can be further explored based on the recent findings. On average, </w:t>
      </w:r>
      <w:r w:rsidRPr="007137A2">
        <w:rPr>
          <w:rFonts w:ascii="Times New Roman" w:hAnsi="Times New Roman" w:cs="Times New Roman"/>
          <w:i/>
          <w:szCs w:val="20"/>
        </w:rPr>
        <w:t>A. xylinum</w:t>
      </w:r>
      <w:r w:rsidRPr="007137A2">
        <w:rPr>
          <w:rFonts w:ascii="Times New Roman" w:hAnsi="Times New Roman" w:cs="Times New Roman"/>
          <w:szCs w:val="20"/>
        </w:rPr>
        <w:t xml:space="preserve"> contained 27.1 ± 6.8% protein by weight which may be used as a baseline data for future studies.</w:t>
      </w:r>
    </w:p>
    <w:p w14:paraId="6AA91F64" w14:textId="77777777" w:rsidR="000435BA" w:rsidRPr="007137A2" w:rsidRDefault="000435BA" w:rsidP="007B0F71">
      <w:pPr>
        <w:outlineLvl w:val="0"/>
        <w:rPr>
          <w:rFonts w:ascii="Times New Roman" w:hAnsi="Times New Roman" w:cs="Times New Roman"/>
          <w:szCs w:val="20"/>
        </w:rPr>
      </w:pPr>
    </w:p>
    <w:p w14:paraId="7526339D" w14:textId="77777777" w:rsidR="00785CA6" w:rsidRPr="007137A2" w:rsidRDefault="00785CA6" w:rsidP="00785CA6">
      <w:pPr>
        <w:jc w:val="center"/>
        <w:outlineLvl w:val="0"/>
        <w:rPr>
          <w:rFonts w:ascii="Times New Roman" w:hAnsi="Times New Roman" w:cs="Times New Roman"/>
          <w:b/>
          <w:szCs w:val="20"/>
        </w:rPr>
      </w:pPr>
      <w:r w:rsidRPr="007137A2">
        <w:rPr>
          <w:rFonts w:ascii="Times New Roman" w:hAnsi="Times New Roman" w:cs="Times New Roman"/>
          <w:b/>
          <w:szCs w:val="20"/>
        </w:rPr>
        <w:t>Acknowledgement</w:t>
      </w:r>
    </w:p>
    <w:p w14:paraId="55970AA4" w14:textId="77777777" w:rsidR="001F6B09" w:rsidRPr="007137A2" w:rsidRDefault="001F6B09" w:rsidP="00785CA6">
      <w:pPr>
        <w:outlineLvl w:val="0"/>
        <w:rPr>
          <w:rFonts w:ascii="Times New Roman" w:hAnsi="Times New Roman" w:cs="Times New Roman"/>
          <w:szCs w:val="20"/>
        </w:rPr>
      </w:pPr>
      <w:r w:rsidRPr="007137A2">
        <w:rPr>
          <w:rFonts w:ascii="Times New Roman" w:hAnsi="Times New Roman" w:cs="Times New Roman"/>
          <w:szCs w:val="20"/>
        </w:rPr>
        <w:t>The authors are grateful for the research grant received from the Ministry of Higher Education through the Fundamental Research Grant Scheme (FRGS) FRGS/1/2017/TK10/UNIKL/02/6.</w:t>
      </w:r>
    </w:p>
    <w:p w14:paraId="1E80121E" w14:textId="77777777" w:rsidR="003A2A26" w:rsidRPr="007137A2" w:rsidRDefault="003A2A26" w:rsidP="003A2A26">
      <w:pPr>
        <w:jc w:val="center"/>
        <w:outlineLvl w:val="0"/>
        <w:rPr>
          <w:rFonts w:ascii="Times New Roman" w:hAnsi="Times New Roman" w:cs="Times New Roman"/>
          <w:b/>
          <w:szCs w:val="20"/>
        </w:rPr>
      </w:pPr>
    </w:p>
    <w:p w14:paraId="3243C8E3" w14:textId="50504C4D" w:rsidR="00785CA6" w:rsidRDefault="00785CA6" w:rsidP="00245A47">
      <w:pPr>
        <w:ind w:left="284" w:hanging="284"/>
        <w:jc w:val="center"/>
        <w:outlineLvl w:val="0"/>
        <w:rPr>
          <w:rFonts w:ascii="Times New Roman" w:hAnsi="Times New Roman" w:cs="Times New Roman"/>
          <w:b/>
          <w:szCs w:val="20"/>
        </w:rPr>
      </w:pPr>
      <w:r w:rsidRPr="007137A2">
        <w:rPr>
          <w:rFonts w:ascii="Times New Roman" w:hAnsi="Times New Roman" w:cs="Times New Roman"/>
          <w:b/>
          <w:szCs w:val="20"/>
        </w:rPr>
        <w:t>References</w:t>
      </w:r>
    </w:p>
    <w:p w14:paraId="338C1504" w14:textId="77777777" w:rsidR="00F93445" w:rsidRPr="007137A2" w:rsidRDefault="00F93445" w:rsidP="00245A47">
      <w:pPr>
        <w:ind w:left="284" w:hanging="284"/>
        <w:jc w:val="center"/>
        <w:outlineLvl w:val="0"/>
        <w:rPr>
          <w:rFonts w:ascii="Times New Roman" w:hAnsi="Times New Roman" w:cs="Times New Roman"/>
          <w:b/>
          <w:szCs w:val="20"/>
        </w:rPr>
      </w:pPr>
    </w:p>
    <w:p w14:paraId="63730335" w14:textId="77777777" w:rsidR="00F93445" w:rsidRDefault="00D123F2" w:rsidP="00F93445">
      <w:pPr>
        <w:pStyle w:val="ListParagraph"/>
        <w:numPr>
          <w:ilvl w:val="0"/>
          <w:numId w:val="4"/>
        </w:numPr>
        <w:adjustRightInd w:val="0"/>
        <w:ind w:left="567" w:hanging="567"/>
        <w:rPr>
          <w:rFonts w:ascii="Times New Roman" w:hAnsi="Times New Roman" w:cs="Times New Roman"/>
          <w:noProof/>
          <w:szCs w:val="24"/>
        </w:rPr>
      </w:pPr>
      <w:r w:rsidRPr="00F93445">
        <w:rPr>
          <w:rFonts w:ascii="Times New Roman" w:hAnsi="Times New Roman" w:cs="Times New Roman"/>
          <w:szCs w:val="20"/>
        </w:rPr>
        <w:fldChar w:fldCharType="begin" w:fldLock="1"/>
      </w:r>
      <w:r w:rsidRPr="00F93445">
        <w:rPr>
          <w:rFonts w:ascii="Times New Roman" w:hAnsi="Times New Roman" w:cs="Times New Roman"/>
          <w:szCs w:val="20"/>
        </w:rPr>
        <w:instrText xml:space="preserve">ADDIN Mendeley Bibliography CSL_BIBLIOGRAPHY </w:instrText>
      </w:r>
      <w:r w:rsidRPr="00F93445">
        <w:rPr>
          <w:rFonts w:ascii="Times New Roman" w:hAnsi="Times New Roman" w:cs="Times New Roman"/>
          <w:szCs w:val="20"/>
        </w:rPr>
        <w:fldChar w:fldCharType="separate"/>
      </w:r>
      <w:r w:rsidR="00664E2D" w:rsidRPr="00F93445">
        <w:rPr>
          <w:rFonts w:ascii="Times New Roman" w:hAnsi="Times New Roman" w:cs="Times New Roman"/>
          <w:noProof/>
          <w:szCs w:val="24"/>
        </w:rPr>
        <w:t xml:space="preserve">Castro, C., Zuluaga, R., Putaux, J. L., Caro, G., Mondragon, I. and Gañán, P. (2011). Structural characterization of bacterial cellulose produced by Gluconacetobacter swingsii sp. from Colombian agroindustrial wastes. </w:t>
      </w:r>
      <w:r w:rsidR="00664E2D" w:rsidRPr="00F93445">
        <w:rPr>
          <w:rFonts w:ascii="Times New Roman" w:hAnsi="Times New Roman" w:cs="Times New Roman"/>
          <w:i/>
          <w:iCs/>
          <w:noProof/>
          <w:szCs w:val="24"/>
        </w:rPr>
        <w:t>Carbohydr</w:t>
      </w:r>
      <w:r w:rsidR="00F93445" w:rsidRPr="00F93445">
        <w:rPr>
          <w:rFonts w:ascii="Times New Roman" w:hAnsi="Times New Roman" w:cs="Times New Roman"/>
          <w:i/>
          <w:iCs/>
          <w:noProof/>
          <w:szCs w:val="24"/>
        </w:rPr>
        <w:t>ate</w:t>
      </w:r>
      <w:r w:rsidR="00664E2D" w:rsidRPr="00F93445">
        <w:rPr>
          <w:rFonts w:ascii="Times New Roman" w:hAnsi="Times New Roman" w:cs="Times New Roman"/>
          <w:i/>
          <w:iCs/>
          <w:noProof/>
          <w:szCs w:val="24"/>
        </w:rPr>
        <w:t xml:space="preserve"> Polym</w:t>
      </w:r>
      <w:r w:rsidR="00F93445" w:rsidRPr="00F93445">
        <w:rPr>
          <w:rFonts w:ascii="Times New Roman" w:hAnsi="Times New Roman" w:cs="Times New Roman"/>
          <w:i/>
          <w:iCs/>
          <w:noProof/>
          <w:szCs w:val="24"/>
        </w:rPr>
        <w:t>ers,</w:t>
      </w:r>
      <w:r w:rsidR="00664E2D" w:rsidRPr="00F93445">
        <w:rPr>
          <w:rFonts w:ascii="Times New Roman" w:hAnsi="Times New Roman" w:cs="Times New Roman"/>
          <w:noProof/>
          <w:szCs w:val="24"/>
        </w:rPr>
        <w:t xml:space="preserve"> </w:t>
      </w:r>
      <w:r w:rsidR="00664E2D" w:rsidRPr="00F93445">
        <w:rPr>
          <w:rFonts w:ascii="Times New Roman" w:hAnsi="Times New Roman" w:cs="Times New Roman"/>
          <w:bCs/>
          <w:noProof/>
          <w:szCs w:val="24"/>
        </w:rPr>
        <w:t>84</w:t>
      </w:r>
      <w:r w:rsidR="00EF4CE5" w:rsidRPr="00F93445">
        <w:rPr>
          <w:rFonts w:ascii="Times New Roman" w:hAnsi="Times New Roman" w:cs="Times New Roman"/>
          <w:bCs/>
          <w:noProof/>
          <w:szCs w:val="24"/>
        </w:rPr>
        <w:t>(1)</w:t>
      </w:r>
      <w:r w:rsidR="00664E2D" w:rsidRPr="00F93445">
        <w:rPr>
          <w:rFonts w:ascii="Times New Roman" w:hAnsi="Times New Roman" w:cs="Times New Roman"/>
          <w:noProof/>
          <w:szCs w:val="24"/>
        </w:rPr>
        <w:t>: 96</w:t>
      </w:r>
      <w:r w:rsidR="00F93445" w:rsidRPr="00F93445">
        <w:rPr>
          <w:rFonts w:ascii="Times New Roman" w:hAnsi="Times New Roman" w:cs="Times New Roman"/>
          <w:noProof/>
          <w:szCs w:val="24"/>
        </w:rPr>
        <w:t>-</w:t>
      </w:r>
      <w:r w:rsidR="00664E2D" w:rsidRPr="00F93445">
        <w:rPr>
          <w:rFonts w:ascii="Times New Roman" w:hAnsi="Times New Roman" w:cs="Times New Roman"/>
          <w:noProof/>
          <w:szCs w:val="24"/>
        </w:rPr>
        <w:t>102</w:t>
      </w:r>
      <w:r w:rsidR="00F93445" w:rsidRPr="00F93445">
        <w:rPr>
          <w:rFonts w:ascii="Times New Roman" w:hAnsi="Times New Roman" w:cs="Times New Roman"/>
          <w:noProof/>
          <w:szCs w:val="24"/>
        </w:rPr>
        <w:t>.</w:t>
      </w:r>
    </w:p>
    <w:p w14:paraId="12409BCE" w14:textId="77777777" w:rsidR="00F93445" w:rsidRDefault="00664E2D" w:rsidP="00F93445">
      <w:pPr>
        <w:pStyle w:val="ListParagraph"/>
        <w:numPr>
          <w:ilvl w:val="0"/>
          <w:numId w:val="4"/>
        </w:numPr>
        <w:adjustRightInd w:val="0"/>
        <w:ind w:left="567" w:hanging="567"/>
        <w:rPr>
          <w:rFonts w:ascii="Times New Roman" w:hAnsi="Times New Roman" w:cs="Times New Roman"/>
          <w:noProof/>
          <w:szCs w:val="24"/>
        </w:rPr>
      </w:pPr>
      <w:r w:rsidRPr="00F93445">
        <w:rPr>
          <w:rFonts w:ascii="Times New Roman" w:hAnsi="Times New Roman" w:cs="Times New Roman"/>
          <w:noProof/>
          <w:szCs w:val="24"/>
        </w:rPr>
        <w:t>Brown, A. J.</w:t>
      </w:r>
      <w:r w:rsidR="00F93445">
        <w:rPr>
          <w:rFonts w:ascii="Times New Roman" w:hAnsi="Times New Roman" w:cs="Times New Roman"/>
          <w:noProof/>
          <w:szCs w:val="24"/>
        </w:rPr>
        <w:t xml:space="preserve"> </w:t>
      </w:r>
      <w:r w:rsidRPr="00F93445">
        <w:rPr>
          <w:rFonts w:ascii="Times New Roman" w:hAnsi="Times New Roman" w:cs="Times New Roman"/>
          <w:noProof/>
          <w:szCs w:val="24"/>
        </w:rPr>
        <w:t xml:space="preserve">(1886). On an acetic ferment which forms cellulose. </w:t>
      </w:r>
      <w:r w:rsidRPr="00F93445">
        <w:rPr>
          <w:rFonts w:ascii="Times New Roman" w:hAnsi="Times New Roman" w:cs="Times New Roman"/>
          <w:i/>
          <w:iCs/>
          <w:noProof/>
          <w:szCs w:val="24"/>
        </w:rPr>
        <w:t>J</w:t>
      </w:r>
      <w:r w:rsidR="00F93445">
        <w:rPr>
          <w:rFonts w:ascii="Times New Roman" w:hAnsi="Times New Roman" w:cs="Times New Roman"/>
          <w:i/>
          <w:iCs/>
          <w:noProof/>
          <w:szCs w:val="24"/>
        </w:rPr>
        <w:t xml:space="preserve">ournal of </w:t>
      </w:r>
      <w:r w:rsidRPr="00F93445">
        <w:rPr>
          <w:rFonts w:ascii="Times New Roman" w:hAnsi="Times New Roman" w:cs="Times New Roman"/>
          <w:i/>
          <w:iCs/>
          <w:noProof/>
          <w:szCs w:val="24"/>
        </w:rPr>
        <w:t>Chem</w:t>
      </w:r>
      <w:r w:rsidR="00F93445">
        <w:rPr>
          <w:rFonts w:ascii="Times New Roman" w:hAnsi="Times New Roman" w:cs="Times New Roman"/>
          <w:i/>
          <w:iCs/>
          <w:noProof/>
          <w:szCs w:val="24"/>
        </w:rPr>
        <w:t>ical</w:t>
      </w:r>
      <w:r w:rsidRPr="00F93445">
        <w:rPr>
          <w:rFonts w:ascii="Times New Roman" w:hAnsi="Times New Roman" w:cs="Times New Roman"/>
          <w:i/>
          <w:iCs/>
          <w:noProof/>
          <w:szCs w:val="24"/>
        </w:rPr>
        <w:t xml:space="preserve"> Soc</w:t>
      </w:r>
      <w:r w:rsidR="00F93445">
        <w:rPr>
          <w:rFonts w:ascii="Times New Roman" w:hAnsi="Times New Roman" w:cs="Times New Roman"/>
          <w:i/>
          <w:iCs/>
          <w:noProof/>
          <w:szCs w:val="24"/>
        </w:rPr>
        <w:t>iety</w:t>
      </w:r>
      <w:r w:rsidRPr="00F93445">
        <w:rPr>
          <w:rFonts w:ascii="Times New Roman" w:hAnsi="Times New Roman" w:cs="Times New Roman"/>
          <w:i/>
          <w:iCs/>
          <w:noProof/>
          <w:szCs w:val="24"/>
        </w:rPr>
        <w:t xml:space="preserve"> Trans</w:t>
      </w:r>
      <w:r w:rsidR="00F93445">
        <w:rPr>
          <w:rFonts w:ascii="Times New Roman" w:hAnsi="Times New Roman" w:cs="Times New Roman"/>
          <w:i/>
          <w:iCs/>
          <w:noProof/>
          <w:szCs w:val="24"/>
        </w:rPr>
        <w:t>action</w:t>
      </w:r>
      <w:r w:rsidRPr="00F93445">
        <w:rPr>
          <w:rFonts w:ascii="Times New Roman" w:hAnsi="Times New Roman" w:cs="Times New Roman"/>
          <w:i/>
          <w:iCs/>
          <w:noProof/>
          <w:szCs w:val="24"/>
        </w:rPr>
        <w:t>,</w:t>
      </w:r>
      <w:r w:rsidRPr="00F93445">
        <w:rPr>
          <w:rFonts w:ascii="Times New Roman" w:hAnsi="Times New Roman" w:cs="Times New Roman"/>
          <w:noProof/>
          <w:szCs w:val="24"/>
        </w:rPr>
        <w:t xml:space="preserve"> (</w:t>
      </w:r>
      <w:r w:rsidRPr="00F93445">
        <w:rPr>
          <w:rFonts w:ascii="Times New Roman" w:hAnsi="Times New Roman" w:cs="Times New Roman"/>
          <w:bCs/>
          <w:noProof/>
          <w:szCs w:val="24"/>
        </w:rPr>
        <w:t>49);</w:t>
      </w:r>
      <w:r w:rsidRPr="00F93445">
        <w:rPr>
          <w:rFonts w:ascii="Times New Roman" w:hAnsi="Times New Roman" w:cs="Times New Roman"/>
          <w:noProof/>
          <w:szCs w:val="24"/>
        </w:rPr>
        <w:t xml:space="preserve"> 432</w:t>
      </w:r>
      <w:r w:rsidR="00F93445">
        <w:rPr>
          <w:rFonts w:ascii="Times New Roman" w:hAnsi="Times New Roman" w:cs="Times New Roman"/>
          <w:noProof/>
          <w:szCs w:val="24"/>
        </w:rPr>
        <w:t>-</w:t>
      </w:r>
      <w:r w:rsidRPr="00F93445">
        <w:rPr>
          <w:rFonts w:ascii="Times New Roman" w:hAnsi="Times New Roman" w:cs="Times New Roman"/>
          <w:noProof/>
          <w:szCs w:val="24"/>
        </w:rPr>
        <w:t>439</w:t>
      </w:r>
      <w:r w:rsidR="00F93445">
        <w:rPr>
          <w:rFonts w:ascii="Times New Roman" w:hAnsi="Times New Roman" w:cs="Times New Roman"/>
          <w:noProof/>
          <w:szCs w:val="24"/>
        </w:rPr>
        <w:t>.</w:t>
      </w:r>
    </w:p>
    <w:p w14:paraId="4130CEC9" w14:textId="77777777" w:rsidR="00F93445" w:rsidRDefault="00664E2D" w:rsidP="00F93445">
      <w:pPr>
        <w:pStyle w:val="ListParagraph"/>
        <w:numPr>
          <w:ilvl w:val="0"/>
          <w:numId w:val="4"/>
        </w:numPr>
        <w:adjustRightInd w:val="0"/>
        <w:ind w:left="567" w:hanging="567"/>
        <w:rPr>
          <w:rFonts w:ascii="Times New Roman" w:hAnsi="Times New Roman" w:cs="Times New Roman"/>
          <w:noProof/>
          <w:szCs w:val="24"/>
        </w:rPr>
      </w:pPr>
      <w:r w:rsidRPr="00F93445">
        <w:rPr>
          <w:rFonts w:ascii="Times New Roman" w:hAnsi="Times New Roman" w:cs="Times New Roman"/>
          <w:noProof/>
          <w:szCs w:val="24"/>
        </w:rPr>
        <w:t xml:space="preserve">Moniri, M., Boroumand Moghaddam, A., Azizi, S., Abdul Rahim, R.,  Ariff, A., Zuhainis Saad, W., Navaderi, M. and Mohamad, R. (2017). Production </w:t>
      </w:r>
      <w:r w:rsidR="00F93445" w:rsidRPr="00F93445">
        <w:rPr>
          <w:rFonts w:ascii="Times New Roman" w:hAnsi="Times New Roman" w:cs="Times New Roman"/>
          <w:noProof/>
          <w:szCs w:val="24"/>
        </w:rPr>
        <w:t xml:space="preserve">and status of bacterial cellulose in biomedical </w:t>
      </w:r>
      <w:r w:rsidR="00F93445">
        <w:rPr>
          <w:rFonts w:ascii="Times New Roman" w:hAnsi="Times New Roman" w:cs="Times New Roman"/>
          <w:noProof/>
          <w:szCs w:val="24"/>
        </w:rPr>
        <w:t>e</w:t>
      </w:r>
      <w:r w:rsidRPr="00F93445">
        <w:rPr>
          <w:rFonts w:ascii="Times New Roman" w:hAnsi="Times New Roman" w:cs="Times New Roman"/>
          <w:noProof/>
          <w:szCs w:val="24"/>
        </w:rPr>
        <w:t xml:space="preserve">ngineering </w:t>
      </w:r>
      <w:r w:rsidRPr="00F93445">
        <w:rPr>
          <w:rFonts w:ascii="Times New Roman" w:hAnsi="Times New Roman" w:cs="Times New Roman"/>
          <w:i/>
          <w:iCs/>
          <w:noProof/>
          <w:szCs w:val="24"/>
        </w:rPr>
        <w:t>Nanomaterials,</w:t>
      </w:r>
      <w:r w:rsidRPr="00F93445">
        <w:rPr>
          <w:rFonts w:ascii="Times New Roman" w:hAnsi="Times New Roman" w:cs="Times New Roman"/>
          <w:noProof/>
          <w:szCs w:val="24"/>
        </w:rPr>
        <w:t xml:space="preserve"> </w:t>
      </w:r>
      <w:r w:rsidRPr="00F93445">
        <w:rPr>
          <w:rFonts w:ascii="Times New Roman" w:hAnsi="Times New Roman" w:cs="Times New Roman"/>
          <w:bCs/>
          <w:noProof/>
          <w:szCs w:val="24"/>
        </w:rPr>
        <w:t>7</w:t>
      </w:r>
      <w:r w:rsidR="00EF4CE5" w:rsidRPr="00F93445">
        <w:rPr>
          <w:rFonts w:ascii="Times New Roman" w:hAnsi="Times New Roman" w:cs="Times New Roman"/>
          <w:bCs/>
          <w:noProof/>
          <w:szCs w:val="24"/>
        </w:rPr>
        <w:t>(9)</w:t>
      </w:r>
      <w:r w:rsidRPr="00F93445">
        <w:rPr>
          <w:rFonts w:ascii="Times New Roman" w:hAnsi="Times New Roman" w:cs="Times New Roman"/>
          <w:noProof/>
          <w:szCs w:val="24"/>
        </w:rPr>
        <w:t>: 257.</w:t>
      </w:r>
    </w:p>
    <w:p w14:paraId="1314A9D3" w14:textId="77777777" w:rsidR="00F93445" w:rsidRDefault="00664E2D" w:rsidP="00F93445">
      <w:pPr>
        <w:pStyle w:val="ListParagraph"/>
        <w:numPr>
          <w:ilvl w:val="0"/>
          <w:numId w:val="4"/>
        </w:numPr>
        <w:adjustRightInd w:val="0"/>
        <w:ind w:left="567" w:hanging="567"/>
        <w:rPr>
          <w:rFonts w:ascii="Times New Roman" w:hAnsi="Times New Roman" w:cs="Times New Roman"/>
          <w:noProof/>
          <w:szCs w:val="24"/>
        </w:rPr>
      </w:pPr>
      <w:r w:rsidRPr="00F93445">
        <w:rPr>
          <w:rFonts w:ascii="Times New Roman" w:hAnsi="Times New Roman" w:cs="Times New Roman"/>
          <w:noProof/>
          <w:szCs w:val="24"/>
        </w:rPr>
        <w:t xml:space="preserve">Chawla, P. R., Bajaj, I. B., Survase, S. A. and Singhal, R. S. (2009). Microbial cellulose: Fermentative production and applications. </w:t>
      </w:r>
      <w:r w:rsidRPr="00F93445">
        <w:rPr>
          <w:rFonts w:ascii="Times New Roman" w:hAnsi="Times New Roman" w:cs="Times New Roman"/>
          <w:i/>
          <w:iCs/>
          <w:noProof/>
          <w:szCs w:val="24"/>
        </w:rPr>
        <w:t>Food Technol</w:t>
      </w:r>
      <w:r w:rsidR="00F93445">
        <w:rPr>
          <w:rFonts w:ascii="Times New Roman" w:hAnsi="Times New Roman" w:cs="Times New Roman"/>
          <w:i/>
          <w:iCs/>
          <w:noProof/>
          <w:szCs w:val="24"/>
        </w:rPr>
        <w:t>gy</w:t>
      </w:r>
      <w:r w:rsidRPr="00F93445">
        <w:rPr>
          <w:rFonts w:ascii="Times New Roman" w:hAnsi="Times New Roman" w:cs="Times New Roman"/>
          <w:i/>
          <w:iCs/>
          <w:noProof/>
          <w:szCs w:val="24"/>
        </w:rPr>
        <w:t xml:space="preserve"> </w:t>
      </w:r>
      <w:r w:rsidR="00F93445">
        <w:rPr>
          <w:rFonts w:ascii="Times New Roman" w:hAnsi="Times New Roman" w:cs="Times New Roman"/>
          <w:i/>
          <w:iCs/>
          <w:noProof/>
          <w:szCs w:val="24"/>
        </w:rPr>
        <w:t xml:space="preserve">and </w:t>
      </w:r>
      <w:r w:rsidRPr="00F93445">
        <w:rPr>
          <w:rFonts w:ascii="Times New Roman" w:hAnsi="Times New Roman" w:cs="Times New Roman"/>
          <w:i/>
          <w:iCs/>
          <w:noProof/>
          <w:szCs w:val="24"/>
        </w:rPr>
        <w:t>Biotechnol</w:t>
      </w:r>
      <w:r w:rsidR="00F93445">
        <w:rPr>
          <w:rFonts w:ascii="Times New Roman" w:hAnsi="Times New Roman" w:cs="Times New Roman"/>
          <w:i/>
          <w:iCs/>
          <w:noProof/>
          <w:szCs w:val="24"/>
        </w:rPr>
        <w:t>ogy</w:t>
      </w:r>
      <w:r w:rsidRPr="00F93445">
        <w:rPr>
          <w:rFonts w:ascii="Times New Roman" w:hAnsi="Times New Roman" w:cs="Times New Roman"/>
          <w:i/>
          <w:iCs/>
          <w:noProof/>
          <w:szCs w:val="24"/>
        </w:rPr>
        <w:t>,</w:t>
      </w:r>
      <w:r w:rsidRPr="00F93445">
        <w:rPr>
          <w:rFonts w:ascii="Times New Roman" w:hAnsi="Times New Roman" w:cs="Times New Roman"/>
          <w:noProof/>
          <w:szCs w:val="24"/>
        </w:rPr>
        <w:t xml:space="preserve"> </w:t>
      </w:r>
      <w:r w:rsidRPr="00F93445">
        <w:rPr>
          <w:rFonts w:ascii="Times New Roman" w:hAnsi="Times New Roman" w:cs="Times New Roman"/>
          <w:bCs/>
          <w:noProof/>
          <w:szCs w:val="24"/>
        </w:rPr>
        <w:t>47</w:t>
      </w:r>
      <w:r w:rsidR="00EF4CE5" w:rsidRPr="00F93445">
        <w:rPr>
          <w:rFonts w:ascii="Times New Roman" w:hAnsi="Times New Roman" w:cs="Times New Roman"/>
          <w:bCs/>
          <w:noProof/>
          <w:szCs w:val="24"/>
        </w:rPr>
        <w:t>(2)</w:t>
      </w:r>
      <w:r w:rsidRPr="00F93445">
        <w:rPr>
          <w:rFonts w:ascii="Times New Roman" w:hAnsi="Times New Roman" w:cs="Times New Roman"/>
          <w:bCs/>
          <w:noProof/>
          <w:szCs w:val="24"/>
        </w:rPr>
        <w:t>:</w:t>
      </w:r>
      <w:r w:rsidRPr="00F93445">
        <w:rPr>
          <w:rFonts w:ascii="Times New Roman" w:hAnsi="Times New Roman" w:cs="Times New Roman"/>
          <w:noProof/>
          <w:szCs w:val="24"/>
        </w:rPr>
        <w:t xml:space="preserve"> 107</w:t>
      </w:r>
      <w:r w:rsidR="00F93445">
        <w:rPr>
          <w:rFonts w:ascii="Times New Roman" w:hAnsi="Times New Roman" w:cs="Times New Roman"/>
          <w:noProof/>
          <w:szCs w:val="24"/>
        </w:rPr>
        <w:t>-</w:t>
      </w:r>
      <w:r w:rsidR="00EF4CE5" w:rsidRPr="00F93445">
        <w:rPr>
          <w:rFonts w:ascii="Times New Roman" w:hAnsi="Times New Roman" w:cs="Times New Roman"/>
          <w:noProof/>
          <w:szCs w:val="24"/>
        </w:rPr>
        <w:t>1</w:t>
      </w:r>
      <w:r w:rsidRPr="00F93445">
        <w:rPr>
          <w:rFonts w:ascii="Times New Roman" w:hAnsi="Times New Roman" w:cs="Times New Roman"/>
          <w:noProof/>
          <w:szCs w:val="24"/>
        </w:rPr>
        <w:t>24</w:t>
      </w:r>
      <w:r w:rsidR="00F93445">
        <w:rPr>
          <w:rFonts w:ascii="Times New Roman" w:hAnsi="Times New Roman" w:cs="Times New Roman"/>
          <w:noProof/>
          <w:szCs w:val="24"/>
        </w:rPr>
        <w:t>.</w:t>
      </w:r>
    </w:p>
    <w:p w14:paraId="48A0AD16" w14:textId="77777777" w:rsidR="00F93445" w:rsidRDefault="00664E2D" w:rsidP="00F93445">
      <w:pPr>
        <w:pStyle w:val="ListParagraph"/>
        <w:numPr>
          <w:ilvl w:val="0"/>
          <w:numId w:val="4"/>
        </w:numPr>
        <w:adjustRightInd w:val="0"/>
        <w:ind w:left="567" w:hanging="567"/>
        <w:rPr>
          <w:rFonts w:ascii="Times New Roman" w:hAnsi="Times New Roman" w:cs="Times New Roman"/>
          <w:noProof/>
          <w:szCs w:val="24"/>
        </w:rPr>
      </w:pPr>
      <w:r w:rsidRPr="00F93445">
        <w:rPr>
          <w:rFonts w:ascii="Times New Roman" w:hAnsi="Times New Roman" w:cs="Times New Roman"/>
          <w:noProof/>
          <w:szCs w:val="24"/>
        </w:rPr>
        <w:t>Maia M</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R</w:t>
      </w:r>
      <w:r w:rsidR="00EF4CE5" w:rsidRPr="00F93445">
        <w:rPr>
          <w:rFonts w:ascii="Times New Roman" w:hAnsi="Times New Roman" w:cs="Times New Roman"/>
          <w:noProof/>
          <w:szCs w:val="24"/>
        </w:rPr>
        <w:t>. G.</w:t>
      </w:r>
      <w:r w:rsidRPr="00F93445">
        <w:rPr>
          <w:rFonts w:ascii="Times New Roman" w:hAnsi="Times New Roman" w:cs="Times New Roman"/>
          <w:noProof/>
          <w:szCs w:val="24"/>
        </w:rPr>
        <w:t>, Marques</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S</w:t>
      </w:r>
      <w:r w:rsidR="00EF4CE5" w:rsidRPr="00F93445">
        <w:rPr>
          <w:rFonts w:ascii="Times New Roman" w:hAnsi="Times New Roman" w:cs="Times New Roman"/>
          <w:noProof/>
          <w:szCs w:val="24"/>
        </w:rPr>
        <w:t>.</w:t>
      </w:r>
      <w:r w:rsidRPr="00F93445">
        <w:rPr>
          <w:rFonts w:ascii="Times New Roman" w:hAnsi="Times New Roman" w:cs="Times New Roman"/>
          <w:noProof/>
          <w:szCs w:val="24"/>
        </w:rPr>
        <w:t>, Cabrita</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A</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R</w:t>
      </w:r>
      <w:r w:rsidR="00EF4CE5" w:rsidRPr="00F93445">
        <w:rPr>
          <w:rFonts w:ascii="Times New Roman" w:hAnsi="Times New Roman" w:cs="Times New Roman"/>
          <w:noProof/>
          <w:szCs w:val="24"/>
        </w:rPr>
        <w:t>.</w:t>
      </w:r>
      <w:r w:rsidRPr="00F93445">
        <w:rPr>
          <w:rFonts w:ascii="Times New Roman" w:hAnsi="Times New Roman" w:cs="Times New Roman"/>
          <w:noProof/>
          <w:szCs w:val="24"/>
        </w:rPr>
        <w:t>, John Wallace</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R</w:t>
      </w:r>
      <w:r w:rsidR="00EF4CE5" w:rsidRPr="00F93445">
        <w:rPr>
          <w:rFonts w:ascii="Times New Roman" w:hAnsi="Times New Roman" w:cs="Times New Roman"/>
          <w:noProof/>
          <w:szCs w:val="24"/>
        </w:rPr>
        <w:t>.</w:t>
      </w:r>
      <w:r w:rsidRPr="00F93445">
        <w:rPr>
          <w:rFonts w:ascii="Times New Roman" w:hAnsi="Times New Roman" w:cs="Times New Roman"/>
          <w:noProof/>
          <w:szCs w:val="24"/>
        </w:rPr>
        <w:t>, Thompson</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G</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and</w:t>
      </w:r>
      <w:r w:rsidR="00F93445">
        <w:rPr>
          <w:rFonts w:ascii="Times New Roman" w:hAnsi="Times New Roman" w:cs="Times New Roman"/>
          <w:noProof/>
          <w:szCs w:val="24"/>
        </w:rPr>
        <w:t xml:space="preserve"> </w:t>
      </w:r>
      <w:r w:rsidRPr="00F93445">
        <w:rPr>
          <w:rFonts w:ascii="Times New Roman" w:hAnsi="Times New Roman" w:cs="Times New Roman"/>
          <w:noProof/>
          <w:szCs w:val="24"/>
        </w:rPr>
        <w:t>Fonseca</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A</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J</w:t>
      </w:r>
      <w:r w:rsidR="00EF4CE5" w:rsidRPr="00F93445">
        <w:rPr>
          <w:rFonts w:ascii="Times New Roman" w:hAnsi="Times New Roman" w:cs="Times New Roman"/>
          <w:noProof/>
          <w:szCs w:val="24"/>
        </w:rPr>
        <w:t>.</w:t>
      </w:r>
      <w:r w:rsidRPr="00F93445">
        <w:rPr>
          <w:rFonts w:ascii="Times New Roman" w:hAnsi="Times New Roman" w:cs="Times New Roman"/>
          <w:noProof/>
          <w:szCs w:val="24"/>
        </w:rPr>
        <w:t xml:space="preserve"> </w:t>
      </w:r>
      <w:r w:rsidR="00EF4CE5" w:rsidRPr="00F93445">
        <w:rPr>
          <w:rFonts w:ascii="Times New Roman" w:hAnsi="Times New Roman" w:cs="Times New Roman"/>
          <w:noProof/>
          <w:szCs w:val="24"/>
        </w:rPr>
        <w:t>(</w:t>
      </w:r>
      <w:r w:rsidRPr="00F93445">
        <w:rPr>
          <w:rFonts w:ascii="Times New Roman" w:hAnsi="Times New Roman" w:cs="Times New Roman"/>
          <w:noProof/>
          <w:szCs w:val="24"/>
        </w:rPr>
        <w:t>2016</w:t>
      </w:r>
      <w:r w:rsidR="00EF4CE5" w:rsidRPr="00F93445">
        <w:rPr>
          <w:rFonts w:ascii="Times New Roman" w:hAnsi="Times New Roman" w:cs="Times New Roman"/>
          <w:noProof/>
          <w:szCs w:val="24"/>
        </w:rPr>
        <w:t>)</w:t>
      </w:r>
      <w:r w:rsidR="00F93445">
        <w:rPr>
          <w:rFonts w:ascii="Times New Roman" w:hAnsi="Times New Roman" w:cs="Times New Roman"/>
          <w:noProof/>
          <w:szCs w:val="24"/>
        </w:rPr>
        <w:t>.</w:t>
      </w:r>
      <w:r w:rsidRPr="00F93445">
        <w:rPr>
          <w:rFonts w:ascii="Times New Roman" w:hAnsi="Times New Roman" w:cs="Times New Roman"/>
          <w:noProof/>
          <w:szCs w:val="24"/>
        </w:rPr>
        <w:t xml:space="preserve"> Simple </w:t>
      </w:r>
      <w:r w:rsidR="00F93445" w:rsidRPr="00F93445">
        <w:rPr>
          <w:rFonts w:ascii="Times New Roman" w:hAnsi="Times New Roman" w:cs="Times New Roman"/>
          <w:noProof/>
          <w:szCs w:val="24"/>
        </w:rPr>
        <w:t xml:space="preserve">and versatile turbidimetric monitoring of bacterial growth in liquid cultures using a customized </w:t>
      </w:r>
      <w:r w:rsidRPr="00F93445">
        <w:rPr>
          <w:rFonts w:ascii="Times New Roman" w:hAnsi="Times New Roman" w:cs="Times New Roman"/>
          <w:noProof/>
          <w:szCs w:val="24"/>
        </w:rPr>
        <w:t xml:space="preserve">3D </w:t>
      </w:r>
      <w:r w:rsidR="00F93445" w:rsidRPr="00F93445">
        <w:rPr>
          <w:rFonts w:ascii="Times New Roman" w:hAnsi="Times New Roman" w:cs="Times New Roman"/>
          <w:noProof/>
          <w:szCs w:val="24"/>
        </w:rPr>
        <w:t>printed culture tube holder and a miniaturized spectrophotometer: application to facultative and strictly anaerobic bacteria.</w:t>
      </w:r>
      <w:r w:rsidRPr="00F93445">
        <w:rPr>
          <w:rFonts w:ascii="Times New Roman" w:hAnsi="Times New Roman" w:cs="Times New Roman"/>
          <w:noProof/>
          <w:szCs w:val="24"/>
        </w:rPr>
        <w:t xml:space="preserve"> </w:t>
      </w:r>
      <w:r w:rsidRPr="00F93445">
        <w:rPr>
          <w:rFonts w:ascii="Times New Roman" w:hAnsi="Times New Roman" w:cs="Times New Roman"/>
          <w:i/>
          <w:iCs/>
          <w:noProof/>
          <w:szCs w:val="24"/>
        </w:rPr>
        <w:t>Front</w:t>
      </w:r>
      <w:r w:rsidR="00F93445">
        <w:rPr>
          <w:rFonts w:ascii="Times New Roman" w:hAnsi="Times New Roman" w:cs="Times New Roman"/>
          <w:i/>
          <w:iCs/>
          <w:noProof/>
          <w:szCs w:val="24"/>
        </w:rPr>
        <w:t>ier</w:t>
      </w:r>
      <w:r w:rsidRPr="00F93445">
        <w:rPr>
          <w:rFonts w:ascii="Times New Roman" w:hAnsi="Times New Roman" w:cs="Times New Roman"/>
          <w:i/>
          <w:iCs/>
          <w:noProof/>
          <w:szCs w:val="24"/>
        </w:rPr>
        <w:t xml:space="preserve"> Microbiol</w:t>
      </w:r>
      <w:r w:rsidR="00F93445">
        <w:rPr>
          <w:rFonts w:ascii="Times New Roman" w:hAnsi="Times New Roman" w:cs="Times New Roman"/>
          <w:i/>
          <w:iCs/>
          <w:noProof/>
          <w:szCs w:val="24"/>
        </w:rPr>
        <w:t>ogy</w:t>
      </w:r>
      <w:r w:rsidR="00EF4CE5" w:rsidRPr="00F93445">
        <w:rPr>
          <w:rFonts w:ascii="Times New Roman" w:hAnsi="Times New Roman" w:cs="Times New Roman"/>
          <w:i/>
          <w:iCs/>
          <w:noProof/>
          <w:szCs w:val="24"/>
        </w:rPr>
        <w:t>,</w:t>
      </w:r>
      <w:r w:rsidRPr="00F93445">
        <w:rPr>
          <w:rFonts w:ascii="Times New Roman" w:hAnsi="Times New Roman" w:cs="Times New Roman"/>
          <w:noProof/>
          <w:szCs w:val="24"/>
        </w:rPr>
        <w:t xml:space="preserve"> </w:t>
      </w:r>
      <w:r w:rsidRPr="00F93445">
        <w:rPr>
          <w:rFonts w:ascii="Times New Roman" w:hAnsi="Times New Roman" w:cs="Times New Roman"/>
          <w:bCs/>
          <w:noProof/>
          <w:szCs w:val="24"/>
        </w:rPr>
        <w:t>7</w:t>
      </w:r>
      <w:r w:rsidR="00EF4CE5" w:rsidRPr="00F93445">
        <w:rPr>
          <w:rFonts w:ascii="Times New Roman" w:hAnsi="Times New Roman" w:cs="Times New Roman"/>
          <w:bCs/>
          <w:noProof/>
          <w:szCs w:val="24"/>
        </w:rPr>
        <w:t>:</w:t>
      </w:r>
      <w:r w:rsidRPr="00F93445">
        <w:rPr>
          <w:rFonts w:ascii="Times New Roman" w:hAnsi="Times New Roman" w:cs="Times New Roman"/>
          <w:noProof/>
          <w:szCs w:val="24"/>
        </w:rPr>
        <w:t xml:space="preserve"> 1381</w:t>
      </w:r>
      <w:r w:rsidR="00F93445">
        <w:rPr>
          <w:rFonts w:ascii="Times New Roman" w:hAnsi="Times New Roman" w:cs="Times New Roman"/>
          <w:noProof/>
          <w:szCs w:val="24"/>
        </w:rPr>
        <w:t>.</w:t>
      </w:r>
    </w:p>
    <w:p w14:paraId="6DE293A4" w14:textId="77777777" w:rsid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F93445">
        <w:rPr>
          <w:rFonts w:ascii="Times New Roman" w:hAnsi="Times New Roman" w:cs="Times New Roman"/>
          <w:noProof/>
          <w:szCs w:val="24"/>
        </w:rPr>
        <w:t>Lestari</w:t>
      </w:r>
      <w:r w:rsidR="00F46194" w:rsidRPr="00F93445">
        <w:rPr>
          <w:rFonts w:ascii="Times New Roman" w:hAnsi="Times New Roman" w:cs="Times New Roman"/>
          <w:noProof/>
          <w:szCs w:val="24"/>
        </w:rPr>
        <w:t>,</w:t>
      </w:r>
      <w:r w:rsidRPr="00F93445">
        <w:rPr>
          <w:rFonts w:ascii="Times New Roman" w:hAnsi="Times New Roman" w:cs="Times New Roman"/>
          <w:noProof/>
          <w:szCs w:val="24"/>
        </w:rPr>
        <w:t xml:space="preserve"> P</w:t>
      </w:r>
      <w:r w:rsidR="00F46194" w:rsidRPr="00F93445">
        <w:rPr>
          <w:rFonts w:ascii="Times New Roman" w:hAnsi="Times New Roman" w:cs="Times New Roman"/>
          <w:noProof/>
          <w:szCs w:val="24"/>
        </w:rPr>
        <w:t>.</w:t>
      </w:r>
      <w:r w:rsidRPr="00F93445">
        <w:rPr>
          <w:rFonts w:ascii="Times New Roman" w:hAnsi="Times New Roman" w:cs="Times New Roman"/>
          <w:noProof/>
          <w:szCs w:val="24"/>
        </w:rPr>
        <w:t>, Elfrida</w:t>
      </w:r>
      <w:r w:rsidR="00F46194" w:rsidRPr="00F93445">
        <w:rPr>
          <w:rFonts w:ascii="Times New Roman" w:hAnsi="Times New Roman" w:cs="Times New Roman"/>
          <w:noProof/>
          <w:szCs w:val="24"/>
        </w:rPr>
        <w:t>,</w:t>
      </w:r>
      <w:r w:rsidRPr="00F93445">
        <w:rPr>
          <w:rFonts w:ascii="Times New Roman" w:hAnsi="Times New Roman" w:cs="Times New Roman"/>
          <w:noProof/>
          <w:szCs w:val="24"/>
        </w:rPr>
        <w:t xml:space="preserve"> N</w:t>
      </w:r>
      <w:r w:rsidR="00F46194" w:rsidRPr="00F93445">
        <w:rPr>
          <w:rFonts w:ascii="Times New Roman" w:hAnsi="Times New Roman" w:cs="Times New Roman"/>
          <w:noProof/>
          <w:szCs w:val="24"/>
        </w:rPr>
        <w:t>.</w:t>
      </w:r>
      <w:r w:rsidRPr="00F93445">
        <w:rPr>
          <w:rFonts w:ascii="Times New Roman" w:hAnsi="Times New Roman" w:cs="Times New Roman"/>
          <w:noProof/>
          <w:szCs w:val="24"/>
        </w:rPr>
        <w:t>, Suryani</w:t>
      </w:r>
      <w:r w:rsidR="00F46194" w:rsidRPr="00F93445">
        <w:rPr>
          <w:rFonts w:ascii="Times New Roman" w:hAnsi="Times New Roman" w:cs="Times New Roman"/>
          <w:noProof/>
          <w:szCs w:val="24"/>
        </w:rPr>
        <w:t>,</w:t>
      </w:r>
      <w:r w:rsidRPr="00F93445">
        <w:rPr>
          <w:rFonts w:ascii="Times New Roman" w:hAnsi="Times New Roman" w:cs="Times New Roman"/>
          <w:noProof/>
          <w:szCs w:val="24"/>
        </w:rPr>
        <w:t xml:space="preserve"> A</w:t>
      </w:r>
      <w:r w:rsidR="00F46194" w:rsidRPr="00F93445">
        <w:rPr>
          <w:rFonts w:ascii="Times New Roman" w:hAnsi="Times New Roman" w:cs="Times New Roman"/>
          <w:noProof/>
          <w:szCs w:val="24"/>
        </w:rPr>
        <w:t>.</w:t>
      </w:r>
      <w:r w:rsidRPr="00F93445">
        <w:rPr>
          <w:rFonts w:ascii="Times New Roman" w:hAnsi="Times New Roman" w:cs="Times New Roman"/>
          <w:noProof/>
          <w:szCs w:val="24"/>
        </w:rPr>
        <w:t xml:space="preserve"> and Suryadi</w:t>
      </w:r>
      <w:r w:rsidR="00F46194" w:rsidRPr="00F93445">
        <w:rPr>
          <w:rFonts w:ascii="Times New Roman" w:hAnsi="Times New Roman" w:cs="Times New Roman"/>
          <w:noProof/>
          <w:szCs w:val="24"/>
        </w:rPr>
        <w:t>,</w:t>
      </w:r>
      <w:r w:rsidRPr="00F93445">
        <w:rPr>
          <w:rFonts w:ascii="Times New Roman" w:hAnsi="Times New Roman" w:cs="Times New Roman"/>
          <w:noProof/>
          <w:szCs w:val="24"/>
        </w:rPr>
        <w:t xml:space="preserve"> Y</w:t>
      </w:r>
      <w:r w:rsidR="00F46194" w:rsidRPr="00F93445">
        <w:rPr>
          <w:rFonts w:ascii="Times New Roman" w:hAnsi="Times New Roman" w:cs="Times New Roman"/>
          <w:noProof/>
          <w:szCs w:val="24"/>
        </w:rPr>
        <w:t>.</w:t>
      </w:r>
      <w:r w:rsidRPr="00F93445">
        <w:rPr>
          <w:rFonts w:ascii="Times New Roman" w:hAnsi="Times New Roman" w:cs="Times New Roman"/>
          <w:noProof/>
          <w:szCs w:val="24"/>
        </w:rPr>
        <w:t xml:space="preserve"> </w:t>
      </w:r>
      <w:r w:rsidR="00F46194" w:rsidRPr="00F93445">
        <w:rPr>
          <w:rFonts w:ascii="Times New Roman" w:hAnsi="Times New Roman" w:cs="Times New Roman"/>
          <w:noProof/>
          <w:szCs w:val="24"/>
        </w:rPr>
        <w:t>(</w:t>
      </w:r>
      <w:r w:rsidRPr="00F93445">
        <w:rPr>
          <w:rFonts w:ascii="Times New Roman" w:hAnsi="Times New Roman" w:cs="Times New Roman"/>
          <w:noProof/>
          <w:szCs w:val="24"/>
        </w:rPr>
        <w:t>2015</w:t>
      </w:r>
      <w:r w:rsidR="00F46194" w:rsidRPr="00F93445">
        <w:rPr>
          <w:rFonts w:ascii="Times New Roman" w:hAnsi="Times New Roman" w:cs="Times New Roman"/>
          <w:noProof/>
          <w:szCs w:val="24"/>
        </w:rPr>
        <w:t>).</w:t>
      </w:r>
      <w:r w:rsidRPr="00F93445">
        <w:rPr>
          <w:rFonts w:ascii="Times New Roman" w:hAnsi="Times New Roman" w:cs="Times New Roman"/>
          <w:noProof/>
          <w:szCs w:val="24"/>
        </w:rPr>
        <w:t xml:space="preserve"> Study </w:t>
      </w:r>
      <w:r w:rsidR="00F93445" w:rsidRPr="00F93445">
        <w:rPr>
          <w:rFonts w:ascii="Times New Roman" w:hAnsi="Times New Roman" w:cs="Times New Roman"/>
          <w:noProof/>
          <w:szCs w:val="24"/>
        </w:rPr>
        <w:t>on the production of bacterial cellulose from</w:t>
      </w:r>
      <w:r w:rsidRPr="00F93445">
        <w:rPr>
          <w:rFonts w:ascii="Times New Roman" w:hAnsi="Times New Roman" w:cs="Times New Roman"/>
          <w:noProof/>
          <w:szCs w:val="24"/>
        </w:rPr>
        <w:t xml:space="preserve"> </w:t>
      </w:r>
      <w:r w:rsidRPr="00F93445">
        <w:rPr>
          <w:rFonts w:ascii="Times New Roman" w:hAnsi="Times New Roman" w:cs="Times New Roman"/>
          <w:i/>
          <w:noProof/>
          <w:szCs w:val="24"/>
        </w:rPr>
        <w:t xml:space="preserve">Acetobacter </w:t>
      </w:r>
      <w:r w:rsidR="00F46194" w:rsidRPr="00F93445">
        <w:rPr>
          <w:rFonts w:ascii="Times New Roman" w:hAnsi="Times New Roman" w:cs="Times New Roman"/>
          <w:i/>
          <w:noProof/>
          <w:szCs w:val="24"/>
        </w:rPr>
        <w:t>x</w:t>
      </w:r>
      <w:r w:rsidRPr="00F93445">
        <w:rPr>
          <w:rFonts w:ascii="Times New Roman" w:hAnsi="Times New Roman" w:cs="Times New Roman"/>
          <w:i/>
          <w:noProof/>
          <w:szCs w:val="24"/>
        </w:rPr>
        <w:t xml:space="preserve">ylinum </w:t>
      </w:r>
      <w:r w:rsidR="00F93445" w:rsidRPr="00F93445">
        <w:rPr>
          <w:rFonts w:ascii="Times New Roman" w:hAnsi="Times New Roman" w:cs="Times New Roman"/>
          <w:noProof/>
          <w:szCs w:val="24"/>
        </w:rPr>
        <w:t>using agro - waste.</w:t>
      </w:r>
      <w:r w:rsidRPr="00F93445">
        <w:rPr>
          <w:rFonts w:ascii="Times New Roman" w:hAnsi="Times New Roman" w:cs="Times New Roman"/>
          <w:noProof/>
          <w:szCs w:val="24"/>
        </w:rPr>
        <w:t xml:space="preserve"> </w:t>
      </w:r>
      <w:r w:rsidRPr="00F93445">
        <w:rPr>
          <w:rFonts w:ascii="Times New Roman" w:hAnsi="Times New Roman" w:cs="Times New Roman"/>
          <w:i/>
          <w:iCs/>
          <w:noProof/>
          <w:szCs w:val="24"/>
        </w:rPr>
        <w:t>Jordan J</w:t>
      </w:r>
      <w:r w:rsidR="00F93445">
        <w:rPr>
          <w:rFonts w:ascii="Times New Roman" w:hAnsi="Times New Roman" w:cs="Times New Roman"/>
          <w:i/>
          <w:iCs/>
          <w:noProof/>
          <w:szCs w:val="24"/>
        </w:rPr>
        <w:t>ournal</w:t>
      </w:r>
      <w:r w:rsidRPr="00F93445">
        <w:rPr>
          <w:rFonts w:ascii="Times New Roman" w:hAnsi="Times New Roman" w:cs="Times New Roman"/>
          <w:i/>
          <w:iCs/>
          <w:noProof/>
          <w:szCs w:val="24"/>
        </w:rPr>
        <w:t xml:space="preserve"> Biol</w:t>
      </w:r>
      <w:r w:rsidR="00F93445">
        <w:rPr>
          <w:rFonts w:ascii="Times New Roman" w:hAnsi="Times New Roman" w:cs="Times New Roman"/>
          <w:i/>
          <w:iCs/>
          <w:noProof/>
          <w:szCs w:val="24"/>
        </w:rPr>
        <w:t>ogical</w:t>
      </w:r>
      <w:r w:rsidRPr="00F93445">
        <w:rPr>
          <w:rFonts w:ascii="Times New Roman" w:hAnsi="Times New Roman" w:cs="Times New Roman"/>
          <w:i/>
          <w:iCs/>
          <w:noProof/>
          <w:szCs w:val="24"/>
        </w:rPr>
        <w:t xml:space="preserve"> Sci</w:t>
      </w:r>
      <w:r w:rsidR="00F93445">
        <w:rPr>
          <w:rFonts w:ascii="Times New Roman" w:hAnsi="Times New Roman" w:cs="Times New Roman"/>
          <w:i/>
          <w:iCs/>
          <w:noProof/>
          <w:szCs w:val="24"/>
        </w:rPr>
        <w:t>ences</w:t>
      </w:r>
      <w:r w:rsidR="00866867" w:rsidRPr="00F93445">
        <w:rPr>
          <w:rFonts w:ascii="Times New Roman" w:hAnsi="Times New Roman" w:cs="Times New Roman"/>
          <w:i/>
          <w:iCs/>
          <w:noProof/>
          <w:szCs w:val="24"/>
        </w:rPr>
        <w:t>,</w:t>
      </w:r>
      <w:r w:rsidRPr="00F93445">
        <w:rPr>
          <w:rFonts w:ascii="Times New Roman" w:hAnsi="Times New Roman" w:cs="Times New Roman"/>
          <w:noProof/>
          <w:szCs w:val="24"/>
        </w:rPr>
        <w:t xml:space="preserve"> </w:t>
      </w:r>
      <w:r w:rsidRPr="00F93445">
        <w:rPr>
          <w:rFonts w:ascii="Times New Roman" w:hAnsi="Times New Roman" w:cs="Times New Roman"/>
          <w:bCs/>
          <w:noProof/>
          <w:szCs w:val="24"/>
        </w:rPr>
        <w:t>7</w:t>
      </w:r>
      <w:r w:rsidR="00F46194" w:rsidRPr="00F93445">
        <w:rPr>
          <w:rFonts w:ascii="Times New Roman" w:hAnsi="Times New Roman" w:cs="Times New Roman"/>
          <w:bCs/>
          <w:noProof/>
          <w:szCs w:val="24"/>
        </w:rPr>
        <w:t>(1):</w:t>
      </w:r>
      <w:r w:rsidRPr="00F93445">
        <w:rPr>
          <w:rFonts w:ascii="Times New Roman" w:hAnsi="Times New Roman" w:cs="Times New Roman"/>
          <w:noProof/>
          <w:szCs w:val="24"/>
        </w:rPr>
        <w:t xml:space="preserve"> 75</w:t>
      </w:r>
      <w:r w:rsidR="00F93445">
        <w:rPr>
          <w:rFonts w:ascii="Times New Roman" w:hAnsi="Times New Roman" w:cs="Times New Roman"/>
          <w:noProof/>
          <w:szCs w:val="24"/>
        </w:rPr>
        <w:t>-</w:t>
      </w:r>
      <w:r w:rsidRPr="00F93445">
        <w:rPr>
          <w:rFonts w:ascii="Times New Roman" w:hAnsi="Times New Roman" w:cs="Times New Roman"/>
          <w:noProof/>
          <w:szCs w:val="24"/>
        </w:rPr>
        <w:t>80</w:t>
      </w:r>
      <w:r w:rsidR="00F46194" w:rsidRPr="00F93445">
        <w:rPr>
          <w:rFonts w:ascii="Times New Roman" w:hAnsi="Times New Roman" w:cs="Times New Roman"/>
          <w:noProof/>
          <w:szCs w:val="24"/>
        </w:rPr>
        <w:t>.</w:t>
      </w:r>
    </w:p>
    <w:p w14:paraId="3CF2DEEA" w14:textId="77777777" w:rsid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Zahan</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K</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A</w:t>
      </w:r>
      <w:r w:rsidR="00F46194" w:rsidRPr="00B50051">
        <w:rPr>
          <w:rFonts w:ascii="Times New Roman" w:hAnsi="Times New Roman" w:cs="Times New Roman"/>
          <w:noProof/>
          <w:szCs w:val="24"/>
        </w:rPr>
        <w:t>.</w:t>
      </w:r>
      <w:r w:rsidRPr="00B50051">
        <w:rPr>
          <w:rFonts w:ascii="Times New Roman" w:hAnsi="Times New Roman" w:cs="Times New Roman"/>
          <w:noProof/>
          <w:szCs w:val="24"/>
        </w:rPr>
        <w:t>, Nordin</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K</w:t>
      </w:r>
      <w:r w:rsidR="00F46194" w:rsidRPr="00B50051">
        <w:rPr>
          <w:rFonts w:ascii="Times New Roman" w:hAnsi="Times New Roman" w:cs="Times New Roman"/>
          <w:noProof/>
          <w:szCs w:val="24"/>
        </w:rPr>
        <w:t>.</w:t>
      </w:r>
      <w:r w:rsidRPr="00B50051">
        <w:rPr>
          <w:rFonts w:ascii="Times New Roman" w:hAnsi="Times New Roman" w:cs="Times New Roman"/>
          <w:noProof/>
          <w:szCs w:val="24"/>
        </w:rPr>
        <w:t>, Mustapha</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M</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and Mohd Zairi</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M</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N</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F46194" w:rsidRPr="00B50051">
        <w:rPr>
          <w:rFonts w:ascii="Times New Roman" w:hAnsi="Times New Roman" w:cs="Times New Roman"/>
          <w:noProof/>
          <w:szCs w:val="24"/>
        </w:rPr>
        <w:t>(</w:t>
      </w:r>
      <w:r w:rsidRPr="00B50051">
        <w:rPr>
          <w:rFonts w:ascii="Times New Roman" w:hAnsi="Times New Roman" w:cs="Times New Roman"/>
          <w:noProof/>
          <w:szCs w:val="24"/>
        </w:rPr>
        <w:t>2015</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Effect </w:t>
      </w:r>
      <w:r w:rsidR="00B50051" w:rsidRPr="00B50051">
        <w:rPr>
          <w:rFonts w:ascii="Times New Roman" w:hAnsi="Times New Roman" w:cs="Times New Roman"/>
          <w:noProof/>
          <w:szCs w:val="24"/>
        </w:rPr>
        <w:t xml:space="preserve">of incubation temperature on growth of </w:t>
      </w:r>
      <w:r w:rsidRPr="00B50051">
        <w:rPr>
          <w:rFonts w:ascii="Times New Roman" w:hAnsi="Times New Roman" w:cs="Times New Roman"/>
          <w:i/>
          <w:noProof/>
          <w:szCs w:val="24"/>
        </w:rPr>
        <w:t>Acetobacter xylinum</w:t>
      </w:r>
      <w:r w:rsidRPr="00B50051">
        <w:rPr>
          <w:rFonts w:ascii="Times New Roman" w:hAnsi="Times New Roman" w:cs="Times New Roman"/>
          <w:noProof/>
          <w:szCs w:val="24"/>
        </w:rPr>
        <w:t xml:space="preserve"> 0416 a</w:t>
      </w:r>
      <w:r w:rsidR="00B50051" w:rsidRPr="00B50051">
        <w:rPr>
          <w:rFonts w:ascii="Times New Roman" w:hAnsi="Times New Roman" w:cs="Times New Roman"/>
          <w:noProof/>
          <w:szCs w:val="24"/>
        </w:rPr>
        <w:t>nd bacterial cellulose production</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i/>
          <w:iCs/>
          <w:noProof/>
          <w:szCs w:val="24"/>
        </w:rPr>
        <w:t>Appl</w:t>
      </w:r>
      <w:r w:rsidR="00B50051">
        <w:rPr>
          <w:rFonts w:ascii="Times New Roman" w:hAnsi="Times New Roman" w:cs="Times New Roman"/>
          <w:i/>
          <w:iCs/>
          <w:noProof/>
          <w:szCs w:val="24"/>
        </w:rPr>
        <w:t>ied</w:t>
      </w:r>
      <w:r w:rsidRPr="00B50051">
        <w:rPr>
          <w:rFonts w:ascii="Times New Roman" w:hAnsi="Times New Roman" w:cs="Times New Roman"/>
          <w:i/>
          <w:iCs/>
          <w:noProof/>
          <w:szCs w:val="24"/>
        </w:rPr>
        <w:t xml:space="preserve"> Mech</w:t>
      </w:r>
      <w:r w:rsidR="00B50051">
        <w:rPr>
          <w:rFonts w:ascii="Times New Roman" w:hAnsi="Times New Roman" w:cs="Times New Roman"/>
          <w:i/>
          <w:iCs/>
          <w:noProof/>
          <w:szCs w:val="24"/>
        </w:rPr>
        <w:t>anics</w:t>
      </w:r>
      <w:r w:rsidRPr="00B50051">
        <w:rPr>
          <w:rFonts w:ascii="Times New Roman" w:hAnsi="Times New Roman" w:cs="Times New Roman"/>
          <w:i/>
          <w:iCs/>
          <w:noProof/>
          <w:szCs w:val="24"/>
        </w:rPr>
        <w:t xml:space="preserve"> </w:t>
      </w:r>
      <w:r w:rsidR="00B50051">
        <w:rPr>
          <w:rFonts w:ascii="Times New Roman" w:hAnsi="Times New Roman" w:cs="Times New Roman"/>
          <w:i/>
          <w:iCs/>
          <w:noProof/>
          <w:szCs w:val="24"/>
        </w:rPr>
        <w:t xml:space="preserve">and </w:t>
      </w:r>
      <w:r w:rsidRPr="00B50051">
        <w:rPr>
          <w:rFonts w:ascii="Times New Roman" w:hAnsi="Times New Roman" w:cs="Times New Roman"/>
          <w:i/>
          <w:iCs/>
          <w:noProof/>
          <w:szCs w:val="24"/>
        </w:rPr>
        <w:t>Mater</w:t>
      </w:r>
      <w:r w:rsidR="00B50051">
        <w:rPr>
          <w:rFonts w:ascii="Times New Roman" w:hAnsi="Times New Roman" w:cs="Times New Roman"/>
          <w:i/>
          <w:iCs/>
          <w:noProof/>
          <w:szCs w:val="24"/>
        </w:rPr>
        <w:t>ials</w:t>
      </w:r>
      <w:r w:rsidR="00866867" w:rsidRPr="00B50051">
        <w:rPr>
          <w:rFonts w:ascii="Times New Roman" w:hAnsi="Times New Roman" w:cs="Times New Roman"/>
          <w:i/>
          <w:iCs/>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bCs/>
          <w:noProof/>
          <w:szCs w:val="24"/>
        </w:rPr>
        <w:t>815</w:t>
      </w:r>
      <w:r w:rsidR="00F46194" w:rsidRPr="00B50051">
        <w:rPr>
          <w:rFonts w:ascii="Times New Roman" w:hAnsi="Times New Roman" w:cs="Times New Roman"/>
          <w:bCs/>
          <w:noProof/>
          <w:szCs w:val="24"/>
        </w:rPr>
        <w:t>:</w:t>
      </w:r>
      <w:r w:rsidRPr="00B50051">
        <w:rPr>
          <w:rFonts w:ascii="Times New Roman" w:hAnsi="Times New Roman" w:cs="Times New Roman"/>
          <w:noProof/>
          <w:szCs w:val="24"/>
        </w:rPr>
        <w:t xml:space="preserve"> 3</w:t>
      </w:r>
      <w:r w:rsidR="00B50051">
        <w:rPr>
          <w:rFonts w:ascii="Times New Roman" w:hAnsi="Times New Roman" w:cs="Times New Roman"/>
          <w:noProof/>
          <w:szCs w:val="24"/>
        </w:rPr>
        <w:t>-</w:t>
      </w:r>
      <w:r w:rsidRPr="00B50051">
        <w:rPr>
          <w:rFonts w:ascii="Times New Roman" w:hAnsi="Times New Roman" w:cs="Times New Roman"/>
          <w:noProof/>
          <w:szCs w:val="24"/>
        </w:rPr>
        <w:t>8</w:t>
      </w:r>
      <w:r w:rsidR="00F46194" w:rsidRPr="00B50051">
        <w:rPr>
          <w:rFonts w:ascii="Times New Roman" w:hAnsi="Times New Roman" w:cs="Times New Roman"/>
          <w:noProof/>
          <w:szCs w:val="24"/>
        </w:rPr>
        <w:t>.</w:t>
      </w:r>
    </w:p>
    <w:p w14:paraId="5D8731AF" w14:textId="77777777" w:rsid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Kampen</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W</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H</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F46194" w:rsidRPr="00B50051">
        <w:rPr>
          <w:rFonts w:ascii="Times New Roman" w:hAnsi="Times New Roman" w:cs="Times New Roman"/>
          <w:noProof/>
          <w:szCs w:val="24"/>
        </w:rPr>
        <w:t>(</w:t>
      </w:r>
      <w:r w:rsidRPr="00B50051">
        <w:rPr>
          <w:rFonts w:ascii="Times New Roman" w:hAnsi="Times New Roman" w:cs="Times New Roman"/>
          <w:noProof/>
          <w:szCs w:val="24"/>
        </w:rPr>
        <w:t>1997</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Nutritional </w:t>
      </w:r>
      <w:r w:rsidR="00B50051" w:rsidRPr="00B50051">
        <w:rPr>
          <w:rFonts w:ascii="Times New Roman" w:hAnsi="Times New Roman" w:cs="Times New Roman"/>
          <w:noProof/>
          <w:szCs w:val="24"/>
        </w:rPr>
        <w:t>requirements in fermentation processes</w:t>
      </w:r>
      <w:r w:rsidR="00B50051">
        <w:rPr>
          <w:rFonts w:ascii="Times New Roman" w:hAnsi="Times New Roman" w:cs="Times New Roman"/>
          <w:noProof/>
          <w:szCs w:val="24"/>
        </w:rPr>
        <w:t>.</w:t>
      </w:r>
      <w:r w:rsidR="00B50051" w:rsidRPr="00B50051">
        <w:rPr>
          <w:rFonts w:ascii="Times New Roman" w:hAnsi="Times New Roman" w:cs="Times New Roman"/>
          <w:noProof/>
          <w:szCs w:val="24"/>
        </w:rPr>
        <w:t xml:space="preserve"> </w:t>
      </w:r>
      <w:r w:rsidRPr="00B50051">
        <w:rPr>
          <w:rFonts w:ascii="Times New Roman" w:hAnsi="Times New Roman" w:cs="Times New Roman"/>
          <w:i/>
          <w:iCs/>
          <w:noProof/>
          <w:szCs w:val="24"/>
        </w:rPr>
        <w:t>Fermentation and Biochemical Engineering Handbook</w:t>
      </w:r>
      <w:r w:rsidR="00F46194" w:rsidRPr="00B50051">
        <w:rPr>
          <w:rFonts w:ascii="Times New Roman" w:hAnsi="Times New Roman" w:cs="Times New Roman"/>
          <w:noProof/>
          <w:szCs w:val="24"/>
        </w:rPr>
        <w:t xml:space="preserve">. </w:t>
      </w:r>
      <w:r w:rsidRPr="00B50051">
        <w:rPr>
          <w:rFonts w:ascii="Times New Roman" w:hAnsi="Times New Roman" w:cs="Times New Roman"/>
          <w:noProof/>
          <w:szCs w:val="24"/>
        </w:rPr>
        <w:t>New Jersey: Noyes Publication</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p</w:t>
      </w:r>
      <w:r w:rsidR="00F46194" w:rsidRPr="00B50051">
        <w:rPr>
          <w:rFonts w:ascii="Times New Roman" w:hAnsi="Times New Roman" w:cs="Times New Roman"/>
          <w:noProof/>
          <w:szCs w:val="24"/>
        </w:rPr>
        <w:t>p.</w:t>
      </w:r>
      <w:r w:rsidRPr="00B50051">
        <w:rPr>
          <w:rFonts w:ascii="Times New Roman" w:hAnsi="Times New Roman" w:cs="Times New Roman"/>
          <w:noProof/>
          <w:szCs w:val="24"/>
        </w:rPr>
        <w:t xml:space="preserve"> 152</w:t>
      </w:r>
      <w:r w:rsidR="00F46194" w:rsidRPr="00B50051">
        <w:rPr>
          <w:rFonts w:ascii="Times New Roman" w:hAnsi="Times New Roman" w:cs="Times New Roman"/>
          <w:noProof/>
          <w:szCs w:val="24"/>
        </w:rPr>
        <w:t>.</w:t>
      </w:r>
    </w:p>
    <w:p w14:paraId="2334DEA9" w14:textId="77777777" w:rsid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Lowry</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O</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H</w:t>
      </w:r>
      <w:r w:rsidR="00F46194" w:rsidRPr="00B50051">
        <w:rPr>
          <w:rFonts w:ascii="Times New Roman" w:hAnsi="Times New Roman" w:cs="Times New Roman"/>
          <w:noProof/>
          <w:szCs w:val="24"/>
        </w:rPr>
        <w:t>.</w:t>
      </w:r>
      <w:r w:rsidRPr="00B50051">
        <w:rPr>
          <w:rFonts w:ascii="Times New Roman" w:hAnsi="Times New Roman" w:cs="Times New Roman"/>
          <w:noProof/>
          <w:szCs w:val="24"/>
        </w:rPr>
        <w:t>, Rosebrough</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N</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J</w:t>
      </w:r>
      <w:r w:rsidR="00F46194" w:rsidRPr="00B50051">
        <w:rPr>
          <w:rFonts w:ascii="Times New Roman" w:hAnsi="Times New Roman" w:cs="Times New Roman"/>
          <w:noProof/>
          <w:szCs w:val="24"/>
        </w:rPr>
        <w:t>.</w:t>
      </w:r>
      <w:r w:rsidRPr="00B50051">
        <w:rPr>
          <w:rFonts w:ascii="Times New Roman" w:hAnsi="Times New Roman" w:cs="Times New Roman"/>
          <w:noProof/>
          <w:szCs w:val="24"/>
        </w:rPr>
        <w:t>, Farr</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A</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L</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and Randall</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R</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J</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F46194" w:rsidRPr="00B50051">
        <w:rPr>
          <w:rFonts w:ascii="Times New Roman" w:hAnsi="Times New Roman" w:cs="Times New Roman"/>
          <w:noProof/>
          <w:szCs w:val="24"/>
        </w:rPr>
        <w:t>(</w:t>
      </w:r>
      <w:r w:rsidRPr="00B50051">
        <w:rPr>
          <w:rFonts w:ascii="Times New Roman" w:hAnsi="Times New Roman" w:cs="Times New Roman"/>
          <w:noProof/>
          <w:szCs w:val="24"/>
        </w:rPr>
        <w:t>1951</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Protein measurement with the Folin phenol reagent</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i/>
          <w:iCs/>
          <w:noProof/>
          <w:szCs w:val="24"/>
        </w:rPr>
        <w:t>J</w:t>
      </w:r>
      <w:r w:rsidR="00B50051">
        <w:rPr>
          <w:rFonts w:ascii="Times New Roman" w:hAnsi="Times New Roman" w:cs="Times New Roman"/>
          <w:i/>
          <w:iCs/>
          <w:noProof/>
          <w:szCs w:val="24"/>
        </w:rPr>
        <w:t>ournal</w:t>
      </w:r>
      <w:r w:rsidRPr="00B50051">
        <w:rPr>
          <w:rFonts w:ascii="Times New Roman" w:hAnsi="Times New Roman" w:cs="Times New Roman"/>
          <w:i/>
          <w:iCs/>
          <w:noProof/>
          <w:szCs w:val="24"/>
        </w:rPr>
        <w:t xml:space="preserve"> </w:t>
      </w:r>
      <w:r w:rsidR="00B50051">
        <w:rPr>
          <w:rFonts w:ascii="Times New Roman" w:hAnsi="Times New Roman" w:cs="Times New Roman"/>
          <w:i/>
          <w:iCs/>
          <w:noProof/>
          <w:szCs w:val="24"/>
        </w:rPr>
        <w:t xml:space="preserve">of </w:t>
      </w:r>
      <w:r w:rsidRPr="00B50051">
        <w:rPr>
          <w:rFonts w:ascii="Times New Roman" w:hAnsi="Times New Roman" w:cs="Times New Roman"/>
          <w:i/>
          <w:iCs/>
          <w:noProof/>
          <w:szCs w:val="24"/>
        </w:rPr>
        <w:t>Biol</w:t>
      </w:r>
      <w:r w:rsidR="00B50051">
        <w:rPr>
          <w:rFonts w:ascii="Times New Roman" w:hAnsi="Times New Roman" w:cs="Times New Roman"/>
          <w:i/>
          <w:iCs/>
          <w:noProof/>
          <w:szCs w:val="24"/>
        </w:rPr>
        <w:t>ogical</w:t>
      </w:r>
      <w:r w:rsidRPr="00B50051">
        <w:rPr>
          <w:rFonts w:ascii="Times New Roman" w:hAnsi="Times New Roman" w:cs="Times New Roman"/>
          <w:i/>
          <w:iCs/>
          <w:noProof/>
          <w:szCs w:val="24"/>
        </w:rPr>
        <w:t xml:space="preserve"> Chem</w:t>
      </w:r>
      <w:r w:rsidR="00B50051">
        <w:rPr>
          <w:rFonts w:ascii="Times New Roman" w:hAnsi="Times New Roman" w:cs="Times New Roman"/>
          <w:i/>
          <w:iCs/>
          <w:noProof/>
          <w:szCs w:val="24"/>
        </w:rPr>
        <w:t>istry</w:t>
      </w:r>
      <w:r w:rsidR="00866867" w:rsidRPr="00B50051">
        <w:rPr>
          <w:rFonts w:ascii="Times New Roman" w:hAnsi="Times New Roman" w:cs="Times New Roman"/>
          <w:i/>
          <w:iCs/>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bCs/>
          <w:noProof/>
          <w:szCs w:val="24"/>
        </w:rPr>
        <w:t>193</w:t>
      </w:r>
      <w:r w:rsidR="00F46194" w:rsidRPr="00B50051">
        <w:rPr>
          <w:rFonts w:ascii="Times New Roman" w:hAnsi="Times New Roman" w:cs="Times New Roman"/>
          <w:noProof/>
          <w:szCs w:val="24"/>
        </w:rPr>
        <w:t>:</w:t>
      </w:r>
      <w:r w:rsidRPr="00B50051">
        <w:rPr>
          <w:rFonts w:ascii="Times New Roman" w:hAnsi="Times New Roman" w:cs="Times New Roman"/>
          <w:noProof/>
          <w:szCs w:val="24"/>
        </w:rPr>
        <w:t xml:space="preserve"> 265</w:t>
      </w:r>
      <w:r w:rsidR="00B50051">
        <w:rPr>
          <w:rFonts w:ascii="Times New Roman" w:hAnsi="Times New Roman" w:cs="Times New Roman"/>
          <w:noProof/>
          <w:szCs w:val="24"/>
        </w:rPr>
        <w:t>-</w:t>
      </w:r>
      <w:r w:rsidR="00F46194" w:rsidRPr="00B50051">
        <w:rPr>
          <w:rFonts w:ascii="Times New Roman" w:hAnsi="Times New Roman" w:cs="Times New Roman"/>
          <w:noProof/>
          <w:szCs w:val="24"/>
        </w:rPr>
        <w:t>2</w:t>
      </w:r>
      <w:r w:rsidRPr="00B50051">
        <w:rPr>
          <w:rFonts w:ascii="Times New Roman" w:hAnsi="Times New Roman" w:cs="Times New Roman"/>
          <w:noProof/>
          <w:szCs w:val="24"/>
        </w:rPr>
        <w:t>75</w:t>
      </w:r>
      <w:r w:rsidR="00B50051">
        <w:rPr>
          <w:rFonts w:ascii="Times New Roman" w:hAnsi="Times New Roman" w:cs="Times New Roman"/>
          <w:noProof/>
          <w:szCs w:val="24"/>
        </w:rPr>
        <w:t>.</w:t>
      </w:r>
    </w:p>
    <w:p w14:paraId="05738A5F" w14:textId="77777777" w:rsid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Gregersen</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T</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866867" w:rsidRPr="00B50051">
        <w:rPr>
          <w:rFonts w:ascii="Times New Roman" w:hAnsi="Times New Roman" w:cs="Times New Roman"/>
          <w:noProof/>
          <w:szCs w:val="24"/>
        </w:rPr>
        <w:t>(</w:t>
      </w:r>
      <w:r w:rsidRPr="00B50051">
        <w:rPr>
          <w:rFonts w:ascii="Times New Roman" w:hAnsi="Times New Roman" w:cs="Times New Roman"/>
          <w:noProof/>
          <w:szCs w:val="24"/>
        </w:rPr>
        <w:t>1978</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Rapid </w:t>
      </w:r>
      <w:r w:rsidR="00B50051" w:rsidRPr="00B50051">
        <w:rPr>
          <w:rFonts w:ascii="Times New Roman" w:hAnsi="Times New Roman" w:cs="Times New Roman"/>
          <w:noProof/>
          <w:szCs w:val="24"/>
        </w:rPr>
        <w:t>method for distinction of gram-negative from gram-positive bacteria</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i/>
          <w:iCs/>
          <w:noProof/>
          <w:szCs w:val="24"/>
        </w:rPr>
        <w:t>Eur</w:t>
      </w:r>
      <w:r w:rsidR="00B50051">
        <w:rPr>
          <w:rFonts w:ascii="Times New Roman" w:hAnsi="Times New Roman" w:cs="Times New Roman"/>
          <w:i/>
          <w:iCs/>
          <w:noProof/>
          <w:szCs w:val="24"/>
        </w:rPr>
        <w:t>opean</w:t>
      </w:r>
      <w:r w:rsidRPr="00B50051">
        <w:rPr>
          <w:rFonts w:ascii="Times New Roman" w:hAnsi="Times New Roman" w:cs="Times New Roman"/>
          <w:i/>
          <w:iCs/>
          <w:noProof/>
          <w:szCs w:val="24"/>
        </w:rPr>
        <w:t xml:space="preserve"> J</w:t>
      </w:r>
      <w:r w:rsidR="00B50051">
        <w:rPr>
          <w:rFonts w:ascii="Times New Roman" w:hAnsi="Times New Roman" w:cs="Times New Roman"/>
          <w:i/>
          <w:iCs/>
          <w:noProof/>
          <w:szCs w:val="24"/>
        </w:rPr>
        <w:t>ournal</w:t>
      </w:r>
      <w:r w:rsidRPr="00B50051">
        <w:rPr>
          <w:rFonts w:ascii="Times New Roman" w:hAnsi="Times New Roman" w:cs="Times New Roman"/>
          <w:i/>
          <w:iCs/>
          <w:noProof/>
          <w:szCs w:val="24"/>
        </w:rPr>
        <w:t xml:space="preserve"> Appl</w:t>
      </w:r>
      <w:r w:rsidR="00B50051">
        <w:rPr>
          <w:rFonts w:ascii="Times New Roman" w:hAnsi="Times New Roman" w:cs="Times New Roman"/>
          <w:i/>
          <w:iCs/>
          <w:noProof/>
          <w:szCs w:val="24"/>
        </w:rPr>
        <w:t>ied</w:t>
      </w:r>
      <w:r w:rsidRPr="00B50051">
        <w:rPr>
          <w:rFonts w:ascii="Times New Roman" w:hAnsi="Times New Roman" w:cs="Times New Roman"/>
          <w:i/>
          <w:iCs/>
          <w:noProof/>
          <w:szCs w:val="24"/>
        </w:rPr>
        <w:t xml:space="preserve"> Microbiol</w:t>
      </w:r>
      <w:r w:rsidR="00B50051">
        <w:rPr>
          <w:rFonts w:ascii="Times New Roman" w:hAnsi="Times New Roman" w:cs="Times New Roman"/>
          <w:i/>
          <w:iCs/>
          <w:noProof/>
          <w:szCs w:val="24"/>
        </w:rPr>
        <w:t>ogy</w:t>
      </w:r>
      <w:r w:rsidRPr="00B50051">
        <w:rPr>
          <w:rFonts w:ascii="Times New Roman" w:hAnsi="Times New Roman" w:cs="Times New Roman"/>
          <w:i/>
          <w:iCs/>
          <w:noProof/>
          <w:szCs w:val="24"/>
        </w:rPr>
        <w:t xml:space="preserve"> Biotechnol</w:t>
      </w:r>
      <w:r w:rsidR="00B50051">
        <w:rPr>
          <w:rFonts w:ascii="Times New Roman" w:hAnsi="Times New Roman" w:cs="Times New Roman"/>
          <w:i/>
          <w:iCs/>
          <w:noProof/>
          <w:szCs w:val="24"/>
        </w:rPr>
        <w:t>ogy</w:t>
      </w:r>
      <w:r w:rsidR="00866867" w:rsidRPr="00B50051">
        <w:rPr>
          <w:rFonts w:ascii="Times New Roman" w:hAnsi="Times New Roman" w:cs="Times New Roman"/>
          <w:i/>
          <w:iCs/>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bCs/>
          <w:noProof/>
          <w:szCs w:val="24"/>
        </w:rPr>
        <w:t>5</w:t>
      </w:r>
      <w:r w:rsidR="00866867" w:rsidRPr="00B50051">
        <w:rPr>
          <w:rFonts w:ascii="Times New Roman" w:hAnsi="Times New Roman" w:cs="Times New Roman"/>
          <w:bCs/>
          <w:noProof/>
          <w:szCs w:val="24"/>
        </w:rPr>
        <w:t>:</w:t>
      </w:r>
      <w:r w:rsidRPr="00B50051">
        <w:rPr>
          <w:rFonts w:ascii="Times New Roman" w:hAnsi="Times New Roman" w:cs="Times New Roman"/>
          <w:noProof/>
          <w:szCs w:val="24"/>
        </w:rPr>
        <w:t xml:space="preserve"> 123</w:t>
      </w:r>
      <w:r w:rsidR="00B50051">
        <w:rPr>
          <w:rFonts w:ascii="Times New Roman" w:hAnsi="Times New Roman" w:cs="Times New Roman"/>
          <w:noProof/>
          <w:szCs w:val="24"/>
        </w:rPr>
        <w:t>-</w:t>
      </w:r>
      <w:r w:rsidR="00866867" w:rsidRPr="00B50051">
        <w:rPr>
          <w:rFonts w:ascii="Times New Roman" w:hAnsi="Times New Roman" w:cs="Times New Roman"/>
          <w:noProof/>
          <w:szCs w:val="24"/>
        </w:rPr>
        <w:t>12</w:t>
      </w:r>
      <w:r w:rsidRPr="00B50051">
        <w:rPr>
          <w:rFonts w:ascii="Times New Roman" w:hAnsi="Times New Roman" w:cs="Times New Roman"/>
          <w:noProof/>
          <w:szCs w:val="24"/>
        </w:rPr>
        <w:t>7</w:t>
      </w:r>
      <w:r w:rsidR="00B50051">
        <w:rPr>
          <w:rFonts w:ascii="Times New Roman" w:hAnsi="Times New Roman" w:cs="Times New Roman"/>
          <w:noProof/>
          <w:szCs w:val="24"/>
        </w:rPr>
        <w:t>.</w:t>
      </w:r>
    </w:p>
    <w:p w14:paraId="5633E6CB" w14:textId="77777777" w:rsidR="00B50051" w:rsidRP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Islam</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M</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S</w:t>
      </w:r>
      <w:r w:rsidR="00866867" w:rsidRPr="00B50051">
        <w:rPr>
          <w:rFonts w:ascii="Times New Roman" w:hAnsi="Times New Roman" w:cs="Times New Roman"/>
          <w:noProof/>
          <w:szCs w:val="24"/>
        </w:rPr>
        <w:t>.</w:t>
      </w:r>
      <w:r w:rsidRPr="00B50051">
        <w:rPr>
          <w:rFonts w:ascii="Times New Roman" w:hAnsi="Times New Roman" w:cs="Times New Roman"/>
          <w:noProof/>
          <w:szCs w:val="24"/>
        </w:rPr>
        <w:t>, Aryasomayajula</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A</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and Selvaganapathy</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P</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R</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866867" w:rsidRPr="00B50051">
        <w:rPr>
          <w:rFonts w:ascii="Times New Roman" w:hAnsi="Times New Roman" w:cs="Times New Roman"/>
          <w:noProof/>
          <w:szCs w:val="24"/>
        </w:rPr>
        <w:t>(</w:t>
      </w:r>
      <w:r w:rsidRPr="00B50051">
        <w:rPr>
          <w:rFonts w:ascii="Times New Roman" w:hAnsi="Times New Roman" w:cs="Times New Roman"/>
          <w:noProof/>
          <w:szCs w:val="24"/>
        </w:rPr>
        <w:t>2017</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A review on macroscale and microscale cell lysis methods</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i/>
          <w:iCs/>
          <w:noProof/>
          <w:szCs w:val="24"/>
        </w:rPr>
        <w:t>Micromachines</w:t>
      </w:r>
      <w:r w:rsidR="00866867" w:rsidRPr="00B50051">
        <w:rPr>
          <w:rFonts w:ascii="Times New Roman" w:hAnsi="Times New Roman" w:cs="Times New Roman"/>
          <w:i/>
          <w:iCs/>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bCs/>
          <w:noProof/>
          <w:szCs w:val="24"/>
        </w:rPr>
        <w:t>8</w:t>
      </w:r>
      <w:r w:rsidR="00866867" w:rsidRPr="00B50051">
        <w:rPr>
          <w:rFonts w:ascii="Times New Roman" w:hAnsi="Times New Roman" w:cs="Times New Roman"/>
          <w:bCs/>
          <w:noProof/>
          <w:szCs w:val="24"/>
        </w:rPr>
        <w:t>(83): 1- 27</w:t>
      </w:r>
      <w:r w:rsidR="00B50051">
        <w:rPr>
          <w:rFonts w:ascii="Times New Roman" w:hAnsi="Times New Roman" w:cs="Times New Roman"/>
          <w:bCs/>
          <w:noProof/>
          <w:szCs w:val="24"/>
        </w:rPr>
        <w:t>.</w:t>
      </w:r>
    </w:p>
    <w:p w14:paraId="715FFAA4" w14:textId="77777777" w:rsid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Kongruang</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S</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866867" w:rsidRPr="00B50051">
        <w:rPr>
          <w:rFonts w:ascii="Times New Roman" w:hAnsi="Times New Roman" w:cs="Times New Roman"/>
          <w:noProof/>
          <w:szCs w:val="24"/>
        </w:rPr>
        <w:t>(</w:t>
      </w:r>
      <w:r w:rsidRPr="00B50051">
        <w:rPr>
          <w:rFonts w:ascii="Times New Roman" w:hAnsi="Times New Roman" w:cs="Times New Roman"/>
          <w:noProof/>
          <w:szCs w:val="24"/>
        </w:rPr>
        <w:t>2008</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Bacterial cellulose production by </w:t>
      </w:r>
      <w:r w:rsidRPr="00B50051">
        <w:rPr>
          <w:rFonts w:ascii="Times New Roman" w:hAnsi="Times New Roman" w:cs="Times New Roman"/>
          <w:i/>
          <w:noProof/>
          <w:szCs w:val="24"/>
        </w:rPr>
        <w:t xml:space="preserve">Acetobacter xylinum </w:t>
      </w:r>
      <w:r w:rsidRPr="00B50051">
        <w:rPr>
          <w:rFonts w:ascii="Times New Roman" w:hAnsi="Times New Roman" w:cs="Times New Roman"/>
          <w:noProof/>
          <w:szCs w:val="24"/>
        </w:rPr>
        <w:t xml:space="preserve">strains from agricultural waste products. </w:t>
      </w:r>
      <w:r w:rsidRPr="00B50051">
        <w:rPr>
          <w:rFonts w:ascii="Times New Roman" w:hAnsi="Times New Roman" w:cs="Times New Roman"/>
          <w:i/>
          <w:iCs/>
          <w:noProof/>
          <w:szCs w:val="24"/>
        </w:rPr>
        <w:t>Appl</w:t>
      </w:r>
      <w:r w:rsidR="00B50051">
        <w:rPr>
          <w:rFonts w:ascii="Times New Roman" w:hAnsi="Times New Roman" w:cs="Times New Roman"/>
          <w:i/>
          <w:iCs/>
          <w:noProof/>
          <w:szCs w:val="24"/>
        </w:rPr>
        <w:t>ied</w:t>
      </w:r>
      <w:r w:rsidRPr="00B50051">
        <w:rPr>
          <w:rFonts w:ascii="Times New Roman" w:hAnsi="Times New Roman" w:cs="Times New Roman"/>
          <w:i/>
          <w:iCs/>
          <w:noProof/>
          <w:szCs w:val="24"/>
        </w:rPr>
        <w:t xml:space="preserve"> Biochem</w:t>
      </w:r>
      <w:r w:rsidR="00B50051">
        <w:rPr>
          <w:rFonts w:ascii="Times New Roman" w:hAnsi="Times New Roman" w:cs="Times New Roman"/>
          <w:i/>
          <w:iCs/>
          <w:noProof/>
          <w:szCs w:val="24"/>
        </w:rPr>
        <w:t>istry</w:t>
      </w:r>
      <w:r w:rsidRPr="00B50051">
        <w:rPr>
          <w:rFonts w:ascii="Times New Roman" w:hAnsi="Times New Roman" w:cs="Times New Roman"/>
          <w:i/>
          <w:iCs/>
          <w:noProof/>
          <w:szCs w:val="24"/>
        </w:rPr>
        <w:t xml:space="preserve"> </w:t>
      </w:r>
      <w:r w:rsidR="00B50051">
        <w:rPr>
          <w:rFonts w:ascii="Times New Roman" w:hAnsi="Times New Roman" w:cs="Times New Roman"/>
          <w:i/>
          <w:iCs/>
          <w:noProof/>
          <w:szCs w:val="24"/>
        </w:rPr>
        <w:t xml:space="preserve">and </w:t>
      </w:r>
      <w:r w:rsidRPr="00B50051">
        <w:rPr>
          <w:rFonts w:ascii="Times New Roman" w:hAnsi="Times New Roman" w:cs="Times New Roman"/>
          <w:i/>
          <w:iCs/>
          <w:noProof/>
          <w:szCs w:val="24"/>
        </w:rPr>
        <w:t>Biotechnol</w:t>
      </w:r>
      <w:r w:rsidR="00B50051">
        <w:rPr>
          <w:rFonts w:ascii="Times New Roman" w:hAnsi="Times New Roman" w:cs="Times New Roman"/>
          <w:i/>
          <w:iCs/>
          <w:noProof/>
          <w:szCs w:val="24"/>
        </w:rPr>
        <w:t>ogy</w:t>
      </w:r>
      <w:r w:rsidR="00866867" w:rsidRPr="00B50051">
        <w:rPr>
          <w:rFonts w:ascii="Times New Roman" w:hAnsi="Times New Roman" w:cs="Times New Roman"/>
          <w:i/>
          <w:iCs/>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bCs/>
          <w:noProof/>
          <w:szCs w:val="24"/>
        </w:rPr>
        <w:t>148</w:t>
      </w:r>
      <w:r w:rsidR="00866867" w:rsidRPr="00B50051">
        <w:rPr>
          <w:rFonts w:ascii="Times New Roman" w:hAnsi="Times New Roman" w:cs="Times New Roman"/>
          <w:noProof/>
          <w:szCs w:val="24"/>
        </w:rPr>
        <w:t xml:space="preserve">(1-3): </w:t>
      </w:r>
      <w:r w:rsidRPr="00B50051">
        <w:rPr>
          <w:rFonts w:ascii="Times New Roman" w:hAnsi="Times New Roman" w:cs="Times New Roman"/>
          <w:noProof/>
          <w:szCs w:val="24"/>
        </w:rPr>
        <w:t>245</w:t>
      </w:r>
      <w:r w:rsidR="00B50051">
        <w:rPr>
          <w:rFonts w:ascii="Times New Roman" w:hAnsi="Times New Roman" w:cs="Times New Roman"/>
          <w:noProof/>
          <w:szCs w:val="24"/>
        </w:rPr>
        <w:t>-</w:t>
      </w:r>
      <w:r w:rsidR="00866867" w:rsidRPr="00B50051">
        <w:rPr>
          <w:rFonts w:ascii="Times New Roman" w:hAnsi="Times New Roman" w:cs="Times New Roman"/>
          <w:noProof/>
          <w:szCs w:val="24"/>
        </w:rPr>
        <w:t>2</w:t>
      </w:r>
      <w:r w:rsidRPr="00B50051">
        <w:rPr>
          <w:rFonts w:ascii="Times New Roman" w:hAnsi="Times New Roman" w:cs="Times New Roman"/>
          <w:noProof/>
          <w:szCs w:val="24"/>
        </w:rPr>
        <w:t>56</w:t>
      </w:r>
      <w:r w:rsidR="00B50051">
        <w:rPr>
          <w:rFonts w:ascii="Times New Roman" w:hAnsi="Times New Roman" w:cs="Times New Roman"/>
          <w:noProof/>
          <w:szCs w:val="24"/>
        </w:rPr>
        <w:t>.</w:t>
      </w:r>
    </w:p>
    <w:p w14:paraId="739A42DC" w14:textId="77777777" w:rsid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Aquary</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I</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D</w:t>
      </w:r>
      <w:r w:rsidR="00866867" w:rsidRPr="00B50051">
        <w:rPr>
          <w:rFonts w:ascii="Times New Roman" w:hAnsi="Times New Roman" w:cs="Times New Roman"/>
          <w:noProof/>
          <w:szCs w:val="24"/>
        </w:rPr>
        <w:t>.</w:t>
      </w:r>
      <w:r w:rsidRPr="00B50051">
        <w:rPr>
          <w:rFonts w:ascii="Times New Roman" w:hAnsi="Times New Roman" w:cs="Times New Roman"/>
          <w:noProof/>
          <w:szCs w:val="24"/>
        </w:rPr>
        <w:t>, Kawuri</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R</w:t>
      </w:r>
      <w:r w:rsidR="00866867" w:rsidRPr="00B50051">
        <w:rPr>
          <w:rFonts w:ascii="Times New Roman" w:hAnsi="Times New Roman" w:cs="Times New Roman"/>
          <w:noProof/>
          <w:szCs w:val="24"/>
        </w:rPr>
        <w:t>.</w:t>
      </w:r>
      <w:r w:rsidRPr="00B50051">
        <w:rPr>
          <w:rFonts w:ascii="Times New Roman" w:hAnsi="Times New Roman" w:cs="Times New Roman"/>
          <w:noProof/>
          <w:szCs w:val="24"/>
        </w:rPr>
        <w:t>, Ramona</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Y</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and Cass</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G</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866867" w:rsidRPr="00B50051">
        <w:rPr>
          <w:rFonts w:ascii="Times New Roman" w:hAnsi="Times New Roman" w:cs="Times New Roman"/>
          <w:noProof/>
          <w:szCs w:val="24"/>
        </w:rPr>
        <w:t>(</w:t>
      </w:r>
      <w:r w:rsidRPr="00B50051">
        <w:rPr>
          <w:rFonts w:ascii="Times New Roman" w:hAnsi="Times New Roman" w:cs="Times New Roman"/>
          <w:noProof/>
          <w:szCs w:val="24"/>
        </w:rPr>
        <w:t>2014</w:t>
      </w:r>
      <w:r w:rsidR="00866867" w:rsidRPr="00B50051">
        <w:rPr>
          <w:rFonts w:ascii="Times New Roman" w:hAnsi="Times New Roman" w:cs="Times New Roman"/>
          <w:noProof/>
          <w:szCs w:val="24"/>
        </w:rPr>
        <w:t>).</w:t>
      </w:r>
      <w:r w:rsidRPr="00B50051">
        <w:rPr>
          <w:rFonts w:ascii="Times New Roman" w:hAnsi="Times New Roman" w:cs="Times New Roman"/>
          <w:noProof/>
          <w:szCs w:val="24"/>
        </w:rPr>
        <w:t xml:space="preserve"> Optimization </w:t>
      </w:r>
      <w:r w:rsidR="00B50051" w:rsidRPr="00B50051">
        <w:rPr>
          <w:rFonts w:ascii="Times New Roman" w:hAnsi="Times New Roman" w:cs="Times New Roman"/>
          <w:noProof/>
          <w:szCs w:val="24"/>
        </w:rPr>
        <w:t xml:space="preserve">of the production of microbial cellulose by </w:t>
      </w:r>
      <w:r w:rsidRPr="00B50051">
        <w:rPr>
          <w:rFonts w:ascii="Times New Roman" w:hAnsi="Times New Roman" w:cs="Times New Roman"/>
          <w:i/>
          <w:noProof/>
          <w:szCs w:val="24"/>
        </w:rPr>
        <w:t>Acetobacter xylinum</w:t>
      </w:r>
      <w:r w:rsidRPr="00B50051">
        <w:rPr>
          <w:rFonts w:ascii="Times New Roman" w:hAnsi="Times New Roman" w:cs="Times New Roman"/>
          <w:noProof/>
          <w:szCs w:val="24"/>
        </w:rPr>
        <w:t xml:space="preserve"> in </w:t>
      </w:r>
      <w:r w:rsidRPr="00B50051">
        <w:rPr>
          <w:rFonts w:ascii="Times New Roman" w:hAnsi="Times New Roman" w:cs="Times New Roman"/>
          <w:i/>
          <w:noProof/>
          <w:szCs w:val="24"/>
        </w:rPr>
        <w:t>Aloe barbadensis</w:t>
      </w:r>
      <w:r w:rsidRPr="00B50051">
        <w:rPr>
          <w:rFonts w:ascii="Times New Roman" w:hAnsi="Times New Roman" w:cs="Times New Roman"/>
          <w:noProof/>
          <w:szCs w:val="24"/>
        </w:rPr>
        <w:t xml:space="preserve"> Mill. </w:t>
      </w:r>
      <w:r w:rsidR="00B50051">
        <w:rPr>
          <w:rFonts w:ascii="Times New Roman" w:hAnsi="Times New Roman" w:cs="Times New Roman"/>
          <w:noProof/>
          <w:szCs w:val="24"/>
        </w:rPr>
        <w:t>m</w:t>
      </w:r>
      <w:r w:rsidRPr="00B50051">
        <w:rPr>
          <w:rFonts w:ascii="Times New Roman" w:hAnsi="Times New Roman" w:cs="Times New Roman"/>
          <w:noProof/>
          <w:szCs w:val="24"/>
        </w:rPr>
        <w:t>edium</w:t>
      </w:r>
      <w:r w:rsidR="00866867" w:rsidRPr="00B50051">
        <w:rPr>
          <w:rFonts w:ascii="Times New Roman" w:hAnsi="Times New Roman" w:cs="Times New Roman"/>
          <w:noProof/>
          <w:szCs w:val="24"/>
        </w:rPr>
        <w:t xml:space="preserve">. </w:t>
      </w:r>
      <w:r w:rsidR="00866867" w:rsidRPr="00B50051">
        <w:rPr>
          <w:rFonts w:ascii="Times New Roman" w:hAnsi="Times New Roman" w:cs="Times New Roman"/>
          <w:i/>
        </w:rPr>
        <w:t>International Journal of Pure and Applied Bioscience,</w:t>
      </w:r>
      <w:r w:rsidRPr="00B50051">
        <w:rPr>
          <w:rFonts w:ascii="Times New Roman" w:hAnsi="Times New Roman" w:cs="Times New Roman"/>
          <w:i/>
          <w:noProof/>
          <w:szCs w:val="24"/>
        </w:rPr>
        <w:t xml:space="preserve"> </w:t>
      </w:r>
      <w:r w:rsidRPr="00B50051">
        <w:rPr>
          <w:rFonts w:ascii="Times New Roman" w:hAnsi="Times New Roman" w:cs="Times New Roman"/>
          <w:bCs/>
          <w:noProof/>
          <w:szCs w:val="24"/>
        </w:rPr>
        <w:t>2</w:t>
      </w:r>
      <w:r w:rsidR="00866867" w:rsidRPr="00B50051">
        <w:rPr>
          <w:rFonts w:ascii="Times New Roman" w:hAnsi="Times New Roman" w:cs="Times New Roman"/>
          <w:bCs/>
          <w:noProof/>
          <w:szCs w:val="24"/>
        </w:rPr>
        <w:t>(6):</w:t>
      </w:r>
      <w:r w:rsidRPr="00B50051">
        <w:rPr>
          <w:rFonts w:ascii="Times New Roman" w:hAnsi="Times New Roman" w:cs="Times New Roman"/>
          <w:noProof/>
          <w:szCs w:val="24"/>
        </w:rPr>
        <w:t xml:space="preserve"> 215</w:t>
      </w:r>
      <w:r w:rsidR="00B50051">
        <w:rPr>
          <w:rFonts w:ascii="Times New Roman" w:hAnsi="Times New Roman" w:cs="Times New Roman"/>
          <w:noProof/>
          <w:szCs w:val="24"/>
        </w:rPr>
        <w:t>-</w:t>
      </w:r>
      <w:r w:rsidR="00866867" w:rsidRPr="00B50051">
        <w:rPr>
          <w:rFonts w:ascii="Times New Roman" w:hAnsi="Times New Roman" w:cs="Times New Roman"/>
          <w:noProof/>
          <w:szCs w:val="24"/>
        </w:rPr>
        <w:t>2</w:t>
      </w:r>
      <w:r w:rsidRPr="00B50051">
        <w:rPr>
          <w:rFonts w:ascii="Times New Roman" w:hAnsi="Times New Roman" w:cs="Times New Roman"/>
          <w:noProof/>
          <w:szCs w:val="24"/>
        </w:rPr>
        <w:t>22</w:t>
      </w:r>
      <w:r w:rsidR="00866867" w:rsidRPr="00B50051">
        <w:rPr>
          <w:rFonts w:ascii="Times New Roman" w:hAnsi="Times New Roman" w:cs="Times New Roman"/>
          <w:noProof/>
          <w:szCs w:val="24"/>
        </w:rPr>
        <w:t>.</w:t>
      </w:r>
    </w:p>
    <w:p w14:paraId="57911833" w14:textId="3E2BE2B7" w:rsidR="00664E2D" w:rsidRPr="00B50051" w:rsidRDefault="00664E2D" w:rsidP="00B50051">
      <w:pPr>
        <w:pStyle w:val="ListParagraph"/>
        <w:numPr>
          <w:ilvl w:val="0"/>
          <w:numId w:val="4"/>
        </w:numPr>
        <w:adjustRightInd w:val="0"/>
        <w:ind w:left="567" w:hanging="567"/>
        <w:rPr>
          <w:rFonts w:ascii="Times New Roman" w:hAnsi="Times New Roman" w:cs="Times New Roman"/>
          <w:noProof/>
          <w:szCs w:val="24"/>
        </w:rPr>
      </w:pPr>
      <w:r w:rsidRPr="00B50051">
        <w:rPr>
          <w:rFonts w:ascii="Times New Roman" w:hAnsi="Times New Roman" w:cs="Times New Roman"/>
          <w:noProof/>
          <w:szCs w:val="24"/>
        </w:rPr>
        <w:t>Esa</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F</w:t>
      </w:r>
      <w:r w:rsidR="00FE2DD0" w:rsidRPr="00B50051">
        <w:rPr>
          <w:rFonts w:ascii="Times New Roman" w:hAnsi="Times New Roman" w:cs="Times New Roman"/>
          <w:noProof/>
          <w:szCs w:val="24"/>
        </w:rPr>
        <w:t>.</w:t>
      </w:r>
      <w:r w:rsidRPr="00B50051">
        <w:rPr>
          <w:rFonts w:ascii="Times New Roman" w:hAnsi="Times New Roman" w:cs="Times New Roman"/>
          <w:noProof/>
          <w:szCs w:val="24"/>
        </w:rPr>
        <w:t>, Rahman</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N</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A</w:t>
      </w:r>
      <w:r w:rsidR="00FE2DD0" w:rsidRPr="00B50051">
        <w:rPr>
          <w:rFonts w:ascii="Times New Roman" w:hAnsi="Times New Roman" w:cs="Times New Roman"/>
          <w:noProof/>
          <w:szCs w:val="24"/>
        </w:rPr>
        <w:t>.</w:t>
      </w:r>
      <w:r w:rsidRPr="00B50051">
        <w:rPr>
          <w:rFonts w:ascii="Times New Roman" w:hAnsi="Times New Roman" w:cs="Times New Roman"/>
          <w:noProof/>
          <w:szCs w:val="24"/>
        </w:rPr>
        <w:t>, Kalil</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M</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S</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and Tasirin</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S</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M</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00FE2DD0" w:rsidRPr="00B50051">
        <w:rPr>
          <w:rFonts w:ascii="Times New Roman" w:hAnsi="Times New Roman" w:cs="Times New Roman"/>
          <w:noProof/>
          <w:szCs w:val="24"/>
        </w:rPr>
        <w:t>(</w:t>
      </w:r>
      <w:r w:rsidRPr="00B50051">
        <w:rPr>
          <w:rFonts w:ascii="Times New Roman" w:hAnsi="Times New Roman" w:cs="Times New Roman"/>
          <w:noProof/>
          <w:szCs w:val="24"/>
        </w:rPr>
        <w:t>2017</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Effects of agitation conditions on bacterial cellulose production by </w:t>
      </w:r>
      <w:r w:rsidRPr="00B50051">
        <w:rPr>
          <w:rFonts w:ascii="Times New Roman" w:hAnsi="Times New Roman" w:cs="Times New Roman"/>
          <w:i/>
          <w:noProof/>
          <w:szCs w:val="24"/>
        </w:rPr>
        <w:t>Acetobacter xylinum</w:t>
      </w:r>
      <w:r w:rsidRPr="00B50051">
        <w:rPr>
          <w:rFonts w:ascii="Times New Roman" w:hAnsi="Times New Roman" w:cs="Times New Roman"/>
          <w:noProof/>
          <w:szCs w:val="24"/>
        </w:rPr>
        <w:t xml:space="preserve"> 0416 in fermentation of matured coconut water medium</w:t>
      </w:r>
      <w:r w:rsidR="00FE2DD0" w:rsidRPr="00B50051">
        <w:rPr>
          <w:rFonts w:ascii="Times New Roman" w:hAnsi="Times New Roman" w:cs="Times New Roman"/>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i/>
          <w:iCs/>
          <w:noProof/>
          <w:szCs w:val="24"/>
        </w:rPr>
        <w:t>Malaysian J</w:t>
      </w:r>
      <w:r w:rsidR="00B50051">
        <w:rPr>
          <w:rFonts w:ascii="Times New Roman" w:hAnsi="Times New Roman" w:cs="Times New Roman"/>
          <w:i/>
          <w:iCs/>
          <w:noProof/>
          <w:szCs w:val="24"/>
        </w:rPr>
        <w:t>ournal</w:t>
      </w:r>
      <w:r w:rsidRPr="00B50051">
        <w:rPr>
          <w:rFonts w:ascii="Times New Roman" w:hAnsi="Times New Roman" w:cs="Times New Roman"/>
          <w:i/>
          <w:iCs/>
          <w:noProof/>
          <w:szCs w:val="24"/>
        </w:rPr>
        <w:t xml:space="preserve"> </w:t>
      </w:r>
      <w:r w:rsidR="00B50051">
        <w:rPr>
          <w:rFonts w:ascii="Times New Roman" w:hAnsi="Times New Roman" w:cs="Times New Roman"/>
          <w:i/>
          <w:iCs/>
          <w:noProof/>
          <w:szCs w:val="24"/>
        </w:rPr>
        <w:t xml:space="preserve">of </w:t>
      </w:r>
      <w:r w:rsidRPr="00B50051">
        <w:rPr>
          <w:rFonts w:ascii="Times New Roman" w:hAnsi="Times New Roman" w:cs="Times New Roman"/>
          <w:i/>
          <w:iCs/>
          <w:noProof/>
          <w:szCs w:val="24"/>
        </w:rPr>
        <w:t>Anal</w:t>
      </w:r>
      <w:r w:rsidR="00B50051">
        <w:rPr>
          <w:rFonts w:ascii="Times New Roman" w:hAnsi="Times New Roman" w:cs="Times New Roman"/>
          <w:i/>
          <w:iCs/>
          <w:noProof/>
          <w:szCs w:val="24"/>
        </w:rPr>
        <w:t>ytical</w:t>
      </w:r>
      <w:r w:rsidRPr="00B50051">
        <w:rPr>
          <w:rFonts w:ascii="Times New Roman" w:hAnsi="Times New Roman" w:cs="Times New Roman"/>
          <w:i/>
          <w:iCs/>
          <w:noProof/>
          <w:szCs w:val="24"/>
        </w:rPr>
        <w:t xml:space="preserve"> Sci</w:t>
      </w:r>
      <w:r w:rsidR="00B50051">
        <w:rPr>
          <w:rFonts w:ascii="Times New Roman" w:hAnsi="Times New Roman" w:cs="Times New Roman"/>
          <w:i/>
          <w:iCs/>
          <w:noProof/>
          <w:szCs w:val="24"/>
        </w:rPr>
        <w:t>ences</w:t>
      </w:r>
      <w:r w:rsidR="00FE2DD0" w:rsidRPr="00B50051">
        <w:rPr>
          <w:rFonts w:ascii="Times New Roman" w:hAnsi="Times New Roman" w:cs="Times New Roman"/>
          <w:i/>
          <w:iCs/>
          <w:noProof/>
          <w:szCs w:val="24"/>
        </w:rPr>
        <w:t>,</w:t>
      </w:r>
      <w:r w:rsidRPr="00B50051">
        <w:rPr>
          <w:rFonts w:ascii="Times New Roman" w:hAnsi="Times New Roman" w:cs="Times New Roman"/>
          <w:noProof/>
          <w:szCs w:val="24"/>
        </w:rPr>
        <w:t xml:space="preserve"> </w:t>
      </w:r>
      <w:r w:rsidRPr="00B50051">
        <w:rPr>
          <w:rFonts w:ascii="Times New Roman" w:hAnsi="Times New Roman" w:cs="Times New Roman"/>
          <w:bCs/>
          <w:noProof/>
          <w:szCs w:val="24"/>
        </w:rPr>
        <w:t>21</w:t>
      </w:r>
      <w:r w:rsidR="00FE2DD0" w:rsidRPr="00B50051">
        <w:rPr>
          <w:rFonts w:ascii="Times New Roman" w:hAnsi="Times New Roman" w:cs="Times New Roman"/>
          <w:noProof/>
          <w:szCs w:val="24"/>
        </w:rPr>
        <w:t xml:space="preserve">(1): </w:t>
      </w:r>
      <w:r w:rsidRPr="00B50051">
        <w:rPr>
          <w:rFonts w:ascii="Times New Roman" w:hAnsi="Times New Roman" w:cs="Times New Roman"/>
          <w:noProof/>
          <w:szCs w:val="24"/>
        </w:rPr>
        <w:t>261</w:t>
      </w:r>
      <w:r w:rsidR="00B50051">
        <w:rPr>
          <w:rFonts w:ascii="Times New Roman" w:hAnsi="Times New Roman" w:cs="Times New Roman"/>
          <w:noProof/>
          <w:szCs w:val="24"/>
        </w:rPr>
        <w:t>-26</w:t>
      </w:r>
      <w:r w:rsidRPr="00B50051">
        <w:rPr>
          <w:rFonts w:ascii="Times New Roman" w:hAnsi="Times New Roman" w:cs="Times New Roman"/>
          <w:noProof/>
          <w:szCs w:val="24"/>
        </w:rPr>
        <w:t>6</w:t>
      </w:r>
      <w:r w:rsidR="00FE2DD0" w:rsidRPr="00B50051">
        <w:rPr>
          <w:rFonts w:ascii="Times New Roman" w:hAnsi="Times New Roman" w:cs="Times New Roman"/>
          <w:noProof/>
          <w:szCs w:val="24"/>
        </w:rPr>
        <w:t>.</w:t>
      </w:r>
    </w:p>
    <w:p w14:paraId="745A3A1C" w14:textId="77777777" w:rsidR="004E5EE2" w:rsidRPr="007137A2" w:rsidRDefault="00D123F2" w:rsidP="00245A47">
      <w:pPr>
        <w:pStyle w:val="ListParagraph"/>
        <w:ind w:left="284" w:hanging="284"/>
        <w:outlineLvl w:val="0"/>
        <w:rPr>
          <w:rFonts w:ascii="Times New Roman" w:hAnsi="Times New Roman" w:cs="Times New Roman"/>
          <w:b/>
          <w:sz w:val="24"/>
        </w:rPr>
      </w:pPr>
      <w:r w:rsidRPr="007137A2">
        <w:rPr>
          <w:rFonts w:ascii="Times New Roman" w:hAnsi="Times New Roman" w:cs="Times New Roman"/>
          <w:szCs w:val="20"/>
        </w:rPr>
        <w:fldChar w:fldCharType="end"/>
      </w:r>
    </w:p>
    <w:sectPr w:rsidR="004E5EE2" w:rsidRPr="007137A2" w:rsidSect="00F4378D">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696E6" w14:textId="77777777" w:rsidR="007E2F9B" w:rsidRDefault="007E2F9B" w:rsidP="006B61BE">
      <w:r>
        <w:separator/>
      </w:r>
    </w:p>
  </w:endnote>
  <w:endnote w:type="continuationSeparator" w:id="0">
    <w:p w14:paraId="3668D144" w14:textId="77777777" w:rsidR="007E2F9B" w:rsidRDefault="007E2F9B"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A8E39" w14:textId="77777777" w:rsidR="007E2F9B" w:rsidRDefault="007E2F9B" w:rsidP="006B61BE">
      <w:r>
        <w:separator/>
      </w:r>
    </w:p>
  </w:footnote>
  <w:footnote w:type="continuationSeparator" w:id="0">
    <w:p w14:paraId="4B97E1C8" w14:textId="77777777" w:rsidR="007E2F9B" w:rsidRDefault="007E2F9B"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67D6E"/>
    <w:multiLevelType w:val="hybridMultilevel"/>
    <w:tmpl w:val="64440A7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4213F1A"/>
    <w:multiLevelType w:val="hybridMultilevel"/>
    <w:tmpl w:val="C3366C1A"/>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BB37062"/>
    <w:multiLevelType w:val="hybridMultilevel"/>
    <w:tmpl w:val="63A0542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6600"/>
    <w:rsid w:val="00015CBF"/>
    <w:rsid w:val="00022CA8"/>
    <w:rsid w:val="00024B12"/>
    <w:rsid w:val="000339CF"/>
    <w:rsid w:val="000407D6"/>
    <w:rsid w:val="000435BA"/>
    <w:rsid w:val="00044721"/>
    <w:rsid w:val="00055426"/>
    <w:rsid w:val="00062561"/>
    <w:rsid w:val="00074E8D"/>
    <w:rsid w:val="0007515D"/>
    <w:rsid w:val="000765C5"/>
    <w:rsid w:val="00094502"/>
    <w:rsid w:val="000A12D2"/>
    <w:rsid w:val="000A3697"/>
    <w:rsid w:val="000A57A6"/>
    <w:rsid w:val="000B24E2"/>
    <w:rsid w:val="000D6459"/>
    <w:rsid w:val="000D738D"/>
    <w:rsid w:val="000E17BC"/>
    <w:rsid w:val="000E7A71"/>
    <w:rsid w:val="000F772F"/>
    <w:rsid w:val="00107464"/>
    <w:rsid w:val="00113F7B"/>
    <w:rsid w:val="0015041C"/>
    <w:rsid w:val="0015565D"/>
    <w:rsid w:val="00155CBC"/>
    <w:rsid w:val="00161FEB"/>
    <w:rsid w:val="00170560"/>
    <w:rsid w:val="00172634"/>
    <w:rsid w:val="001871B4"/>
    <w:rsid w:val="0018725D"/>
    <w:rsid w:val="0019139D"/>
    <w:rsid w:val="00192C1B"/>
    <w:rsid w:val="00193140"/>
    <w:rsid w:val="00193948"/>
    <w:rsid w:val="00194384"/>
    <w:rsid w:val="00197720"/>
    <w:rsid w:val="0019778F"/>
    <w:rsid w:val="001A089F"/>
    <w:rsid w:val="001A494E"/>
    <w:rsid w:val="001A745D"/>
    <w:rsid w:val="001B6791"/>
    <w:rsid w:val="001B7C9A"/>
    <w:rsid w:val="001C2DAA"/>
    <w:rsid w:val="001D1090"/>
    <w:rsid w:val="001E1B24"/>
    <w:rsid w:val="001F1498"/>
    <w:rsid w:val="001F6B09"/>
    <w:rsid w:val="002043F2"/>
    <w:rsid w:val="00204F9A"/>
    <w:rsid w:val="002107A0"/>
    <w:rsid w:val="0021565E"/>
    <w:rsid w:val="00230EC0"/>
    <w:rsid w:val="00233199"/>
    <w:rsid w:val="00242C2F"/>
    <w:rsid w:val="00245A47"/>
    <w:rsid w:val="002526D0"/>
    <w:rsid w:val="00261405"/>
    <w:rsid w:val="00276CE0"/>
    <w:rsid w:val="00276D7D"/>
    <w:rsid w:val="00281917"/>
    <w:rsid w:val="00290C1A"/>
    <w:rsid w:val="002941F4"/>
    <w:rsid w:val="002A411B"/>
    <w:rsid w:val="002D414D"/>
    <w:rsid w:val="002D5083"/>
    <w:rsid w:val="002D717A"/>
    <w:rsid w:val="002E5E82"/>
    <w:rsid w:val="002F23D5"/>
    <w:rsid w:val="00312EDF"/>
    <w:rsid w:val="003143F4"/>
    <w:rsid w:val="00324132"/>
    <w:rsid w:val="00325068"/>
    <w:rsid w:val="003273AE"/>
    <w:rsid w:val="003305B7"/>
    <w:rsid w:val="0033420F"/>
    <w:rsid w:val="0033682B"/>
    <w:rsid w:val="003409D7"/>
    <w:rsid w:val="003505C9"/>
    <w:rsid w:val="003625B0"/>
    <w:rsid w:val="00371672"/>
    <w:rsid w:val="0037195D"/>
    <w:rsid w:val="00390163"/>
    <w:rsid w:val="003906E7"/>
    <w:rsid w:val="00391F94"/>
    <w:rsid w:val="003A12C7"/>
    <w:rsid w:val="003A2A26"/>
    <w:rsid w:val="003A6234"/>
    <w:rsid w:val="003B18EA"/>
    <w:rsid w:val="003B1D62"/>
    <w:rsid w:val="003B319A"/>
    <w:rsid w:val="003B4141"/>
    <w:rsid w:val="003C7E50"/>
    <w:rsid w:val="003F13D5"/>
    <w:rsid w:val="003F3701"/>
    <w:rsid w:val="0040361F"/>
    <w:rsid w:val="00403844"/>
    <w:rsid w:val="00414563"/>
    <w:rsid w:val="00416640"/>
    <w:rsid w:val="00416774"/>
    <w:rsid w:val="00432980"/>
    <w:rsid w:val="00440DE5"/>
    <w:rsid w:val="00454AEC"/>
    <w:rsid w:val="00465139"/>
    <w:rsid w:val="00472F93"/>
    <w:rsid w:val="004743AD"/>
    <w:rsid w:val="00476B13"/>
    <w:rsid w:val="00483D68"/>
    <w:rsid w:val="0048774C"/>
    <w:rsid w:val="00491CA8"/>
    <w:rsid w:val="00491D89"/>
    <w:rsid w:val="004952A4"/>
    <w:rsid w:val="004961ED"/>
    <w:rsid w:val="004B0633"/>
    <w:rsid w:val="004E27E0"/>
    <w:rsid w:val="004E5EE2"/>
    <w:rsid w:val="00502D5D"/>
    <w:rsid w:val="00503829"/>
    <w:rsid w:val="00507C30"/>
    <w:rsid w:val="005161BD"/>
    <w:rsid w:val="00522424"/>
    <w:rsid w:val="0054439F"/>
    <w:rsid w:val="00561CC3"/>
    <w:rsid w:val="00562B9B"/>
    <w:rsid w:val="00575419"/>
    <w:rsid w:val="00583A96"/>
    <w:rsid w:val="005939AF"/>
    <w:rsid w:val="005A2114"/>
    <w:rsid w:val="005B64EA"/>
    <w:rsid w:val="005B7E8F"/>
    <w:rsid w:val="005E3B20"/>
    <w:rsid w:val="005E670F"/>
    <w:rsid w:val="005E785F"/>
    <w:rsid w:val="005F1443"/>
    <w:rsid w:val="005F6E38"/>
    <w:rsid w:val="0060418B"/>
    <w:rsid w:val="00614B15"/>
    <w:rsid w:val="00627643"/>
    <w:rsid w:val="006277C6"/>
    <w:rsid w:val="00640FA3"/>
    <w:rsid w:val="006410DA"/>
    <w:rsid w:val="006458D4"/>
    <w:rsid w:val="0065561E"/>
    <w:rsid w:val="0066186E"/>
    <w:rsid w:val="00664E2D"/>
    <w:rsid w:val="00664FC3"/>
    <w:rsid w:val="006705E2"/>
    <w:rsid w:val="00672482"/>
    <w:rsid w:val="006752F3"/>
    <w:rsid w:val="00685C81"/>
    <w:rsid w:val="00691E9D"/>
    <w:rsid w:val="00697DD0"/>
    <w:rsid w:val="006B0026"/>
    <w:rsid w:val="006B496E"/>
    <w:rsid w:val="006B61BE"/>
    <w:rsid w:val="006C085C"/>
    <w:rsid w:val="006C40DD"/>
    <w:rsid w:val="006D3AA4"/>
    <w:rsid w:val="006D5696"/>
    <w:rsid w:val="006E56B7"/>
    <w:rsid w:val="006F2D07"/>
    <w:rsid w:val="00701E01"/>
    <w:rsid w:val="0070266F"/>
    <w:rsid w:val="0070448E"/>
    <w:rsid w:val="007101CE"/>
    <w:rsid w:val="007137A2"/>
    <w:rsid w:val="00713919"/>
    <w:rsid w:val="0071581A"/>
    <w:rsid w:val="00716BB2"/>
    <w:rsid w:val="0072798C"/>
    <w:rsid w:val="00744A94"/>
    <w:rsid w:val="00747021"/>
    <w:rsid w:val="00756151"/>
    <w:rsid w:val="00763E99"/>
    <w:rsid w:val="0077276F"/>
    <w:rsid w:val="00785CA6"/>
    <w:rsid w:val="00794C4D"/>
    <w:rsid w:val="00796D85"/>
    <w:rsid w:val="007A432D"/>
    <w:rsid w:val="007B0F71"/>
    <w:rsid w:val="007B5301"/>
    <w:rsid w:val="007C1876"/>
    <w:rsid w:val="007C1B63"/>
    <w:rsid w:val="007D42A6"/>
    <w:rsid w:val="007D7189"/>
    <w:rsid w:val="007D7A5B"/>
    <w:rsid w:val="007E2F9B"/>
    <w:rsid w:val="007E5245"/>
    <w:rsid w:val="00815849"/>
    <w:rsid w:val="0082319D"/>
    <w:rsid w:val="0082462A"/>
    <w:rsid w:val="008249A4"/>
    <w:rsid w:val="00826348"/>
    <w:rsid w:val="00826533"/>
    <w:rsid w:val="00831DFE"/>
    <w:rsid w:val="00837F70"/>
    <w:rsid w:val="00837FA3"/>
    <w:rsid w:val="00844792"/>
    <w:rsid w:val="00855B26"/>
    <w:rsid w:val="00866867"/>
    <w:rsid w:val="00880BC5"/>
    <w:rsid w:val="00893C65"/>
    <w:rsid w:val="00897A07"/>
    <w:rsid w:val="008B588C"/>
    <w:rsid w:val="008C29D7"/>
    <w:rsid w:val="008E7C5A"/>
    <w:rsid w:val="008F4F69"/>
    <w:rsid w:val="008F699A"/>
    <w:rsid w:val="00900F8A"/>
    <w:rsid w:val="009015CF"/>
    <w:rsid w:val="0091270C"/>
    <w:rsid w:val="009131EE"/>
    <w:rsid w:val="009154F0"/>
    <w:rsid w:val="009170F5"/>
    <w:rsid w:val="009239DB"/>
    <w:rsid w:val="0095521A"/>
    <w:rsid w:val="00964369"/>
    <w:rsid w:val="00983EC7"/>
    <w:rsid w:val="00984570"/>
    <w:rsid w:val="009871EF"/>
    <w:rsid w:val="00987512"/>
    <w:rsid w:val="00987C1E"/>
    <w:rsid w:val="009B6D62"/>
    <w:rsid w:val="009C155E"/>
    <w:rsid w:val="009C2382"/>
    <w:rsid w:val="009C4E07"/>
    <w:rsid w:val="009C531C"/>
    <w:rsid w:val="009D3692"/>
    <w:rsid w:val="009D3837"/>
    <w:rsid w:val="009F2C35"/>
    <w:rsid w:val="00A11AAA"/>
    <w:rsid w:val="00A1246B"/>
    <w:rsid w:val="00A36F31"/>
    <w:rsid w:val="00A415C1"/>
    <w:rsid w:val="00A544E6"/>
    <w:rsid w:val="00A62B87"/>
    <w:rsid w:val="00A642BB"/>
    <w:rsid w:val="00A66BFD"/>
    <w:rsid w:val="00A80927"/>
    <w:rsid w:val="00A81F5E"/>
    <w:rsid w:val="00A85CFD"/>
    <w:rsid w:val="00A95CC3"/>
    <w:rsid w:val="00AA2437"/>
    <w:rsid w:val="00AB02B1"/>
    <w:rsid w:val="00AC36A6"/>
    <w:rsid w:val="00AD5362"/>
    <w:rsid w:val="00AE618E"/>
    <w:rsid w:val="00B205E5"/>
    <w:rsid w:val="00B24CB6"/>
    <w:rsid w:val="00B319D9"/>
    <w:rsid w:val="00B31B7A"/>
    <w:rsid w:val="00B41751"/>
    <w:rsid w:val="00B50051"/>
    <w:rsid w:val="00B52886"/>
    <w:rsid w:val="00B53FDE"/>
    <w:rsid w:val="00B70523"/>
    <w:rsid w:val="00B76F98"/>
    <w:rsid w:val="00BA597C"/>
    <w:rsid w:val="00BA628D"/>
    <w:rsid w:val="00BC54DE"/>
    <w:rsid w:val="00BD1340"/>
    <w:rsid w:val="00BE1A4B"/>
    <w:rsid w:val="00BE29BC"/>
    <w:rsid w:val="00BE3DCB"/>
    <w:rsid w:val="00BE6532"/>
    <w:rsid w:val="00BF67B2"/>
    <w:rsid w:val="00C05EF2"/>
    <w:rsid w:val="00C10D1D"/>
    <w:rsid w:val="00C17BF3"/>
    <w:rsid w:val="00C22B87"/>
    <w:rsid w:val="00C2644C"/>
    <w:rsid w:val="00C26E5B"/>
    <w:rsid w:val="00C2703E"/>
    <w:rsid w:val="00C33041"/>
    <w:rsid w:val="00C34667"/>
    <w:rsid w:val="00C36EDE"/>
    <w:rsid w:val="00C4303F"/>
    <w:rsid w:val="00C629A4"/>
    <w:rsid w:val="00C7158B"/>
    <w:rsid w:val="00C7430F"/>
    <w:rsid w:val="00C93D22"/>
    <w:rsid w:val="00C95743"/>
    <w:rsid w:val="00C95B45"/>
    <w:rsid w:val="00CA6E81"/>
    <w:rsid w:val="00CB3B41"/>
    <w:rsid w:val="00CB5D19"/>
    <w:rsid w:val="00CC3BBA"/>
    <w:rsid w:val="00CD773A"/>
    <w:rsid w:val="00CF28C1"/>
    <w:rsid w:val="00D05D32"/>
    <w:rsid w:val="00D06C2F"/>
    <w:rsid w:val="00D123F2"/>
    <w:rsid w:val="00D13813"/>
    <w:rsid w:val="00D2369C"/>
    <w:rsid w:val="00D41B85"/>
    <w:rsid w:val="00D541BC"/>
    <w:rsid w:val="00D5561C"/>
    <w:rsid w:val="00D5608E"/>
    <w:rsid w:val="00D668CD"/>
    <w:rsid w:val="00D7015D"/>
    <w:rsid w:val="00D707C7"/>
    <w:rsid w:val="00D70C63"/>
    <w:rsid w:val="00D75333"/>
    <w:rsid w:val="00D87F03"/>
    <w:rsid w:val="00D914C9"/>
    <w:rsid w:val="00DA42A2"/>
    <w:rsid w:val="00DA5A08"/>
    <w:rsid w:val="00DB216F"/>
    <w:rsid w:val="00DC36F1"/>
    <w:rsid w:val="00DE73D6"/>
    <w:rsid w:val="00DF4D3F"/>
    <w:rsid w:val="00DF66B4"/>
    <w:rsid w:val="00DF76D7"/>
    <w:rsid w:val="00E05B05"/>
    <w:rsid w:val="00E148F2"/>
    <w:rsid w:val="00E33591"/>
    <w:rsid w:val="00E460D8"/>
    <w:rsid w:val="00E51740"/>
    <w:rsid w:val="00E57E1B"/>
    <w:rsid w:val="00E611BB"/>
    <w:rsid w:val="00E646EC"/>
    <w:rsid w:val="00E71CA3"/>
    <w:rsid w:val="00E84325"/>
    <w:rsid w:val="00EA3AC4"/>
    <w:rsid w:val="00EC518A"/>
    <w:rsid w:val="00EC7203"/>
    <w:rsid w:val="00EC7F2A"/>
    <w:rsid w:val="00EE199E"/>
    <w:rsid w:val="00EF4CE5"/>
    <w:rsid w:val="00F1274F"/>
    <w:rsid w:val="00F30764"/>
    <w:rsid w:val="00F32069"/>
    <w:rsid w:val="00F336F8"/>
    <w:rsid w:val="00F34E17"/>
    <w:rsid w:val="00F431B7"/>
    <w:rsid w:val="00F4378D"/>
    <w:rsid w:val="00F46194"/>
    <w:rsid w:val="00F505CA"/>
    <w:rsid w:val="00F54811"/>
    <w:rsid w:val="00F7747B"/>
    <w:rsid w:val="00F80012"/>
    <w:rsid w:val="00F8383A"/>
    <w:rsid w:val="00F84B24"/>
    <w:rsid w:val="00F93445"/>
    <w:rsid w:val="00F95161"/>
    <w:rsid w:val="00FA1FB6"/>
    <w:rsid w:val="00FA52E8"/>
    <w:rsid w:val="00FA5A36"/>
    <w:rsid w:val="00FA5FED"/>
    <w:rsid w:val="00FA77A9"/>
    <w:rsid w:val="00FB7972"/>
    <w:rsid w:val="00FD1B69"/>
    <w:rsid w:val="00FE2DD0"/>
    <w:rsid w:val="00FF3A2F"/>
    <w:rsid w:val="00FF63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3BABFC"/>
  <w15:docId w15:val="{47E2A421-D02F-4F9F-A588-25A92DAD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Caption">
    <w:name w:val="caption"/>
    <w:basedOn w:val="Normal"/>
    <w:next w:val="Normal"/>
    <w:uiPriority w:val="35"/>
    <w:unhideWhenUsed/>
    <w:qFormat/>
    <w:rsid w:val="00A1246B"/>
    <w:pPr>
      <w:spacing w:after="200"/>
    </w:pPr>
    <w:rPr>
      <w:i/>
      <w:iCs/>
      <w:color w:val="1F497D" w:themeColor="text2"/>
      <w:sz w:val="18"/>
      <w:szCs w:val="18"/>
    </w:rPr>
  </w:style>
  <w:style w:type="character" w:styleId="PlaceholderText">
    <w:name w:val="Placeholder Text"/>
    <w:basedOn w:val="DefaultParagraphFont"/>
    <w:uiPriority w:val="99"/>
    <w:semiHidden/>
    <w:rsid w:val="009C155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MICET%202015-2018\Grant\FRGS\publication\SKAM32\data\Total%20Protein%20Analysis_170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MICET%202015-2018\Grant\FRGS\publication\SKAM32\data\Total%20Protein%20Analysis_170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MICET%202015-2018\Grant\FRGS\publication\SKAM32\data\Total%20Protein%20Analysis_170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903386735349"/>
          <c:y val="0.13287927265079399"/>
          <c:w val="0.79137140673050255"/>
          <c:h val="0.70987453171548498"/>
        </c:manualLayout>
      </c:layout>
      <c:scatterChart>
        <c:scatterStyle val="smoothMarker"/>
        <c:varyColors val="0"/>
        <c:ser>
          <c:idx val="0"/>
          <c:order val="0"/>
          <c:tx>
            <c:v>Without Cell Lysis</c:v>
          </c:tx>
          <c:spPr>
            <a:ln w="12700" cap="rnd">
              <a:solidFill>
                <a:schemeClr val="tx1">
                  <a:alpha val="50000"/>
                </a:schemeClr>
              </a:solidFill>
              <a:round/>
            </a:ln>
            <a:effectLst/>
          </c:spPr>
          <c:marker>
            <c:symbol val="diamond"/>
            <c:size val="6"/>
            <c:spPr>
              <a:solidFill>
                <a:schemeClr val="lt1"/>
              </a:solidFill>
              <a:ln w="12700">
                <a:solidFill>
                  <a:schemeClr val="tx1"/>
                </a:solidFill>
                <a:round/>
              </a:ln>
              <a:effectLst/>
            </c:spPr>
          </c:marker>
          <c:errBars>
            <c:errDir val="y"/>
            <c:errBarType val="both"/>
            <c:errValType val="cust"/>
            <c:noEndCap val="0"/>
            <c:plus>
              <c:numRef>
                <c:f>'Comparision total protein'!$C$2:$C$21</c:f>
                <c:numCache>
                  <c:formatCode>General</c:formatCode>
                  <c:ptCount val="20"/>
                  <c:pt idx="0">
                    <c:v>3.832518754031089E-2</c:v>
                  </c:pt>
                  <c:pt idx="1">
                    <c:v>0.32385490578343862</c:v>
                  </c:pt>
                  <c:pt idx="2">
                    <c:v>0.50770266889194138</c:v>
                  </c:pt>
                  <c:pt idx="3">
                    <c:v>8.9095454429505228E-2</c:v>
                  </c:pt>
                  <c:pt idx="4">
                    <c:v>0.22132442251138917</c:v>
                  </c:pt>
                  <c:pt idx="5">
                    <c:v>0.46456915523956177</c:v>
                  </c:pt>
                  <c:pt idx="6">
                    <c:v>1.9091883092036251E-2</c:v>
                  </c:pt>
                  <c:pt idx="7">
                    <c:v>0.25102290732122406</c:v>
                  </c:pt>
                  <c:pt idx="8">
                    <c:v>7.7781745930519827E-2</c:v>
                  </c:pt>
                  <c:pt idx="9">
                    <c:v>0.60811183182043049</c:v>
                  </c:pt>
                  <c:pt idx="10">
                    <c:v>0.45276047199374631</c:v>
                  </c:pt>
                  <c:pt idx="11">
                    <c:v>0.78538350186389805</c:v>
                  </c:pt>
                  <c:pt idx="12">
                    <c:v>0.8353052406156688</c:v>
                  </c:pt>
                  <c:pt idx="13">
                    <c:v>0.70639967440536133</c:v>
                  </c:pt>
                  <c:pt idx="14">
                    <c:v>0.2422547832345093</c:v>
                  </c:pt>
                  <c:pt idx="15">
                    <c:v>0.31536962440920002</c:v>
                  </c:pt>
                  <c:pt idx="16">
                    <c:v>7.4953318805773952E-2</c:v>
                  </c:pt>
                  <c:pt idx="17">
                    <c:v>0</c:v>
                  </c:pt>
                  <c:pt idx="18">
                    <c:v>3.0405591591026048E-3</c:v>
                  </c:pt>
                  <c:pt idx="19">
                    <c:v>0.70710678118654757</c:v>
                  </c:pt>
                </c:numCache>
              </c:numRef>
            </c:plus>
            <c:minus>
              <c:numRef>
                <c:f>'Comparision total protein'!$C$2:$C$21</c:f>
                <c:numCache>
                  <c:formatCode>General</c:formatCode>
                  <c:ptCount val="20"/>
                  <c:pt idx="0">
                    <c:v>3.832518754031089E-2</c:v>
                  </c:pt>
                  <c:pt idx="1">
                    <c:v>0.32385490578343862</c:v>
                  </c:pt>
                  <c:pt idx="2">
                    <c:v>0.50770266889194138</c:v>
                  </c:pt>
                  <c:pt idx="3">
                    <c:v>8.9095454429505228E-2</c:v>
                  </c:pt>
                  <c:pt idx="4">
                    <c:v>0.22132442251138917</c:v>
                  </c:pt>
                  <c:pt idx="5">
                    <c:v>0.46456915523956177</c:v>
                  </c:pt>
                  <c:pt idx="6">
                    <c:v>1.9091883092036251E-2</c:v>
                  </c:pt>
                  <c:pt idx="7">
                    <c:v>0.25102290732122406</c:v>
                  </c:pt>
                  <c:pt idx="8">
                    <c:v>7.7781745930519827E-2</c:v>
                  </c:pt>
                  <c:pt idx="9">
                    <c:v>0.60811183182043049</c:v>
                  </c:pt>
                  <c:pt idx="10">
                    <c:v>0.45276047199374631</c:v>
                  </c:pt>
                  <c:pt idx="11">
                    <c:v>0.78538350186389805</c:v>
                  </c:pt>
                  <c:pt idx="12">
                    <c:v>0.8353052406156688</c:v>
                  </c:pt>
                  <c:pt idx="13">
                    <c:v>0.70639967440536133</c:v>
                  </c:pt>
                  <c:pt idx="14">
                    <c:v>0.2422547832345093</c:v>
                  </c:pt>
                  <c:pt idx="15">
                    <c:v>0.31536962440920002</c:v>
                  </c:pt>
                  <c:pt idx="16">
                    <c:v>7.4953318805773952E-2</c:v>
                  </c:pt>
                  <c:pt idx="17">
                    <c:v>0</c:v>
                  </c:pt>
                  <c:pt idx="18">
                    <c:v>3.0405591591026048E-3</c:v>
                  </c:pt>
                  <c:pt idx="19">
                    <c:v>0.70710678118654757</c:v>
                  </c:pt>
                </c:numCache>
              </c:numRef>
            </c:minus>
            <c:spPr>
              <a:noFill/>
              <a:ln w="9525" cap="flat" cmpd="sng" algn="ctr">
                <a:solidFill>
                  <a:schemeClr val="dk1">
                    <a:lumMod val="50000"/>
                    <a:lumOff val="50000"/>
                  </a:schemeClr>
                </a:solidFill>
                <a:round/>
              </a:ln>
              <a:effectLst/>
            </c:spPr>
          </c:errBars>
          <c:xVal>
            <c:numRef>
              <c:f>'Comparision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'Comparision total protein'!$B$2:$B$21</c:f>
              <c:numCache>
                <c:formatCode>0.0</c:formatCode>
                <c:ptCount val="20"/>
                <c:pt idx="0">
                  <c:v>1.6619999999999999</c:v>
                </c:pt>
                <c:pt idx="1">
                  <c:v>4.1829999999999998</c:v>
                </c:pt>
                <c:pt idx="2">
                  <c:v>4.625</c:v>
                </c:pt>
                <c:pt idx="3">
                  <c:v>4.2359999999999998</c:v>
                </c:pt>
                <c:pt idx="4">
                  <c:v>4.1660000000000004</c:v>
                </c:pt>
                <c:pt idx="5">
                  <c:v>5.415</c:v>
                </c:pt>
                <c:pt idx="6">
                  <c:v>6.0339999999999998</c:v>
                </c:pt>
                <c:pt idx="7">
                  <c:v>7.36</c:v>
                </c:pt>
                <c:pt idx="8">
                  <c:v>8.5169999999999995</c:v>
                </c:pt>
                <c:pt idx="9">
                  <c:v>8.64</c:v>
                </c:pt>
                <c:pt idx="10">
                  <c:v>10.257999999999999</c:v>
                </c:pt>
                <c:pt idx="11">
                  <c:v>12.654</c:v>
                </c:pt>
                <c:pt idx="12">
                  <c:v>14.538</c:v>
                </c:pt>
                <c:pt idx="13">
                  <c:v>15.074</c:v>
                </c:pt>
                <c:pt idx="14">
                  <c:v>15.234</c:v>
                </c:pt>
                <c:pt idx="15">
                  <c:v>15.257</c:v>
                </c:pt>
                <c:pt idx="16">
                  <c:v>14.179</c:v>
                </c:pt>
                <c:pt idx="17">
                  <c:v>14.308999999999999</c:v>
                </c:pt>
                <c:pt idx="18">
                  <c:v>14.176</c:v>
                </c:pt>
                <c:pt idx="19">
                  <c:v>12.067</c:v>
                </c:pt>
              </c:numCache>
            </c:numRef>
          </c:yVal>
          <c:smooth val="1"/>
          <c:extLst>
            <c:ext xmlns:c16="http://schemas.microsoft.com/office/drawing/2014/chart" uri="{C3380CC4-5D6E-409C-BE32-E72D297353CC}">
              <c16:uniqueId val="{00000000-9499-456B-8725-117AB1370E7E}"/>
            </c:ext>
          </c:extLst>
        </c:ser>
        <c:ser>
          <c:idx val="1"/>
          <c:order val="1"/>
          <c:tx>
            <c:v>Lysozyme</c:v>
          </c:tx>
          <c:spPr>
            <a:ln w="12700" cap="rnd">
              <a:solidFill>
                <a:schemeClr val="tx1">
                  <a:alpha val="50000"/>
                </a:schemeClr>
              </a:solidFill>
              <a:round/>
            </a:ln>
            <a:effectLst/>
          </c:spPr>
          <c:marker>
            <c:symbol val="square"/>
            <c:size val="6"/>
            <c:spPr>
              <a:solidFill>
                <a:schemeClr val="lt1"/>
              </a:solidFill>
              <a:ln w="12700">
                <a:solidFill>
                  <a:schemeClr val="tx1"/>
                </a:solidFill>
                <a:round/>
              </a:ln>
              <a:effectLst/>
            </c:spPr>
          </c:marker>
          <c:errBars>
            <c:errDir val="y"/>
            <c:errBarType val="both"/>
            <c:errValType val="cust"/>
            <c:noEndCap val="0"/>
            <c:plus>
              <c:numRef>
                <c:f>'Comparision total protein'!$E$2:$E$21</c:f>
                <c:numCache>
                  <c:formatCode>General</c:formatCode>
                  <c:ptCount val="20"/>
                  <c:pt idx="0">
                    <c:v>0.72626937495670096</c:v>
                  </c:pt>
                  <c:pt idx="1">
                    <c:v>0.42072853480599592</c:v>
                  </c:pt>
                  <c:pt idx="2">
                    <c:v>0.63568899628671616</c:v>
                  </c:pt>
                  <c:pt idx="3">
                    <c:v>5.4447222151364126E-2</c:v>
                  </c:pt>
                  <c:pt idx="4">
                    <c:v>8.0468751699029353E-2</c:v>
                  </c:pt>
                  <c:pt idx="5">
                    <c:v>0.41401102038472337</c:v>
                  </c:pt>
                  <c:pt idx="6">
                    <c:v>0.13576450198781725</c:v>
                  </c:pt>
                  <c:pt idx="7">
                    <c:v>0.6285684310001578</c:v>
                  </c:pt>
                  <c:pt idx="8">
                    <c:v>0.45990225048373073</c:v>
                  </c:pt>
                  <c:pt idx="9">
                    <c:v>0.7078138879677337</c:v>
                  </c:pt>
                  <c:pt idx="10">
                    <c:v>0.64342474447288756</c:v>
                  </c:pt>
                  <c:pt idx="11">
                    <c:v>0.97623162210614833</c:v>
                  </c:pt>
                  <c:pt idx="12">
                    <c:v>0.70647038508347981</c:v>
                  </c:pt>
                  <c:pt idx="13">
                    <c:v>7.1085444712683007E-2</c:v>
                  </c:pt>
                  <c:pt idx="14">
                    <c:v>0.51406662992261898</c:v>
                  </c:pt>
                  <c:pt idx="15">
                    <c:v>0.1689985207035854</c:v>
                  </c:pt>
                  <c:pt idx="16">
                    <c:v>5.6370552596192836E-2</c:v>
                  </c:pt>
                  <c:pt idx="17">
                    <c:v>0.70647038508347859</c:v>
                  </c:pt>
                  <c:pt idx="18">
                    <c:v>0.87412540290281016</c:v>
                  </c:pt>
                  <c:pt idx="19">
                    <c:v>0.11787470042379658</c:v>
                  </c:pt>
                </c:numCache>
              </c:numRef>
            </c:plus>
            <c:minus>
              <c:numRef>
                <c:f>'Comparision total protein'!$E$2:$E$21</c:f>
                <c:numCache>
                  <c:formatCode>General</c:formatCode>
                  <c:ptCount val="20"/>
                  <c:pt idx="0">
                    <c:v>0.72626937495670096</c:v>
                  </c:pt>
                  <c:pt idx="1">
                    <c:v>0.42072853480599592</c:v>
                  </c:pt>
                  <c:pt idx="2">
                    <c:v>0.63568899628671616</c:v>
                  </c:pt>
                  <c:pt idx="3">
                    <c:v>5.4447222151364126E-2</c:v>
                  </c:pt>
                  <c:pt idx="4">
                    <c:v>8.0468751699029353E-2</c:v>
                  </c:pt>
                  <c:pt idx="5">
                    <c:v>0.41401102038472337</c:v>
                  </c:pt>
                  <c:pt idx="6">
                    <c:v>0.13576450198781725</c:v>
                  </c:pt>
                  <c:pt idx="7">
                    <c:v>0.6285684310001578</c:v>
                  </c:pt>
                  <c:pt idx="8">
                    <c:v>0.45990225048373073</c:v>
                  </c:pt>
                  <c:pt idx="9">
                    <c:v>0.7078138879677337</c:v>
                  </c:pt>
                  <c:pt idx="10">
                    <c:v>0.64342474447288756</c:v>
                  </c:pt>
                  <c:pt idx="11">
                    <c:v>0.97623162210614833</c:v>
                  </c:pt>
                  <c:pt idx="12">
                    <c:v>0.70647038508347981</c:v>
                  </c:pt>
                  <c:pt idx="13">
                    <c:v>7.1085444712683007E-2</c:v>
                  </c:pt>
                  <c:pt idx="14">
                    <c:v>0.51406662992261898</c:v>
                  </c:pt>
                  <c:pt idx="15">
                    <c:v>0.1689985207035854</c:v>
                  </c:pt>
                  <c:pt idx="16">
                    <c:v>5.6370552596192836E-2</c:v>
                  </c:pt>
                  <c:pt idx="17">
                    <c:v>0.70647038508347859</c:v>
                  </c:pt>
                  <c:pt idx="18">
                    <c:v>0.87412540290281016</c:v>
                  </c:pt>
                  <c:pt idx="19">
                    <c:v>0.11787470042379658</c:v>
                  </c:pt>
                </c:numCache>
              </c:numRef>
            </c:minus>
            <c:spPr>
              <a:noFill/>
              <a:ln w="9525" cap="flat" cmpd="sng" algn="ctr">
                <a:solidFill>
                  <a:schemeClr val="dk1">
                    <a:lumMod val="50000"/>
                    <a:lumOff val="50000"/>
                  </a:schemeClr>
                </a:solidFill>
                <a:round/>
              </a:ln>
              <a:effectLst/>
            </c:spPr>
          </c:errBars>
          <c:xVal>
            <c:numRef>
              <c:f>'Comparision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'Comparision total protein'!$D$2:$D$21</c:f>
              <c:numCache>
                <c:formatCode>0.0</c:formatCode>
                <c:ptCount val="20"/>
                <c:pt idx="0">
                  <c:v>2.698</c:v>
                </c:pt>
                <c:pt idx="1">
                  <c:v>3.492</c:v>
                </c:pt>
                <c:pt idx="2">
                  <c:v>4.8579999999999997</c:v>
                </c:pt>
                <c:pt idx="3">
                  <c:v>4.6429999999999998</c:v>
                </c:pt>
                <c:pt idx="4">
                  <c:v>5.7409999999999997</c:v>
                </c:pt>
                <c:pt idx="5">
                  <c:v>7.8019999999999996</c:v>
                </c:pt>
                <c:pt idx="6">
                  <c:v>7.0060000000000002</c:v>
                </c:pt>
                <c:pt idx="7">
                  <c:v>7.0730000000000004</c:v>
                </c:pt>
                <c:pt idx="8">
                  <c:v>8.3190000000000008</c:v>
                </c:pt>
                <c:pt idx="9">
                  <c:v>8.3620000000000001</c:v>
                </c:pt>
                <c:pt idx="10">
                  <c:v>8.8239999999999998</c:v>
                </c:pt>
                <c:pt idx="11">
                  <c:v>11.159000000000001</c:v>
                </c:pt>
                <c:pt idx="12">
                  <c:v>11.978999999999999</c:v>
                </c:pt>
                <c:pt idx="13">
                  <c:v>13.529</c:v>
                </c:pt>
                <c:pt idx="14">
                  <c:v>14.366</c:v>
                </c:pt>
                <c:pt idx="15">
                  <c:v>16.791</c:v>
                </c:pt>
                <c:pt idx="16">
                  <c:v>16.498999999999999</c:v>
                </c:pt>
                <c:pt idx="17">
                  <c:v>17.079000000000001</c:v>
                </c:pt>
                <c:pt idx="18">
                  <c:v>15.164999999999999</c:v>
                </c:pt>
                <c:pt idx="19">
                  <c:v>14.651999999999999</c:v>
                </c:pt>
              </c:numCache>
            </c:numRef>
          </c:yVal>
          <c:smooth val="1"/>
          <c:extLst>
            <c:ext xmlns:c16="http://schemas.microsoft.com/office/drawing/2014/chart" uri="{C3380CC4-5D6E-409C-BE32-E72D297353CC}">
              <c16:uniqueId val="{00000001-9499-456B-8725-117AB1370E7E}"/>
            </c:ext>
          </c:extLst>
        </c:ser>
        <c:ser>
          <c:idx val="2"/>
          <c:order val="2"/>
          <c:tx>
            <c:v>3% (w/v) KOH Solution</c:v>
          </c:tx>
          <c:spPr>
            <a:ln w="12700" cap="rnd">
              <a:solidFill>
                <a:schemeClr val="tx1">
                  <a:alpha val="50000"/>
                </a:schemeClr>
              </a:solidFill>
              <a:round/>
            </a:ln>
            <a:effectLst/>
          </c:spPr>
          <c:marker>
            <c:symbol val="triangle"/>
            <c:size val="6"/>
            <c:spPr>
              <a:solidFill>
                <a:schemeClr val="lt1"/>
              </a:solidFill>
              <a:ln w="15875">
                <a:solidFill>
                  <a:schemeClr val="tx1"/>
                </a:solidFill>
                <a:round/>
              </a:ln>
              <a:effectLst/>
            </c:spPr>
          </c:marker>
          <c:errBars>
            <c:errDir val="y"/>
            <c:errBarType val="both"/>
            <c:errValType val="cust"/>
            <c:noEndCap val="0"/>
            <c:plus>
              <c:numRef>
                <c:f>'Comparision total protein'!$G$2:$G$21</c:f>
                <c:numCache>
                  <c:formatCode>General</c:formatCode>
                  <c:ptCount val="20"/>
                  <c:pt idx="0">
                    <c:v>0.17182694782833066</c:v>
                  </c:pt>
                  <c:pt idx="1">
                    <c:v>0.50699556211075469</c:v>
                  </c:pt>
                  <c:pt idx="2">
                    <c:v>0.45184123317820341</c:v>
                  </c:pt>
                  <c:pt idx="3">
                    <c:v>0.1343502884254443</c:v>
                  </c:pt>
                  <c:pt idx="4">
                    <c:v>0.84569971029910485</c:v>
                  </c:pt>
                  <c:pt idx="5">
                    <c:v>0.22132442251138917</c:v>
                  </c:pt>
                  <c:pt idx="6">
                    <c:v>0.13576450198781725</c:v>
                  </c:pt>
                  <c:pt idx="7">
                    <c:v>1.2968338366961205</c:v>
                  </c:pt>
                  <c:pt idx="8">
                    <c:v>7.0710678118741173E-4</c:v>
                  </c:pt>
                  <c:pt idx="9">
                    <c:v>0.69367175234400302</c:v>
                  </c:pt>
                  <c:pt idx="10">
                    <c:v>8.9661139854453772E-2</c:v>
                  </c:pt>
                  <c:pt idx="11">
                    <c:v>0.77003928471214933</c:v>
                  </c:pt>
                  <c:pt idx="12">
                    <c:v>0.63639610306789174</c:v>
                  </c:pt>
                  <c:pt idx="13">
                    <c:v>0.7785245660863882</c:v>
                  </c:pt>
                  <c:pt idx="14">
                    <c:v>0.87256976798420094</c:v>
                  </c:pt>
                  <c:pt idx="15">
                    <c:v>1.2727922061358338E-2</c:v>
                  </c:pt>
                  <c:pt idx="16">
                    <c:v>0.60174787078975134</c:v>
                  </c:pt>
                  <c:pt idx="17">
                    <c:v>7.77817459305148E-3</c:v>
                  </c:pt>
                  <c:pt idx="18">
                    <c:v>0.35355339059327379</c:v>
                  </c:pt>
                  <c:pt idx="19">
                    <c:v>1.4241130573097063</c:v>
                  </c:pt>
                </c:numCache>
              </c:numRef>
            </c:plus>
            <c:minus>
              <c:numRef>
                <c:f>'Comparision total protein'!$G$2:$G$21</c:f>
                <c:numCache>
                  <c:formatCode>General</c:formatCode>
                  <c:ptCount val="20"/>
                  <c:pt idx="0">
                    <c:v>0.17182694782833066</c:v>
                  </c:pt>
                  <c:pt idx="1">
                    <c:v>0.50699556211075469</c:v>
                  </c:pt>
                  <c:pt idx="2">
                    <c:v>0.45184123317820341</c:v>
                  </c:pt>
                  <c:pt idx="3">
                    <c:v>0.1343502884254443</c:v>
                  </c:pt>
                  <c:pt idx="4">
                    <c:v>0.84569971029910485</c:v>
                  </c:pt>
                  <c:pt idx="5">
                    <c:v>0.22132442251138917</c:v>
                  </c:pt>
                  <c:pt idx="6">
                    <c:v>0.13576450198781725</c:v>
                  </c:pt>
                  <c:pt idx="7">
                    <c:v>1.2968338366961205</c:v>
                  </c:pt>
                  <c:pt idx="8">
                    <c:v>7.0710678118741173E-4</c:v>
                  </c:pt>
                  <c:pt idx="9">
                    <c:v>0.69367175234400302</c:v>
                  </c:pt>
                  <c:pt idx="10">
                    <c:v>8.9661139854453772E-2</c:v>
                  </c:pt>
                  <c:pt idx="11">
                    <c:v>0.77003928471214933</c:v>
                  </c:pt>
                  <c:pt idx="12">
                    <c:v>0.63639610306789174</c:v>
                  </c:pt>
                  <c:pt idx="13">
                    <c:v>0.7785245660863882</c:v>
                  </c:pt>
                  <c:pt idx="14">
                    <c:v>0.87256976798420094</c:v>
                  </c:pt>
                  <c:pt idx="15">
                    <c:v>1.2727922061358338E-2</c:v>
                  </c:pt>
                  <c:pt idx="16">
                    <c:v>0.60174787078975134</c:v>
                  </c:pt>
                  <c:pt idx="17">
                    <c:v>7.77817459305148E-3</c:v>
                  </c:pt>
                  <c:pt idx="18">
                    <c:v>0.35355339059327379</c:v>
                  </c:pt>
                  <c:pt idx="19">
                    <c:v>1.4241130573097063</c:v>
                  </c:pt>
                </c:numCache>
              </c:numRef>
            </c:minus>
            <c:spPr>
              <a:noFill/>
              <a:ln w="9525" cap="flat" cmpd="sng" algn="ctr">
                <a:solidFill>
                  <a:schemeClr val="dk1">
                    <a:lumMod val="50000"/>
                    <a:lumOff val="50000"/>
                  </a:schemeClr>
                </a:solidFill>
                <a:round/>
              </a:ln>
              <a:effectLst/>
            </c:spPr>
          </c:errBars>
          <c:xVal>
            <c:numRef>
              <c:f>'Comparision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'Comparision total protein'!$F$2:$F$21</c:f>
              <c:numCache>
                <c:formatCode>0.0</c:formatCode>
                <c:ptCount val="20"/>
                <c:pt idx="0">
                  <c:v>4.3650000000000002</c:v>
                </c:pt>
                <c:pt idx="1">
                  <c:v>4.7699999999999996</c:v>
                </c:pt>
                <c:pt idx="2">
                  <c:v>4.6159999999999997</c:v>
                </c:pt>
                <c:pt idx="3">
                  <c:v>5.7679999999999998</c:v>
                </c:pt>
                <c:pt idx="4">
                  <c:v>5.5869999999999997</c:v>
                </c:pt>
                <c:pt idx="5">
                  <c:v>6.6280000000000001</c:v>
                </c:pt>
                <c:pt idx="6">
                  <c:v>7.0060000000000002</c:v>
                </c:pt>
                <c:pt idx="7">
                  <c:v>9.1159999999999997</c:v>
                </c:pt>
                <c:pt idx="8">
                  <c:v>12.784000000000001</c:v>
                </c:pt>
                <c:pt idx="9">
                  <c:v>15.773999999999999</c:v>
                </c:pt>
                <c:pt idx="10">
                  <c:v>17.521000000000001</c:v>
                </c:pt>
                <c:pt idx="11">
                  <c:v>21.199000000000002</c:v>
                </c:pt>
                <c:pt idx="12">
                  <c:v>23.106999999999999</c:v>
                </c:pt>
                <c:pt idx="13">
                  <c:v>24.129000000000001</c:v>
                </c:pt>
                <c:pt idx="14">
                  <c:v>24.166</c:v>
                </c:pt>
                <c:pt idx="15">
                  <c:v>24.245000000000001</c:v>
                </c:pt>
                <c:pt idx="16">
                  <c:v>24.312999999999999</c:v>
                </c:pt>
                <c:pt idx="17">
                  <c:v>21.462</c:v>
                </c:pt>
                <c:pt idx="18">
                  <c:v>20.216999999999999</c:v>
                </c:pt>
                <c:pt idx="19">
                  <c:v>19.46</c:v>
                </c:pt>
              </c:numCache>
            </c:numRef>
          </c:yVal>
          <c:smooth val="1"/>
          <c:extLst>
            <c:ext xmlns:c16="http://schemas.microsoft.com/office/drawing/2014/chart" uri="{C3380CC4-5D6E-409C-BE32-E72D297353CC}">
              <c16:uniqueId val="{00000002-9499-456B-8725-117AB1370E7E}"/>
            </c:ext>
          </c:extLst>
        </c:ser>
        <c:dLbls>
          <c:showLegendKey val="0"/>
          <c:showVal val="0"/>
          <c:showCatName val="0"/>
          <c:showSerName val="0"/>
          <c:showPercent val="0"/>
          <c:showBubbleSize val="0"/>
        </c:dLbls>
        <c:axId val="-1529496560"/>
        <c:axId val="-1529498736"/>
      </c:scatterChart>
      <c:valAx>
        <c:axId val="-1529496560"/>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Incubation period (Day) </a:t>
                </a:r>
              </a:p>
            </c:rich>
          </c:tx>
          <c:layout>
            <c:manualLayout>
              <c:xMode val="edge"/>
              <c:yMode val="edge"/>
              <c:x val="0.4420477326219443"/>
              <c:y val="0.90916346495649081"/>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8736"/>
        <c:crosses val="autoZero"/>
        <c:crossBetween val="midCat"/>
        <c:majorUnit val="2"/>
      </c:valAx>
      <c:valAx>
        <c:axId val="-1529498736"/>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Protein Concentration (mg/mL)</a:t>
                </a:r>
              </a:p>
            </c:rich>
          </c:tx>
          <c:layout>
            <c:manualLayout>
              <c:xMode val="edge"/>
              <c:yMode val="edge"/>
              <c:x val="1.8660827032075937E-2"/>
              <c:y val="0.1750476173940219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6560"/>
        <c:crosses val="autoZero"/>
        <c:crossBetween val="midCat"/>
      </c:valAx>
      <c:spPr>
        <a:noFill/>
        <a:ln>
          <a:solidFill>
            <a:schemeClr val="tx1"/>
          </a:solidFill>
        </a:ln>
        <a:effectLst/>
      </c:spPr>
    </c:plotArea>
    <c:legend>
      <c:legendPos val="r"/>
      <c:layout>
        <c:manualLayout>
          <c:xMode val="edge"/>
          <c:yMode val="edge"/>
          <c:x val="0.15533516364099656"/>
          <c:y val="0.1507299414296511"/>
          <c:w val="0.31732126396150856"/>
          <c:h val="0.2492228447739892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6350" cap="flat" cmpd="sng" algn="ctr">
      <a:solidFill>
        <a:schemeClr val="dk1">
          <a:lumMod val="15000"/>
          <a:lumOff val="85000"/>
        </a:schemeClr>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3286167170606"/>
          <c:y val="6.6757373905521555E-2"/>
          <c:w val="0.76523184989644966"/>
          <c:h val="0.76886686010102556"/>
        </c:manualLayout>
      </c:layout>
      <c:scatterChart>
        <c:scatterStyle val="lineMarker"/>
        <c:varyColors val="0"/>
        <c:ser>
          <c:idx val="1"/>
          <c:order val="1"/>
          <c:tx>
            <c:strRef>
              <c:f>'Conven vs Total Protein'!$E$1</c:f>
              <c:strCache>
                <c:ptCount val="1"/>
                <c:pt idx="0">
                  <c:v>Protein concentration (mg/mL)</c:v>
                </c:pt>
              </c:strCache>
            </c:strRef>
          </c:tx>
          <c:spPr>
            <a:ln w="12700" cap="rnd">
              <a:solidFill>
                <a:schemeClr val="tx1"/>
              </a:solidFill>
              <a:prstDash val="sysDash"/>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Protein'!$E$2:$E$21</c:f>
              <c:numCache>
                <c:formatCode>General</c:formatCode>
                <c:ptCount val="20"/>
                <c:pt idx="0">
                  <c:v>4.4000000000000004</c:v>
                </c:pt>
                <c:pt idx="1">
                  <c:v>4.8</c:v>
                </c:pt>
                <c:pt idx="2">
                  <c:v>4.5999999999999996</c:v>
                </c:pt>
                <c:pt idx="3">
                  <c:v>5.8</c:v>
                </c:pt>
                <c:pt idx="4">
                  <c:v>5.6</c:v>
                </c:pt>
                <c:pt idx="5">
                  <c:v>6.6</c:v>
                </c:pt>
                <c:pt idx="6">
                  <c:v>7</c:v>
                </c:pt>
                <c:pt idx="7">
                  <c:v>9.1</c:v>
                </c:pt>
                <c:pt idx="8">
                  <c:v>12.8</c:v>
                </c:pt>
                <c:pt idx="9">
                  <c:v>15.8</c:v>
                </c:pt>
                <c:pt idx="10">
                  <c:v>17.5</c:v>
                </c:pt>
                <c:pt idx="11">
                  <c:v>21.2</c:v>
                </c:pt>
                <c:pt idx="12">
                  <c:v>23.1</c:v>
                </c:pt>
                <c:pt idx="13">
                  <c:v>24.1</c:v>
                </c:pt>
                <c:pt idx="14">
                  <c:v>24.2</c:v>
                </c:pt>
                <c:pt idx="15">
                  <c:v>24.2</c:v>
                </c:pt>
                <c:pt idx="16">
                  <c:v>24.3</c:v>
                </c:pt>
                <c:pt idx="17">
                  <c:v>21.5</c:v>
                </c:pt>
                <c:pt idx="18">
                  <c:v>20.2</c:v>
                </c:pt>
                <c:pt idx="19">
                  <c:v>19.5</c:v>
                </c:pt>
              </c:numCache>
            </c:numRef>
          </c:yVal>
          <c:smooth val="0"/>
          <c:extLst>
            <c:ext xmlns:c16="http://schemas.microsoft.com/office/drawing/2014/chart" uri="{C3380CC4-5D6E-409C-BE32-E72D297353CC}">
              <c16:uniqueId val="{00000000-58DF-4437-863A-D363520E3E7A}"/>
            </c:ext>
          </c:extLst>
        </c:ser>
        <c:dLbls>
          <c:showLegendKey val="0"/>
          <c:showVal val="0"/>
          <c:showCatName val="0"/>
          <c:showSerName val="0"/>
          <c:showPercent val="0"/>
          <c:showBubbleSize val="0"/>
        </c:dLbls>
        <c:axId val="-1529496016"/>
        <c:axId val="-1529487312"/>
      </c:scatterChart>
      <c:scatterChart>
        <c:scatterStyle val="lineMarker"/>
        <c:varyColors val="0"/>
        <c:ser>
          <c:idx val="0"/>
          <c:order val="0"/>
          <c:tx>
            <c:strRef>
              <c:f>'Conven vs Total Protein'!$C$1</c:f>
              <c:strCache>
                <c:ptCount val="1"/>
                <c:pt idx="0">
                  <c:v>Optical density at 600nm</c:v>
                </c:pt>
              </c:strCache>
            </c:strRef>
          </c:tx>
          <c:spPr>
            <a:ln w="12700" cap="rnd">
              <a:solidFill>
                <a:schemeClr val="tx1"/>
              </a:solidFill>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Protein'!$C$2:$C$21</c:f>
              <c:numCache>
                <c:formatCode>General</c:formatCode>
                <c:ptCount val="20"/>
                <c:pt idx="0">
                  <c:v>7.0000000000000001E-3</c:v>
                </c:pt>
                <c:pt idx="1">
                  <c:v>6.0000000000000001E-3</c:v>
                </c:pt>
                <c:pt idx="2">
                  <c:v>7.0000000000000001E-3</c:v>
                </c:pt>
                <c:pt idx="3">
                  <c:v>1.0999999999999999E-2</c:v>
                </c:pt>
                <c:pt idx="4">
                  <c:v>0.01</c:v>
                </c:pt>
                <c:pt idx="5">
                  <c:v>1.7000000000000001E-2</c:v>
                </c:pt>
                <c:pt idx="6">
                  <c:v>1.4999999999999999E-2</c:v>
                </c:pt>
                <c:pt idx="7">
                  <c:v>1.7999999999999999E-2</c:v>
                </c:pt>
                <c:pt idx="8">
                  <c:v>3.7999999999999999E-2</c:v>
                </c:pt>
                <c:pt idx="9">
                  <c:v>5.5E-2</c:v>
                </c:pt>
                <c:pt idx="10">
                  <c:v>5.6000000000000001E-2</c:v>
                </c:pt>
                <c:pt idx="11">
                  <c:v>6.2E-2</c:v>
                </c:pt>
                <c:pt idx="12">
                  <c:v>6.5000000000000002E-2</c:v>
                </c:pt>
                <c:pt idx="13">
                  <c:v>6.9000000000000006E-2</c:v>
                </c:pt>
                <c:pt idx="14">
                  <c:v>6.8000000000000005E-2</c:v>
                </c:pt>
                <c:pt idx="15">
                  <c:v>7.8E-2</c:v>
                </c:pt>
                <c:pt idx="16">
                  <c:v>8.1000000000000003E-2</c:v>
                </c:pt>
                <c:pt idx="17">
                  <c:v>0.08</c:v>
                </c:pt>
                <c:pt idx="18">
                  <c:v>8.4000000000000005E-2</c:v>
                </c:pt>
                <c:pt idx="19">
                  <c:v>8.5000000000000006E-2</c:v>
                </c:pt>
              </c:numCache>
            </c:numRef>
          </c:yVal>
          <c:smooth val="0"/>
          <c:extLst>
            <c:ext xmlns:c16="http://schemas.microsoft.com/office/drawing/2014/chart" uri="{C3380CC4-5D6E-409C-BE32-E72D297353CC}">
              <c16:uniqueId val="{00000001-58DF-4437-863A-D363520E3E7A}"/>
            </c:ext>
          </c:extLst>
        </c:ser>
        <c:dLbls>
          <c:showLegendKey val="0"/>
          <c:showVal val="0"/>
          <c:showCatName val="0"/>
          <c:showSerName val="0"/>
          <c:showPercent val="0"/>
          <c:showBubbleSize val="0"/>
        </c:dLbls>
        <c:axId val="-1529492752"/>
        <c:axId val="-1529495472"/>
      </c:scatterChart>
      <c:valAx>
        <c:axId val="-152949601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Incubation period (day)</a:t>
                </a:r>
              </a:p>
            </c:rich>
          </c:tx>
          <c:layout>
            <c:manualLayout>
              <c:xMode val="edge"/>
              <c:yMode val="edge"/>
              <c:x val="0.40415004073970034"/>
              <c:y val="0.9106968844427768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87312"/>
        <c:crosses val="autoZero"/>
        <c:crossBetween val="midCat"/>
      </c:valAx>
      <c:valAx>
        <c:axId val="-1529487312"/>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Total protein concentration (mg/mL)</a:t>
                </a:r>
              </a:p>
            </c:rich>
          </c:tx>
          <c:layout>
            <c:manualLayout>
              <c:xMode val="edge"/>
              <c:yMode val="edge"/>
              <c:x val="2.4776716781441541E-2"/>
              <c:y val="0.1813632715954595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6016"/>
        <c:crosses val="autoZero"/>
        <c:crossBetween val="midCat"/>
      </c:valAx>
      <c:valAx>
        <c:axId val="-1529495472"/>
        <c:scaling>
          <c:orientation val="minMax"/>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MY" b="1">
                    <a:latin typeface="Times New Roman" panose="02020603050405020304" pitchFamily="18" charset="0"/>
                    <a:cs typeface="Times New Roman" panose="02020603050405020304" pitchFamily="18" charset="0"/>
                  </a:rPr>
                  <a:t>Optical density (OD)</a:t>
                </a:r>
              </a:p>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MY"/>
              </a:p>
            </c:rich>
          </c:tx>
          <c:layout>
            <c:manualLayout>
              <c:xMode val="edge"/>
              <c:yMode val="edge"/>
              <c:x val="0.93642809660979398"/>
              <c:y val="0.28059189311527682"/>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2752"/>
        <c:crosses val="max"/>
        <c:crossBetween val="midCat"/>
      </c:valAx>
      <c:valAx>
        <c:axId val="-1529492752"/>
        <c:scaling>
          <c:orientation val="minMax"/>
        </c:scaling>
        <c:delete val="1"/>
        <c:axPos val="b"/>
        <c:numFmt formatCode="General" sourceLinked="1"/>
        <c:majorTickMark val="out"/>
        <c:minorTickMark val="none"/>
        <c:tickLblPos val="nextTo"/>
        <c:crossAx val="-1529495472"/>
        <c:crosses val="autoZero"/>
        <c:crossBetween val="midCat"/>
      </c:valAx>
      <c:spPr>
        <a:noFill/>
        <a:ln>
          <a:noFill/>
        </a:ln>
        <a:effectLst/>
      </c:spPr>
    </c:plotArea>
    <c:legend>
      <c:legendPos val="b"/>
      <c:layout>
        <c:manualLayout>
          <c:xMode val="edge"/>
          <c:yMode val="edge"/>
          <c:x val="0.43473505664076856"/>
          <c:y val="0.64269593908019429"/>
          <c:w val="0.43855950916163289"/>
          <c:h val="0.1403425470578260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598976534979439E-2"/>
          <c:y val="3.7307105307783618E-2"/>
          <c:w val="0.80680204693004109"/>
          <c:h val="0.81592481964004127"/>
        </c:manualLayout>
      </c:layout>
      <c:scatterChart>
        <c:scatterStyle val="lineMarker"/>
        <c:varyColors val="0"/>
        <c:ser>
          <c:idx val="0"/>
          <c:order val="0"/>
          <c:tx>
            <c:strRef>
              <c:f>'Conven vs Total Protein'!$D$1</c:f>
              <c:strCache>
                <c:ptCount val="1"/>
                <c:pt idx="0">
                  <c:v>Cell dry weight (mg/mL)</c:v>
                </c:pt>
              </c:strCache>
            </c:strRef>
          </c:tx>
          <c:spPr>
            <a:ln w="12700" cap="rnd">
              <a:solidFill>
                <a:schemeClr val="tx1"/>
              </a:solidFill>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Protein'!$D$2:$D$21</c:f>
              <c:numCache>
                <c:formatCode>0</c:formatCode>
                <c:ptCount val="20"/>
                <c:pt idx="0">
                  <c:v>15</c:v>
                </c:pt>
                <c:pt idx="1">
                  <c:v>22</c:v>
                </c:pt>
                <c:pt idx="2">
                  <c:v>23.5</c:v>
                </c:pt>
                <c:pt idx="3">
                  <c:v>24.1</c:v>
                </c:pt>
                <c:pt idx="4">
                  <c:v>35.89</c:v>
                </c:pt>
                <c:pt idx="5">
                  <c:v>37.813000000000002</c:v>
                </c:pt>
                <c:pt idx="6">
                  <c:v>38.932000000000002</c:v>
                </c:pt>
                <c:pt idx="7">
                  <c:v>43.540999999999997</c:v>
                </c:pt>
                <c:pt idx="8">
                  <c:v>46.781999999999996</c:v>
                </c:pt>
                <c:pt idx="9">
                  <c:v>48.679000000000002</c:v>
                </c:pt>
                <c:pt idx="10">
                  <c:v>51.784999999999997</c:v>
                </c:pt>
                <c:pt idx="11">
                  <c:v>60.981000000000002</c:v>
                </c:pt>
                <c:pt idx="12">
                  <c:v>61.002000000000002</c:v>
                </c:pt>
                <c:pt idx="13">
                  <c:v>63.457000000000001</c:v>
                </c:pt>
                <c:pt idx="14">
                  <c:v>74.16</c:v>
                </c:pt>
                <c:pt idx="15">
                  <c:v>79.266999999999996</c:v>
                </c:pt>
                <c:pt idx="16">
                  <c:v>78.78</c:v>
                </c:pt>
                <c:pt idx="17">
                  <c:v>78</c:v>
                </c:pt>
                <c:pt idx="18">
                  <c:v>81</c:v>
                </c:pt>
                <c:pt idx="19">
                  <c:v>79</c:v>
                </c:pt>
              </c:numCache>
            </c:numRef>
          </c:yVal>
          <c:smooth val="0"/>
          <c:extLst>
            <c:ext xmlns:c16="http://schemas.microsoft.com/office/drawing/2014/chart" uri="{C3380CC4-5D6E-409C-BE32-E72D297353CC}">
              <c16:uniqueId val="{00000000-EDBD-4762-A381-D5E3688CFDFE}"/>
            </c:ext>
          </c:extLst>
        </c:ser>
        <c:dLbls>
          <c:showLegendKey val="0"/>
          <c:showVal val="0"/>
          <c:showCatName val="0"/>
          <c:showSerName val="0"/>
          <c:showPercent val="0"/>
          <c:showBubbleSize val="0"/>
        </c:dLbls>
        <c:axId val="-1529492208"/>
        <c:axId val="-1529484592"/>
      </c:scatterChart>
      <c:scatterChart>
        <c:scatterStyle val="lineMarker"/>
        <c:varyColors val="0"/>
        <c:ser>
          <c:idx val="1"/>
          <c:order val="1"/>
          <c:tx>
            <c:strRef>
              <c:f>'Conven vs Total Protein'!$E$1</c:f>
              <c:strCache>
                <c:ptCount val="1"/>
                <c:pt idx="0">
                  <c:v>Protein concentration (mg/mL)</c:v>
                </c:pt>
              </c:strCache>
            </c:strRef>
          </c:tx>
          <c:spPr>
            <a:ln w="12700" cap="rnd">
              <a:solidFill>
                <a:schemeClr val="tx1"/>
              </a:solidFill>
              <a:prstDash val="sysDash"/>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Protein'!$E$2:$E$21</c:f>
              <c:numCache>
                <c:formatCode>General</c:formatCode>
                <c:ptCount val="20"/>
                <c:pt idx="0">
                  <c:v>4.4000000000000004</c:v>
                </c:pt>
                <c:pt idx="1">
                  <c:v>4.8</c:v>
                </c:pt>
                <c:pt idx="2">
                  <c:v>4.5999999999999996</c:v>
                </c:pt>
                <c:pt idx="3">
                  <c:v>5.8</c:v>
                </c:pt>
                <c:pt idx="4">
                  <c:v>5.6</c:v>
                </c:pt>
                <c:pt idx="5">
                  <c:v>6.6</c:v>
                </c:pt>
                <c:pt idx="6">
                  <c:v>7</c:v>
                </c:pt>
                <c:pt idx="7">
                  <c:v>9.1</c:v>
                </c:pt>
                <c:pt idx="8">
                  <c:v>12.8</c:v>
                </c:pt>
                <c:pt idx="9">
                  <c:v>15.8</c:v>
                </c:pt>
                <c:pt idx="10">
                  <c:v>17.5</c:v>
                </c:pt>
                <c:pt idx="11">
                  <c:v>21.2</c:v>
                </c:pt>
                <c:pt idx="12">
                  <c:v>23.1</c:v>
                </c:pt>
                <c:pt idx="13">
                  <c:v>24.1</c:v>
                </c:pt>
                <c:pt idx="14">
                  <c:v>24.2</c:v>
                </c:pt>
                <c:pt idx="15">
                  <c:v>24.2</c:v>
                </c:pt>
                <c:pt idx="16">
                  <c:v>24.3</c:v>
                </c:pt>
                <c:pt idx="17">
                  <c:v>21.5</c:v>
                </c:pt>
                <c:pt idx="18">
                  <c:v>20.2</c:v>
                </c:pt>
                <c:pt idx="19">
                  <c:v>19.5</c:v>
                </c:pt>
              </c:numCache>
            </c:numRef>
          </c:yVal>
          <c:smooth val="0"/>
          <c:extLst>
            <c:ext xmlns:c16="http://schemas.microsoft.com/office/drawing/2014/chart" uri="{C3380CC4-5D6E-409C-BE32-E72D297353CC}">
              <c16:uniqueId val="{00000001-EDBD-4762-A381-D5E3688CFDFE}"/>
            </c:ext>
          </c:extLst>
        </c:ser>
        <c:dLbls>
          <c:showLegendKey val="0"/>
          <c:showVal val="0"/>
          <c:showCatName val="0"/>
          <c:showSerName val="0"/>
          <c:showPercent val="0"/>
          <c:showBubbleSize val="0"/>
        </c:dLbls>
        <c:axId val="-1529490576"/>
        <c:axId val="-1529491120"/>
      </c:scatterChart>
      <c:valAx>
        <c:axId val="-1529492208"/>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Incubation period (day)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84592"/>
        <c:crosses val="autoZero"/>
        <c:crossBetween val="midCat"/>
      </c:valAx>
      <c:valAx>
        <c:axId val="-1529484592"/>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Cell dry weight (mg/mL)</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2208"/>
        <c:crosses val="autoZero"/>
        <c:crossBetween val="midCat"/>
      </c:valAx>
      <c:valAx>
        <c:axId val="-1529491120"/>
        <c:scaling>
          <c:orientation val="minMax"/>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Total protein concentration (mg/mL)</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0576"/>
        <c:crosses val="max"/>
        <c:crossBetween val="midCat"/>
      </c:valAx>
      <c:valAx>
        <c:axId val="-1529490576"/>
        <c:scaling>
          <c:orientation val="minMax"/>
        </c:scaling>
        <c:delete val="1"/>
        <c:axPos val="b"/>
        <c:numFmt formatCode="General" sourceLinked="1"/>
        <c:majorTickMark val="out"/>
        <c:minorTickMark val="none"/>
        <c:tickLblPos val="nextTo"/>
        <c:crossAx val="-1529491120"/>
        <c:crosses val="autoZero"/>
        <c:crossBetween val="midCat"/>
      </c:valAx>
      <c:spPr>
        <a:noFill/>
        <a:ln>
          <a:noFill/>
        </a:ln>
        <a:effectLst/>
      </c:spPr>
    </c:plotArea>
    <c:legend>
      <c:legendPos val="b"/>
      <c:layout>
        <c:manualLayout>
          <c:xMode val="edge"/>
          <c:yMode val="edge"/>
          <c:x val="0.43514931151590991"/>
          <c:y val="0.64923523104634817"/>
          <c:w val="0.43227904036677656"/>
          <c:h val="9.6252331694081747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39072039778654"/>
          <c:y val="4.8511576626240352E-2"/>
          <c:w val="0.75509831813431083"/>
          <c:h val="0.7688741112432611"/>
        </c:manualLayout>
      </c:layout>
      <c:scatterChart>
        <c:scatterStyle val="lineMarker"/>
        <c:varyColors val="0"/>
        <c:ser>
          <c:idx val="0"/>
          <c:order val="0"/>
          <c:tx>
            <c:strRef>
              <c:f>'Conven vs Total Protein'!$G$1</c:f>
              <c:strCache>
                <c:ptCount val="1"/>
                <c:pt idx="0">
                  <c:v>log 10 (TPC)</c:v>
                </c:pt>
              </c:strCache>
            </c:strRef>
          </c:tx>
          <c:spPr>
            <a:ln w="12700" cap="rnd">
              <a:solidFill>
                <a:schemeClr val="tx1"/>
              </a:solidFill>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Protein'!$G$2:$G$21</c:f>
              <c:numCache>
                <c:formatCode>General</c:formatCode>
                <c:ptCount val="20"/>
                <c:pt idx="0">
                  <c:v>2.1026737705489267</c:v>
                </c:pt>
                <c:pt idx="1">
                  <c:v>2.7075701760979363</c:v>
                </c:pt>
                <c:pt idx="2">
                  <c:v>2.9057958803678687</c:v>
                </c:pt>
                <c:pt idx="3">
                  <c:v>3.1903316981702914</c:v>
                </c:pt>
                <c:pt idx="4">
                  <c:v>3.3710678622717363</c:v>
                </c:pt>
                <c:pt idx="5">
                  <c:v>3.5910646070264991</c:v>
                </c:pt>
                <c:pt idx="6">
                  <c:v>3.6020599913279625</c:v>
                </c:pt>
                <c:pt idx="7">
                  <c:v>3.7923916894982539</c:v>
                </c:pt>
                <c:pt idx="8">
                  <c:v>3.8573324964312685</c:v>
                </c:pt>
                <c:pt idx="9">
                  <c:v>3.8920946026904804</c:v>
                </c:pt>
                <c:pt idx="10">
                  <c:v>3.9978230807457256</c:v>
                </c:pt>
                <c:pt idx="11">
                  <c:v>4.0969100130080562</c:v>
                </c:pt>
                <c:pt idx="12">
                  <c:v>4.1945143418824671</c:v>
                </c:pt>
                <c:pt idx="13">
                  <c:v>4.1972805581256196</c:v>
                </c:pt>
                <c:pt idx="14">
                  <c:v>4.204119982655925</c:v>
                </c:pt>
                <c:pt idx="15">
                  <c:v>4.2367890994092932</c:v>
                </c:pt>
                <c:pt idx="16">
                  <c:v>4.2240148113728644</c:v>
                </c:pt>
                <c:pt idx="17">
                  <c:v>4.2174839442139067</c:v>
                </c:pt>
                <c:pt idx="18">
                  <c:v>4.2430380486862944</c:v>
                </c:pt>
                <c:pt idx="19">
                  <c:v>4.2367890994092932</c:v>
                </c:pt>
              </c:numCache>
            </c:numRef>
          </c:yVal>
          <c:smooth val="0"/>
          <c:extLst>
            <c:ext xmlns:c16="http://schemas.microsoft.com/office/drawing/2014/chart" uri="{C3380CC4-5D6E-409C-BE32-E72D297353CC}">
              <c16:uniqueId val="{00000000-A790-47C2-AA7C-7B4ABFE2C73E}"/>
            </c:ext>
          </c:extLst>
        </c:ser>
        <c:dLbls>
          <c:showLegendKey val="0"/>
          <c:showVal val="0"/>
          <c:showCatName val="0"/>
          <c:showSerName val="0"/>
          <c:showPercent val="0"/>
          <c:showBubbleSize val="0"/>
        </c:dLbls>
        <c:axId val="-1529489488"/>
        <c:axId val="-1529499280"/>
      </c:scatterChart>
      <c:scatterChart>
        <c:scatterStyle val="lineMarker"/>
        <c:varyColors val="0"/>
        <c:ser>
          <c:idx val="1"/>
          <c:order val="1"/>
          <c:tx>
            <c:strRef>
              <c:f>'Conven vs Total Protein'!$E$1</c:f>
              <c:strCache>
                <c:ptCount val="1"/>
                <c:pt idx="0">
                  <c:v>Protein concentration (mg/mL)</c:v>
                </c:pt>
              </c:strCache>
            </c:strRef>
          </c:tx>
          <c:spPr>
            <a:ln w="12700" cap="rnd">
              <a:solidFill>
                <a:schemeClr val="tx1"/>
              </a:solidFill>
              <a:prstDash val="sysDash"/>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Protein'!$E$2:$E$21</c:f>
              <c:numCache>
                <c:formatCode>General</c:formatCode>
                <c:ptCount val="20"/>
                <c:pt idx="0">
                  <c:v>4.4000000000000004</c:v>
                </c:pt>
                <c:pt idx="1">
                  <c:v>4.8</c:v>
                </c:pt>
                <c:pt idx="2">
                  <c:v>4.5999999999999996</c:v>
                </c:pt>
                <c:pt idx="3">
                  <c:v>5.8</c:v>
                </c:pt>
                <c:pt idx="4">
                  <c:v>5.6</c:v>
                </c:pt>
                <c:pt idx="5">
                  <c:v>6.6</c:v>
                </c:pt>
                <c:pt idx="6">
                  <c:v>7</c:v>
                </c:pt>
                <c:pt idx="7">
                  <c:v>9.1</c:v>
                </c:pt>
                <c:pt idx="8">
                  <c:v>12.8</c:v>
                </c:pt>
                <c:pt idx="9">
                  <c:v>15.8</c:v>
                </c:pt>
                <c:pt idx="10">
                  <c:v>17.5</c:v>
                </c:pt>
                <c:pt idx="11">
                  <c:v>21.2</c:v>
                </c:pt>
                <c:pt idx="12">
                  <c:v>23.1</c:v>
                </c:pt>
                <c:pt idx="13">
                  <c:v>24.1</c:v>
                </c:pt>
                <c:pt idx="14">
                  <c:v>24.2</c:v>
                </c:pt>
                <c:pt idx="15">
                  <c:v>24.2</c:v>
                </c:pt>
                <c:pt idx="16">
                  <c:v>24.3</c:v>
                </c:pt>
                <c:pt idx="17">
                  <c:v>21.5</c:v>
                </c:pt>
                <c:pt idx="18">
                  <c:v>20.2</c:v>
                </c:pt>
                <c:pt idx="19">
                  <c:v>19.5</c:v>
                </c:pt>
              </c:numCache>
            </c:numRef>
          </c:yVal>
          <c:smooth val="0"/>
          <c:extLst>
            <c:ext xmlns:c16="http://schemas.microsoft.com/office/drawing/2014/chart" uri="{C3380CC4-5D6E-409C-BE32-E72D297353CC}">
              <c16:uniqueId val="{00000001-A790-47C2-AA7C-7B4ABFE2C73E}"/>
            </c:ext>
          </c:extLst>
        </c:ser>
        <c:dLbls>
          <c:showLegendKey val="0"/>
          <c:showVal val="0"/>
          <c:showCatName val="0"/>
          <c:showSerName val="0"/>
          <c:showPercent val="0"/>
          <c:showBubbleSize val="0"/>
        </c:dLbls>
        <c:axId val="-1529490032"/>
        <c:axId val="-1529494928"/>
      </c:scatterChart>
      <c:valAx>
        <c:axId val="-15294894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MY" sz="900" b="1">
                    <a:latin typeface="Times New Roman" panose="02020603050405020304" pitchFamily="18" charset="0"/>
                    <a:cs typeface="Times New Roman" panose="02020603050405020304" pitchFamily="18" charset="0"/>
                  </a:rPr>
                  <a:t>Incubation period (day)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9280"/>
        <c:crosses val="autoZero"/>
        <c:crossBetween val="midCat"/>
      </c:valAx>
      <c:valAx>
        <c:axId val="-1529499280"/>
        <c:scaling>
          <c:orientation val="minMax"/>
          <c:min val="2"/>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latin typeface="Times New Roman" panose="02020603050405020304" pitchFamily="18" charset="0"/>
                    <a:cs typeface="Times New Roman" panose="02020603050405020304" pitchFamily="18" charset="0"/>
                  </a:rPr>
                  <a:t>Log CFU/mL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89488"/>
        <c:crosses val="autoZero"/>
        <c:crossBetween val="midCat"/>
        <c:majorUnit val="0.5"/>
      </c:valAx>
      <c:valAx>
        <c:axId val="-1529494928"/>
        <c:scaling>
          <c:orientation val="minMax"/>
        </c:scaling>
        <c:delete val="0"/>
        <c:axPos val="r"/>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Total protein concentration (mg/mL)</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490032"/>
        <c:crosses val="max"/>
        <c:crossBetween val="midCat"/>
      </c:valAx>
      <c:valAx>
        <c:axId val="-1529490032"/>
        <c:scaling>
          <c:orientation val="minMax"/>
        </c:scaling>
        <c:delete val="1"/>
        <c:axPos val="b"/>
        <c:numFmt formatCode="General" sourceLinked="1"/>
        <c:majorTickMark val="out"/>
        <c:minorTickMark val="none"/>
        <c:tickLblPos val="nextTo"/>
        <c:crossAx val="-1529494928"/>
        <c:crosses val="autoZero"/>
        <c:crossBetween val="midCat"/>
      </c:valAx>
      <c:spPr>
        <a:noFill/>
        <a:ln>
          <a:noFill/>
        </a:ln>
        <a:effectLst/>
      </c:spPr>
    </c:plotArea>
    <c:legend>
      <c:legendPos val="b"/>
      <c:layout>
        <c:manualLayout>
          <c:xMode val="edge"/>
          <c:yMode val="edge"/>
          <c:x val="0.42067082493712249"/>
          <c:y val="0.64389308006840917"/>
          <c:w val="0.45738503219865773"/>
          <c:h val="0.1189971264617281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D4B0578-4872-493F-92EB-6914C334F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7</Pages>
  <Words>3840</Words>
  <Characters>21893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16</cp:revision>
  <cp:lastPrinted>2017-03-01T05:33:00Z</cp:lastPrinted>
  <dcterms:created xsi:type="dcterms:W3CDTF">2020-03-26T10:17:00Z</dcterms:created>
  <dcterms:modified xsi:type="dcterms:W3CDTF">2020-03-29T07:47:00Z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http://www.zotero.org/styles/iop-conference-series-materials-science-and-engineering</vt:lpwstr>
  </property>
  <property fmtid="{D5CDD505-2E9C-101B-9397-08002B2CF9AE}" pid="13" name="Mendeley Recent Style Name 5_1">
    <vt:lpwstr>IOP Conference Series: Materials Science and Engineering</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75861da2-27ca-3003-ac02-3f8c52711dec</vt:lpwstr>
  </property>
  <property fmtid="{D5CDD505-2E9C-101B-9397-08002B2CF9AE}" pid="24" name="Mendeley Citation Style_1">
    <vt:lpwstr>http://www.zotero.org/styles/iop-conference-series-materials-science-and-engineering</vt:lpwstr>
  </property>
</Properties>
</file>