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tif" ContentType="image/tiff"/>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9.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10.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13.xml" ContentType="application/vnd.openxmlformats-officedocument.wordprocessingml.foot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oter14.xml" ContentType="application/vnd.openxmlformats-officedocument.wordprocessingml.footer+xml"/>
  <Override PartName="/word/footer15.xml" ContentType="application/vnd.openxmlformats-officedocument.wordprocessingml.foot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footer16.xml" ContentType="application/vnd.openxmlformats-officedocument.wordprocessingml.foot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footer17.xml" ContentType="application/vnd.openxmlformats-officedocument.wordprocessingml.foot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footer18.xml" ContentType="application/vnd.openxmlformats-officedocument.wordprocessingml.footer+xml"/>
  <Override PartName="/word/header3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D07D07" w14:textId="41F88B0C" w:rsidR="008E1211" w:rsidRDefault="0086622B" w:rsidP="00BB223B">
      <w:pPr>
        <w:pStyle w:val="Title"/>
        <w:rPr>
          <w:noProof/>
          <w:lang w:bidi="ar-SA"/>
        </w:rPr>
      </w:pPr>
      <w:r>
        <w:rPr>
          <w:noProof/>
          <w:lang w:val="en-MY" w:eastAsia="en-MY" w:bidi="ar-SA"/>
        </w:rPr>
        <w:drawing>
          <wp:anchor distT="0" distB="0" distL="114300" distR="114300" simplePos="0" relativeHeight="251657728" behindDoc="0" locked="0" layoutInCell="1" allowOverlap="1" wp14:anchorId="57B0F4A0" wp14:editId="3AA57C03">
            <wp:simplePos x="0" y="0"/>
            <wp:positionH relativeFrom="margin">
              <wp:align>center</wp:align>
            </wp:positionH>
            <wp:positionV relativeFrom="margin">
              <wp:align>top</wp:align>
            </wp:positionV>
            <wp:extent cx="5925185" cy="622300"/>
            <wp:effectExtent l="0" t="0" r="0" b="635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25185" cy="6223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98CFFF8" w14:textId="77777777" w:rsidR="002807EF" w:rsidRPr="0035110B" w:rsidRDefault="002807EF" w:rsidP="002807EF">
      <w:pPr>
        <w:spacing w:after="0"/>
        <w:jc w:val="center"/>
        <w:outlineLvl w:val="0"/>
        <w:rPr>
          <w:rFonts w:ascii="Times New Roman" w:hAnsi="Times New Roman"/>
          <w:sz w:val="28"/>
        </w:rPr>
      </w:pPr>
      <w:r w:rsidRPr="0035110B">
        <w:rPr>
          <w:rFonts w:ascii="Times New Roman" w:hAnsi="Times New Roman"/>
          <w:sz w:val="28"/>
        </w:rPr>
        <w:t>SITE-SELECTIVE CARBOXYMETHYLATION OF CHITOSAN UNDER HETEROGENEOUS CONDITIONS</w:t>
      </w:r>
    </w:p>
    <w:p w14:paraId="4144AF8D" w14:textId="77777777" w:rsidR="002807EF" w:rsidRPr="002807EF" w:rsidRDefault="002807EF" w:rsidP="002807EF">
      <w:pPr>
        <w:spacing w:after="0"/>
        <w:jc w:val="center"/>
        <w:outlineLvl w:val="0"/>
        <w:rPr>
          <w:rFonts w:ascii="Times New Roman" w:hAnsi="Times New Roman"/>
          <w:b/>
          <w:color w:val="548DD4" w:themeColor="text2" w:themeTint="99"/>
          <w:sz w:val="24"/>
          <w:szCs w:val="24"/>
        </w:rPr>
      </w:pPr>
    </w:p>
    <w:p w14:paraId="030F81A1" w14:textId="77777777" w:rsidR="002807EF" w:rsidRPr="002807EF" w:rsidRDefault="002807EF" w:rsidP="002807EF">
      <w:pPr>
        <w:spacing w:after="0"/>
        <w:jc w:val="center"/>
        <w:outlineLvl w:val="0"/>
        <w:rPr>
          <w:rFonts w:ascii="Times New Roman" w:hAnsi="Times New Roman"/>
          <w:sz w:val="24"/>
          <w:szCs w:val="24"/>
        </w:rPr>
      </w:pPr>
      <w:r w:rsidRPr="002807EF">
        <w:rPr>
          <w:rFonts w:ascii="Times New Roman" w:hAnsi="Times New Roman"/>
          <w:sz w:val="24"/>
          <w:szCs w:val="24"/>
        </w:rPr>
        <w:t>(</w:t>
      </w:r>
      <w:r w:rsidRPr="002807EF">
        <w:rPr>
          <w:rFonts w:ascii="Times New Roman" w:hAnsi="Times New Roman"/>
          <w:sz w:val="24"/>
          <w:szCs w:val="24"/>
          <w:lang w:val="ms-MY"/>
        </w:rPr>
        <w:t>Penentuan Tapak bagi Proses Pengkarboksimetil pada Kitosan dalam Keadaan Heterogen</w:t>
      </w:r>
      <w:r w:rsidRPr="002807EF">
        <w:rPr>
          <w:rFonts w:ascii="Times New Roman" w:hAnsi="Times New Roman"/>
          <w:sz w:val="24"/>
          <w:szCs w:val="24"/>
        </w:rPr>
        <w:t>)</w:t>
      </w:r>
    </w:p>
    <w:p w14:paraId="04ECA2F5" w14:textId="77777777" w:rsidR="002807EF" w:rsidRPr="002807EF" w:rsidRDefault="002807EF" w:rsidP="002807EF">
      <w:pPr>
        <w:spacing w:after="0"/>
        <w:jc w:val="center"/>
        <w:outlineLvl w:val="0"/>
        <w:rPr>
          <w:rFonts w:ascii="Times New Roman" w:hAnsi="Times New Roman"/>
          <w:b/>
          <w:color w:val="548DD4" w:themeColor="text2" w:themeTint="99"/>
          <w:sz w:val="20"/>
          <w:szCs w:val="20"/>
        </w:rPr>
      </w:pPr>
    </w:p>
    <w:p w14:paraId="05343D98" w14:textId="77777777" w:rsidR="002807EF" w:rsidRPr="002807EF" w:rsidRDefault="002807EF" w:rsidP="002807EF">
      <w:pPr>
        <w:spacing w:after="0"/>
        <w:jc w:val="center"/>
        <w:outlineLvl w:val="0"/>
        <w:rPr>
          <w:rFonts w:ascii="Times New Roman" w:hAnsi="Times New Roman"/>
          <w:sz w:val="20"/>
          <w:szCs w:val="20"/>
          <w:vertAlign w:val="superscript"/>
        </w:rPr>
      </w:pPr>
      <w:r w:rsidRPr="002807EF">
        <w:rPr>
          <w:rFonts w:ascii="Times New Roman" w:hAnsi="Times New Roman"/>
          <w:sz w:val="20"/>
          <w:szCs w:val="20"/>
        </w:rPr>
        <w:t>Nur Ellina Annisa Salehuddin</w:t>
      </w:r>
      <w:r w:rsidRPr="002807EF">
        <w:rPr>
          <w:rFonts w:ascii="Times New Roman" w:hAnsi="Times New Roman"/>
          <w:sz w:val="20"/>
          <w:szCs w:val="20"/>
          <w:vertAlign w:val="superscript"/>
        </w:rPr>
        <w:t>1</w:t>
      </w:r>
      <w:r w:rsidRPr="002807EF">
        <w:rPr>
          <w:rFonts w:ascii="Times New Roman" w:hAnsi="Times New Roman"/>
          <w:sz w:val="20"/>
          <w:szCs w:val="20"/>
        </w:rPr>
        <w:t>, Nurul Adilah Rodzali</w:t>
      </w:r>
      <w:r w:rsidRPr="002807EF">
        <w:rPr>
          <w:rFonts w:ascii="Times New Roman" w:hAnsi="Times New Roman"/>
          <w:sz w:val="20"/>
          <w:szCs w:val="20"/>
          <w:vertAlign w:val="superscript"/>
        </w:rPr>
        <w:t>1</w:t>
      </w:r>
      <w:r w:rsidRPr="002807EF">
        <w:rPr>
          <w:rFonts w:ascii="Times New Roman" w:hAnsi="Times New Roman"/>
          <w:sz w:val="20"/>
          <w:szCs w:val="20"/>
        </w:rPr>
        <w:t>, Ku Halim Ku Bulat</w:t>
      </w:r>
      <w:r w:rsidRPr="002807EF">
        <w:rPr>
          <w:rFonts w:ascii="Times New Roman" w:hAnsi="Times New Roman"/>
          <w:sz w:val="20"/>
          <w:szCs w:val="20"/>
          <w:vertAlign w:val="superscript"/>
        </w:rPr>
        <w:t>2</w:t>
      </w:r>
      <w:r w:rsidRPr="002807EF">
        <w:rPr>
          <w:rFonts w:ascii="Times New Roman" w:hAnsi="Times New Roman"/>
          <w:sz w:val="20"/>
          <w:szCs w:val="20"/>
        </w:rPr>
        <w:t>, Nadhratun Naiim Mobarak</w:t>
      </w:r>
      <w:r w:rsidRPr="002807EF">
        <w:rPr>
          <w:rFonts w:ascii="Times New Roman" w:hAnsi="Times New Roman"/>
          <w:sz w:val="20"/>
          <w:szCs w:val="20"/>
          <w:vertAlign w:val="superscript"/>
        </w:rPr>
        <w:t>1</w:t>
      </w:r>
      <w:r w:rsidRPr="002807EF">
        <w:rPr>
          <w:rFonts w:ascii="Times New Roman" w:hAnsi="Times New Roman"/>
          <w:sz w:val="20"/>
          <w:szCs w:val="20"/>
        </w:rPr>
        <w:t>*</w:t>
      </w:r>
    </w:p>
    <w:p w14:paraId="402B973F" w14:textId="77777777" w:rsidR="002807EF" w:rsidRPr="002807EF" w:rsidRDefault="002807EF" w:rsidP="002807EF">
      <w:pPr>
        <w:spacing w:after="0"/>
        <w:jc w:val="center"/>
        <w:outlineLvl w:val="0"/>
        <w:rPr>
          <w:rFonts w:ascii="Times New Roman" w:hAnsi="Times New Roman"/>
          <w:b/>
          <w:color w:val="FF0000"/>
          <w:sz w:val="18"/>
          <w:szCs w:val="18"/>
        </w:rPr>
      </w:pPr>
    </w:p>
    <w:p w14:paraId="7C4F068D" w14:textId="184752A3" w:rsidR="002807EF" w:rsidRPr="002807EF" w:rsidRDefault="002807EF" w:rsidP="002807EF">
      <w:pPr>
        <w:spacing w:after="0"/>
        <w:jc w:val="center"/>
        <w:outlineLvl w:val="0"/>
        <w:rPr>
          <w:rFonts w:ascii="Times New Roman" w:hAnsi="Times New Roman"/>
          <w:i/>
          <w:sz w:val="18"/>
          <w:szCs w:val="18"/>
        </w:rPr>
      </w:pPr>
      <w:r w:rsidRPr="002807EF">
        <w:rPr>
          <w:rFonts w:ascii="Times New Roman" w:hAnsi="Times New Roman"/>
          <w:i/>
          <w:sz w:val="18"/>
          <w:szCs w:val="18"/>
          <w:vertAlign w:val="superscript"/>
        </w:rPr>
        <w:t>1</w:t>
      </w:r>
      <w:r w:rsidRPr="002807EF">
        <w:rPr>
          <w:rFonts w:ascii="Times New Roman" w:eastAsia="Arial Unicode MS" w:hAnsi="Times New Roman"/>
          <w:i/>
          <w:iCs/>
          <w:sz w:val="18"/>
          <w:szCs w:val="18"/>
          <w:bdr w:val="nil"/>
        </w:rPr>
        <w:t xml:space="preserve"> </w:t>
      </w:r>
      <w:r w:rsidRPr="002807EF">
        <w:rPr>
          <w:rFonts w:ascii="Times New Roman" w:hAnsi="Times New Roman"/>
          <w:i/>
          <w:iCs/>
          <w:sz w:val="18"/>
          <w:szCs w:val="18"/>
        </w:rPr>
        <w:t>Department of Chemical Sciences</w:t>
      </w:r>
      <w:r w:rsidRPr="002807EF">
        <w:rPr>
          <w:rFonts w:ascii="Times New Roman" w:hAnsi="Times New Roman"/>
          <w:i/>
          <w:sz w:val="18"/>
          <w:szCs w:val="18"/>
        </w:rPr>
        <w:t>, Faculty of Science and Technology</w:t>
      </w:r>
    </w:p>
    <w:p w14:paraId="7EBB4E5F" w14:textId="77777777" w:rsidR="002807EF" w:rsidRPr="002807EF" w:rsidRDefault="002807EF" w:rsidP="002807EF">
      <w:pPr>
        <w:spacing w:after="0"/>
        <w:jc w:val="center"/>
        <w:outlineLvl w:val="0"/>
        <w:rPr>
          <w:rFonts w:ascii="Times New Roman" w:hAnsi="Times New Roman"/>
          <w:i/>
          <w:sz w:val="18"/>
          <w:szCs w:val="18"/>
        </w:rPr>
      </w:pPr>
      <w:r w:rsidRPr="002807EF">
        <w:rPr>
          <w:rFonts w:ascii="Times New Roman" w:hAnsi="Times New Roman"/>
          <w:i/>
          <w:sz w:val="18"/>
          <w:szCs w:val="18"/>
        </w:rPr>
        <w:t>Universiti Kebangsaan Malaysia, 43600 Bangi, Selangor, Malaysia</w:t>
      </w:r>
    </w:p>
    <w:p w14:paraId="72BA9C27" w14:textId="77777777" w:rsidR="002807EF" w:rsidRPr="002807EF" w:rsidRDefault="002807EF" w:rsidP="002807EF">
      <w:pPr>
        <w:spacing w:after="0"/>
        <w:jc w:val="center"/>
        <w:outlineLvl w:val="0"/>
        <w:rPr>
          <w:rFonts w:ascii="Times New Roman" w:hAnsi="Times New Roman"/>
          <w:i/>
          <w:iCs/>
          <w:sz w:val="18"/>
          <w:szCs w:val="18"/>
        </w:rPr>
      </w:pPr>
      <w:r w:rsidRPr="002807EF">
        <w:rPr>
          <w:rFonts w:ascii="Times New Roman" w:hAnsi="Times New Roman"/>
          <w:i/>
          <w:sz w:val="18"/>
          <w:szCs w:val="18"/>
          <w:vertAlign w:val="superscript"/>
        </w:rPr>
        <w:t>2</w:t>
      </w:r>
      <w:r w:rsidRPr="002807EF">
        <w:rPr>
          <w:rFonts w:ascii="Times New Roman" w:hAnsi="Times New Roman"/>
          <w:i/>
          <w:iCs/>
          <w:sz w:val="18"/>
          <w:szCs w:val="18"/>
        </w:rPr>
        <w:t>School of Fundamental Science</w:t>
      </w:r>
    </w:p>
    <w:p w14:paraId="7C0577EE" w14:textId="77777777" w:rsidR="002807EF" w:rsidRPr="002807EF" w:rsidRDefault="002807EF" w:rsidP="002807EF">
      <w:pPr>
        <w:spacing w:after="0"/>
        <w:jc w:val="center"/>
        <w:outlineLvl w:val="0"/>
        <w:rPr>
          <w:rFonts w:ascii="Times New Roman" w:hAnsi="Times New Roman"/>
          <w:i/>
          <w:iCs/>
          <w:sz w:val="18"/>
          <w:szCs w:val="18"/>
        </w:rPr>
      </w:pPr>
      <w:r w:rsidRPr="002807EF">
        <w:rPr>
          <w:rFonts w:ascii="Times New Roman" w:hAnsi="Times New Roman"/>
          <w:i/>
          <w:iCs/>
          <w:sz w:val="18"/>
          <w:szCs w:val="18"/>
        </w:rPr>
        <w:t>Universiti Malaysia Terengganu, 21030 Kuala Nerus, Terengganu, Malaysia</w:t>
      </w:r>
    </w:p>
    <w:p w14:paraId="78D6D7B9" w14:textId="77777777" w:rsidR="002807EF" w:rsidRPr="002807EF" w:rsidRDefault="002807EF" w:rsidP="002807EF">
      <w:pPr>
        <w:spacing w:after="0"/>
        <w:jc w:val="center"/>
        <w:outlineLvl w:val="0"/>
        <w:rPr>
          <w:rFonts w:ascii="Times New Roman" w:hAnsi="Times New Roman"/>
          <w:b/>
          <w:color w:val="548DD4" w:themeColor="text2" w:themeTint="99"/>
          <w:sz w:val="18"/>
          <w:szCs w:val="18"/>
        </w:rPr>
      </w:pPr>
    </w:p>
    <w:p w14:paraId="651ED48F" w14:textId="033A0572" w:rsidR="002807EF" w:rsidRPr="002807EF" w:rsidRDefault="002807EF" w:rsidP="002807EF">
      <w:pPr>
        <w:spacing w:after="0"/>
        <w:jc w:val="center"/>
        <w:outlineLvl w:val="0"/>
        <w:rPr>
          <w:rFonts w:ascii="Times New Roman" w:hAnsi="Times New Roman"/>
          <w:i/>
          <w:color w:val="548DD4" w:themeColor="text2" w:themeTint="99"/>
          <w:sz w:val="18"/>
          <w:szCs w:val="18"/>
        </w:rPr>
      </w:pPr>
      <w:r w:rsidRPr="002807EF">
        <w:rPr>
          <w:rFonts w:ascii="Times New Roman" w:hAnsi="Times New Roman"/>
          <w:i/>
          <w:sz w:val="18"/>
          <w:szCs w:val="18"/>
        </w:rPr>
        <w:t xml:space="preserve">*Corresponding author: </w:t>
      </w:r>
      <w:r>
        <w:rPr>
          <w:rFonts w:ascii="Times New Roman" w:hAnsi="Times New Roman"/>
          <w:i/>
          <w:sz w:val="18"/>
          <w:szCs w:val="18"/>
        </w:rPr>
        <w:t xml:space="preserve"> </w:t>
      </w:r>
      <w:r w:rsidRPr="002807EF">
        <w:rPr>
          <w:rFonts w:ascii="Times New Roman" w:hAnsi="Times New Roman"/>
          <w:i/>
          <w:iCs/>
          <w:sz w:val="18"/>
          <w:szCs w:val="18"/>
        </w:rPr>
        <w:t>nadhratunnaiim@ukm.edu.my</w:t>
      </w:r>
      <w:r w:rsidRPr="002807EF">
        <w:rPr>
          <w:rFonts w:ascii="Times New Roman" w:hAnsi="Times New Roman"/>
          <w:b/>
          <w:i/>
          <w:sz w:val="18"/>
          <w:szCs w:val="18"/>
        </w:rPr>
        <w:t xml:space="preserve"> </w:t>
      </w:r>
    </w:p>
    <w:p w14:paraId="01399688" w14:textId="77777777" w:rsidR="006768E9" w:rsidRPr="00510BA6" w:rsidRDefault="006768E9" w:rsidP="00510BA6">
      <w:pPr>
        <w:spacing w:after="0"/>
        <w:jc w:val="center"/>
        <w:rPr>
          <w:rFonts w:ascii="Times New Roman" w:hAnsi="Times New Roman"/>
          <w:noProof/>
          <w:sz w:val="18"/>
          <w:szCs w:val="18"/>
          <w:lang w:bidi="ar-SA"/>
        </w:rPr>
      </w:pPr>
    </w:p>
    <w:p w14:paraId="19509F66" w14:textId="77777777" w:rsidR="006768E9" w:rsidRPr="00510BA6" w:rsidRDefault="006768E9" w:rsidP="00510BA6">
      <w:pPr>
        <w:spacing w:after="0"/>
        <w:jc w:val="center"/>
        <w:rPr>
          <w:rFonts w:ascii="Times New Roman" w:hAnsi="Times New Roman"/>
          <w:noProof/>
          <w:sz w:val="18"/>
          <w:szCs w:val="18"/>
          <w:lang w:bidi="ar-SA"/>
        </w:rPr>
      </w:pPr>
    </w:p>
    <w:p w14:paraId="44FFC42D" w14:textId="477E4519" w:rsidR="00BA1F7B" w:rsidRPr="00510BA6" w:rsidRDefault="00BA1F7B" w:rsidP="00510BA6">
      <w:pPr>
        <w:spacing w:after="0"/>
        <w:jc w:val="center"/>
        <w:rPr>
          <w:rFonts w:ascii="Times New Roman" w:hAnsi="Times New Roman"/>
          <w:noProof/>
          <w:sz w:val="18"/>
          <w:szCs w:val="18"/>
          <w:lang w:bidi="ar-SA"/>
        </w:rPr>
      </w:pPr>
      <w:r w:rsidRPr="00510BA6">
        <w:rPr>
          <w:rFonts w:ascii="Times New Roman" w:hAnsi="Times New Roman"/>
          <w:noProof/>
          <w:sz w:val="18"/>
          <w:szCs w:val="18"/>
          <w:lang w:bidi="ar-SA"/>
        </w:rPr>
        <w:t xml:space="preserve">Received: </w:t>
      </w:r>
      <w:r w:rsidR="00F17B2F">
        <w:rPr>
          <w:rFonts w:ascii="Times New Roman" w:hAnsi="Times New Roman"/>
          <w:noProof/>
          <w:sz w:val="18"/>
          <w:szCs w:val="18"/>
          <w:lang w:bidi="ar-SA"/>
        </w:rPr>
        <w:t>11 March 2021</w:t>
      </w:r>
      <w:r w:rsidRPr="00510BA6">
        <w:rPr>
          <w:rFonts w:ascii="Times New Roman" w:hAnsi="Times New Roman"/>
          <w:noProof/>
          <w:sz w:val="18"/>
          <w:szCs w:val="18"/>
          <w:lang w:bidi="ar-SA"/>
        </w:rPr>
        <w:t xml:space="preserve">; Accepted: </w:t>
      </w:r>
      <w:r w:rsidR="00F17B2F">
        <w:rPr>
          <w:rFonts w:ascii="Times New Roman" w:hAnsi="Times New Roman"/>
          <w:noProof/>
          <w:sz w:val="18"/>
          <w:szCs w:val="18"/>
          <w:lang w:bidi="ar-SA"/>
        </w:rPr>
        <w:t>22 May 2021</w:t>
      </w:r>
      <w:r w:rsidR="00510BA6" w:rsidRPr="00510BA6">
        <w:rPr>
          <w:rFonts w:ascii="Times New Roman" w:hAnsi="Times New Roman"/>
          <w:noProof/>
          <w:sz w:val="18"/>
          <w:szCs w:val="18"/>
          <w:lang w:bidi="ar-SA"/>
        </w:rPr>
        <w:t xml:space="preserve">; Published: </w:t>
      </w:r>
      <w:r w:rsidR="00F17B2F">
        <w:rPr>
          <w:rFonts w:ascii="Times New Roman" w:hAnsi="Times New Roman"/>
          <w:noProof/>
          <w:sz w:val="18"/>
          <w:szCs w:val="18"/>
          <w:lang w:bidi="ar-SA"/>
        </w:rPr>
        <w:t xml:space="preserve"> June 2021</w:t>
      </w:r>
    </w:p>
    <w:p w14:paraId="2315D990" w14:textId="77777777" w:rsidR="00BA1F7B" w:rsidRPr="00510BA6" w:rsidRDefault="00BA1F7B" w:rsidP="00510BA6">
      <w:pPr>
        <w:spacing w:after="0"/>
        <w:jc w:val="center"/>
        <w:rPr>
          <w:rFonts w:ascii="Times New Roman" w:hAnsi="Times New Roman"/>
          <w:noProof/>
          <w:sz w:val="18"/>
          <w:szCs w:val="18"/>
          <w:lang w:bidi="ar-SA"/>
        </w:rPr>
      </w:pPr>
    </w:p>
    <w:p w14:paraId="184837FD" w14:textId="77777777" w:rsidR="00BA1F7B" w:rsidRPr="00510BA6" w:rsidRDefault="00BA1F7B" w:rsidP="00510BA6">
      <w:pPr>
        <w:spacing w:after="0"/>
        <w:jc w:val="center"/>
        <w:rPr>
          <w:rFonts w:ascii="Times New Roman" w:hAnsi="Times New Roman"/>
          <w:noProof/>
          <w:sz w:val="18"/>
          <w:szCs w:val="18"/>
          <w:lang w:bidi="ar-SA"/>
        </w:rPr>
      </w:pPr>
    </w:p>
    <w:p w14:paraId="2598B41C" w14:textId="77777777" w:rsidR="006768E9" w:rsidRPr="00510BA6" w:rsidRDefault="006768E9" w:rsidP="00510BA6">
      <w:pPr>
        <w:spacing w:after="0"/>
        <w:jc w:val="center"/>
        <w:rPr>
          <w:rFonts w:ascii="Times New Roman" w:hAnsi="Times New Roman"/>
          <w:b/>
          <w:noProof/>
          <w:sz w:val="18"/>
          <w:szCs w:val="18"/>
          <w:lang w:bidi="ar-SA"/>
        </w:rPr>
      </w:pPr>
      <w:r w:rsidRPr="00510BA6">
        <w:rPr>
          <w:rFonts w:ascii="Times New Roman" w:hAnsi="Times New Roman"/>
          <w:b/>
          <w:noProof/>
          <w:sz w:val="18"/>
          <w:szCs w:val="18"/>
          <w:lang w:bidi="ar-SA"/>
        </w:rPr>
        <w:t>Abstract</w:t>
      </w:r>
    </w:p>
    <w:p w14:paraId="4FA53659" w14:textId="77777777" w:rsidR="002807EF" w:rsidRPr="0035110B" w:rsidRDefault="002807EF" w:rsidP="002807EF">
      <w:pPr>
        <w:spacing w:after="0"/>
        <w:jc w:val="both"/>
        <w:outlineLvl w:val="0"/>
        <w:rPr>
          <w:rFonts w:ascii="Times New Roman" w:hAnsi="Times New Roman"/>
          <w:sz w:val="18"/>
          <w:szCs w:val="18"/>
        </w:rPr>
      </w:pPr>
      <w:r w:rsidRPr="0035110B">
        <w:rPr>
          <w:rFonts w:ascii="Times New Roman" w:hAnsi="Times New Roman"/>
          <w:sz w:val="18"/>
          <w:szCs w:val="18"/>
        </w:rPr>
        <w:t>The substitution sites on chitosan are affected by the presence of a base. Herein, the effects of pH on the site-selective carboxymethylation of chitosan were investigated. Carboxymethyl chitosan was synthesized by reacting chitosan with monochloroacetic acid at different pH under heterogeneous conditions. Fourier transform infrared-attenuated total reflectance (FTIR-ATR) spectroscopy confirmed that carboxymethylation was successful, with the appearance of peaks around 1326-1320 cm</w:t>
      </w:r>
      <w:r w:rsidRPr="0035110B">
        <w:rPr>
          <w:rFonts w:ascii="Times New Roman" w:hAnsi="Times New Roman"/>
          <w:sz w:val="18"/>
          <w:szCs w:val="18"/>
          <w:vertAlign w:val="superscript"/>
        </w:rPr>
        <w:t>−1</w:t>
      </w:r>
      <w:r w:rsidRPr="0035110B">
        <w:rPr>
          <w:rFonts w:ascii="Times New Roman" w:hAnsi="Times New Roman"/>
          <w:sz w:val="18"/>
          <w:szCs w:val="18"/>
        </w:rPr>
        <w:t xml:space="preserve"> (C–N groups) and 1257-1253 cm</w:t>
      </w:r>
      <w:r w:rsidRPr="0035110B">
        <w:rPr>
          <w:rFonts w:ascii="Times New Roman" w:hAnsi="Times New Roman"/>
          <w:sz w:val="18"/>
          <w:szCs w:val="18"/>
          <w:vertAlign w:val="superscript"/>
        </w:rPr>
        <w:t>−1</w:t>
      </w:r>
      <w:r w:rsidRPr="0035110B">
        <w:rPr>
          <w:rFonts w:ascii="Times New Roman" w:hAnsi="Times New Roman"/>
          <w:sz w:val="18"/>
          <w:szCs w:val="18"/>
        </w:rPr>
        <w:t xml:space="preserve"> (C–O–C groups) and allowed differentiation between the carboxymethyl substitution sites on chitosan. Additionally, the peaks at approximately 3.28 and 4.12 ppm in the</w:t>
      </w:r>
      <w:r w:rsidRPr="0035110B">
        <w:rPr>
          <w:rFonts w:ascii="Times New Roman" w:hAnsi="Times New Roman"/>
          <w:sz w:val="18"/>
          <w:szCs w:val="18"/>
          <w:vertAlign w:val="superscript"/>
        </w:rPr>
        <w:t xml:space="preserve"> 1</w:t>
      </w:r>
      <w:r w:rsidRPr="0035110B">
        <w:rPr>
          <w:rFonts w:ascii="Times New Roman" w:hAnsi="Times New Roman"/>
          <w:sz w:val="18"/>
          <w:szCs w:val="18"/>
        </w:rPr>
        <w:t>H nuclear magnetic resonance (NMR) spectra confirmed that substitution occurred at amine and hydroxyl groups, respectively. Overall, the carboxymethylation of chitosan under heterogeneous conditions at pH 8.5-11 gave O-substitution, at pH 12-13 gave N,O-substitution, and at pH 14 gave N-substitution. This pH dependence of the site-selective substitution of chitosan is important for polymer electrolyte application.</w:t>
      </w:r>
    </w:p>
    <w:p w14:paraId="1022DBF6" w14:textId="77777777" w:rsidR="002807EF" w:rsidRPr="0035110B" w:rsidRDefault="002807EF" w:rsidP="002807EF">
      <w:pPr>
        <w:spacing w:after="0"/>
        <w:jc w:val="both"/>
        <w:outlineLvl w:val="0"/>
        <w:rPr>
          <w:rFonts w:ascii="Times New Roman" w:hAnsi="Times New Roman"/>
          <w:sz w:val="18"/>
          <w:szCs w:val="18"/>
        </w:rPr>
      </w:pPr>
    </w:p>
    <w:p w14:paraId="245D27DD" w14:textId="7FAEF4DD" w:rsidR="002807EF" w:rsidRPr="0035110B" w:rsidRDefault="002807EF" w:rsidP="002807EF">
      <w:pPr>
        <w:spacing w:after="0"/>
        <w:jc w:val="both"/>
        <w:outlineLvl w:val="0"/>
        <w:rPr>
          <w:rFonts w:ascii="Times New Roman" w:hAnsi="Times New Roman"/>
          <w:color w:val="548DD4" w:themeColor="text2" w:themeTint="99"/>
        </w:rPr>
      </w:pPr>
      <w:r w:rsidRPr="0035110B">
        <w:rPr>
          <w:rFonts w:ascii="Times New Roman" w:hAnsi="Times New Roman"/>
          <w:b/>
          <w:sz w:val="18"/>
          <w:szCs w:val="18"/>
        </w:rPr>
        <w:t>Keywords:</w:t>
      </w:r>
      <w:r w:rsidRPr="0035110B">
        <w:rPr>
          <w:rFonts w:ascii="Times New Roman" w:hAnsi="Times New Roman"/>
        </w:rPr>
        <w:t xml:space="preserve"> </w:t>
      </w:r>
      <w:r>
        <w:rPr>
          <w:rFonts w:ascii="Times New Roman" w:hAnsi="Times New Roman"/>
        </w:rPr>
        <w:t xml:space="preserve"> </w:t>
      </w:r>
      <w:r w:rsidRPr="0035110B">
        <w:rPr>
          <w:rFonts w:ascii="Times New Roman" w:hAnsi="Times New Roman"/>
          <w:sz w:val="18"/>
          <w:szCs w:val="18"/>
        </w:rPr>
        <w:t>carboxymethyl chitosan, pH effect, substitution site, heterogeneous conditions</w:t>
      </w:r>
      <w:r w:rsidRPr="0035110B">
        <w:rPr>
          <w:rFonts w:ascii="Times New Roman" w:hAnsi="Times New Roman"/>
          <w:b/>
        </w:rPr>
        <w:t xml:space="preserve"> </w:t>
      </w:r>
    </w:p>
    <w:p w14:paraId="24CF054E" w14:textId="77777777" w:rsidR="002807EF" w:rsidRPr="0035110B" w:rsidRDefault="002807EF" w:rsidP="002807EF">
      <w:pPr>
        <w:spacing w:after="0"/>
        <w:jc w:val="center"/>
        <w:outlineLvl w:val="0"/>
        <w:rPr>
          <w:rFonts w:ascii="Times New Roman" w:hAnsi="Times New Roman"/>
          <w:b/>
          <w:color w:val="548DD4" w:themeColor="text2" w:themeTint="99"/>
          <w:sz w:val="18"/>
          <w:szCs w:val="18"/>
        </w:rPr>
      </w:pPr>
    </w:p>
    <w:p w14:paraId="350B47C5" w14:textId="77777777" w:rsidR="002807EF" w:rsidRPr="0035110B" w:rsidRDefault="002807EF" w:rsidP="002807EF">
      <w:pPr>
        <w:spacing w:after="0"/>
        <w:jc w:val="center"/>
        <w:outlineLvl w:val="0"/>
        <w:rPr>
          <w:rFonts w:ascii="Times New Roman" w:hAnsi="Times New Roman"/>
          <w:b/>
          <w:noProof/>
          <w:sz w:val="18"/>
          <w:szCs w:val="18"/>
          <w:lang w:val="ms-MY"/>
        </w:rPr>
      </w:pPr>
      <w:r w:rsidRPr="0035110B">
        <w:rPr>
          <w:rFonts w:ascii="Times New Roman" w:hAnsi="Times New Roman"/>
          <w:b/>
          <w:noProof/>
          <w:sz w:val="18"/>
          <w:szCs w:val="18"/>
          <w:lang w:val="ms-MY"/>
        </w:rPr>
        <w:t>Abstrak</w:t>
      </w:r>
    </w:p>
    <w:p w14:paraId="0CCD2085" w14:textId="77777777" w:rsidR="002807EF" w:rsidRPr="0035110B" w:rsidRDefault="002807EF" w:rsidP="002807EF">
      <w:pPr>
        <w:spacing w:after="0"/>
        <w:jc w:val="both"/>
        <w:outlineLvl w:val="0"/>
        <w:rPr>
          <w:rFonts w:ascii="Times New Roman" w:hAnsi="Times New Roman"/>
          <w:noProof/>
          <w:sz w:val="18"/>
          <w:szCs w:val="18"/>
          <w:lang w:val="ms-MY"/>
        </w:rPr>
      </w:pPr>
      <w:r w:rsidRPr="0035110B">
        <w:rPr>
          <w:rFonts w:ascii="Times New Roman" w:hAnsi="Times New Roman"/>
          <w:noProof/>
          <w:sz w:val="18"/>
          <w:szCs w:val="18"/>
          <w:lang w:val="ms-MY"/>
        </w:rPr>
        <w:t>Tapak penggantian kitosan dipengaruhi oleh kehadiran bes. Dalam kajian ini, kesan pH terhadap tapak penggantian pengkarboksimetil kitosan telah dikaji. Karboksimetil kitosan disintesis melalui tindak balas kitosan dengan asid monokloroasetik pada pH berbeza dalam keadaan heterogen. Spektroskopi inframerah transformasi Fourier (ATR-FTIR) mengesahkan bahawa karboksimetilasi telah berjaya dilakukan dengan kemunculan puncak sekitar 1326–1320 cm</w:t>
      </w:r>
      <w:r w:rsidRPr="0035110B">
        <w:rPr>
          <w:rFonts w:ascii="Times New Roman" w:hAnsi="Times New Roman"/>
          <w:noProof/>
          <w:sz w:val="18"/>
          <w:szCs w:val="18"/>
          <w:vertAlign w:val="superscript"/>
          <w:lang w:val="ms-MY"/>
        </w:rPr>
        <w:t>−1</w:t>
      </w:r>
      <w:r w:rsidRPr="0035110B">
        <w:rPr>
          <w:rFonts w:ascii="Times New Roman" w:hAnsi="Times New Roman"/>
          <w:noProof/>
          <w:sz w:val="18"/>
          <w:szCs w:val="18"/>
          <w:lang w:val="ms-MY"/>
        </w:rPr>
        <w:t xml:space="preserve"> (kumpulan C–N) dan 1257–1253 cm</w:t>
      </w:r>
      <w:r w:rsidRPr="0035110B">
        <w:rPr>
          <w:rFonts w:ascii="Times New Roman" w:hAnsi="Times New Roman"/>
          <w:noProof/>
          <w:sz w:val="18"/>
          <w:szCs w:val="18"/>
          <w:vertAlign w:val="superscript"/>
          <w:lang w:val="ms-MY"/>
        </w:rPr>
        <w:t>−1</w:t>
      </w:r>
      <w:r w:rsidRPr="0035110B">
        <w:rPr>
          <w:rFonts w:ascii="Times New Roman" w:hAnsi="Times New Roman"/>
          <w:noProof/>
          <w:sz w:val="18"/>
          <w:szCs w:val="18"/>
          <w:lang w:val="ms-MY"/>
        </w:rPr>
        <w:t xml:space="preserve"> (kumpulan C–O–C), yang menunjukkan perbezaan tapak penggantian karboksimetil pada kitosan. Selain itu, puncak sekitar 3.28 dan 4.12 ppm dalam spektrum resonans magnetik nukleus (</w:t>
      </w:r>
      <w:r w:rsidRPr="0035110B">
        <w:rPr>
          <w:rFonts w:ascii="Times New Roman" w:hAnsi="Times New Roman"/>
          <w:noProof/>
          <w:sz w:val="18"/>
          <w:szCs w:val="18"/>
          <w:vertAlign w:val="superscript"/>
          <w:lang w:val="ms-MY"/>
        </w:rPr>
        <w:t>1</w:t>
      </w:r>
      <w:r w:rsidRPr="0035110B">
        <w:rPr>
          <w:rFonts w:ascii="Times New Roman" w:hAnsi="Times New Roman"/>
          <w:noProof/>
          <w:sz w:val="18"/>
          <w:szCs w:val="18"/>
          <w:lang w:val="ms-MY"/>
        </w:rPr>
        <w:t>H NMR) mengesahkan bahawa penggantian berlaku pada kumpulan amina dan hidroksil. Secara keseluruhan, karboksimetilasi kitosan dalam keadaan heterogen pada pH 8.5-11 memberikan penggantian pada tapak O, pH 12-13 memberikan penggantian pada tapak N dan O, dan pH 14 memberikan penggantian pada tapak N. Kebergantungan tapak pemilihan untuk penggantian kitosan dengan pH ini adalah penting untuk aplikasi elektrolit polimer.</w:t>
      </w:r>
    </w:p>
    <w:p w14:paraId="34653A86" w14:textId="77777777" w:rsidR="002807EF" w:rsidRPr="0035110B" w:rsidRDefault="002807EF" w:rsidP="002807EF">
      <w:pPr>
        <w:spacing w:after="0"/>
        <w:jc w:val="both"/>
        <w:outlineLvl w:val="0"/>
        <w:rPr>
          <w:rFonts w:ascii="Times New Roman" w:hAnsi="Times New Roman"/>
          <w:noProof/>
          <w:sz w:val="18"/>
          <w:szCs w:val="18"/>
          <w:lang w:val="ms-MY"/>
        </w:rPr>
      </w:pPr>
    </w:p>
    <w:p w14:paraId="53EE15A3" w14:textId="28081362" w:rsidR="00494C46" w:rsidRPr="00510BA6" w:rsidRDefault="002807EF" w:rsidP="00A915CA">
      <w:pPr>
        <w:spacing w:after="0"/>
        <w:jc w:val="both"/>
        <w:rPr>
          <w:rFonts w:ascii="Times New Roman" w:hAnsi="Times New Roman"/>
          <w:noProof/>
          <w:sz w:val="20"/>
          <w:szCs w:val="20"/>
          <w:lang w:bidi="ar-SA"/>
        </w:rPr>
      </w:pPr>
      <w:r w:rsidRPr="0035110B">
        <w:rPr>
          <w:rFonts w:ascii="Times New Roman" w:hAnsi="Times New Roman"/>
          <w:b/>
          <w:noProof/>
          <w:sz w:val="18"/>
          <w:szCs w:val="18"/>
          <w:lang w:val="ms-MY"/>
        </w:rPr>
        <w:t>Kata kunci:</w:t>
      </w:r>
      <w:r w:rsidRPr="0035110B">
        <w:rPr>
          <w:rFonts w:ascii="Times New Roman" w:hAnsi="Times New Roman"/>
          <w:b/>
          <w:noProof/>
          <w:lang w:val="ms-MY"/>
        </w:rPr>
        <w:t xml:space="preserve"> </w:t>
      </w:r>
      <w:r>
        <w:rPr>
          <w:rFonts w:ascii="Times New Roman" w:hAnsi="Times New Roman"/>
          <w:b/>
          <w:noProof/>
          <w:lang w:val="ms-MY"/>
        </w:rPr>
        <w:t xml:space="preserve"> </w:t>
      </w:r>
      <w:r w:rsidRPr="0035110B">
        <w:rPr>
          <w:rFonts w:ascii="Times New Roman" w:hAnsi="Times New Roman"/>
          <w:bCs/>
          <w:noProof/>
          <w:sz w:val="18"/>
          <w:szCs w:val="20"/>
          <w:lang w:val="ms-MY"/>
        </w:rPr>
        <w:t>karboksimetil kitosan, kesan pH, tapak penggantian, keadaan heterogen</w:t>
      </w:r>
    </w:p>
    <w:p w14:paraId="27327ED8" w14:textId="77777777" w:rsidR="000F20D2" w:rsidRDefault="000F20D2" w:rsidP="00510BA6">
      <w:pPr>
        <w:spacing w:after="0"/>
        <w:jc w:val="center"/>
        <w:rPr>
          <w:rFonts w:ascii="Times New Roman" w:hAnsi="Times New Roman"/>
          <w:b/>
          <w:noProof/>
          <w:sz w:val="20"/>
          <w:szCs w:val="20"/>
          <w:lang w:bidi="ar-SA"/>
        </w:rPr>
        <w:sectPr w:rsidR="000F20D2" w:rsidSect="00A74A7E">
          <w:headerReference w:type="even" r:id="rId9"/>
          <w:headerReference w:type="default" r:id="rId10"/>
          <w:footerReference w:type="even" r:id="rId11"/>
          <w:footerReference w:type="default" r:id="rId12"/>
          <w:headerReference w:type="first" r:id="rId13"/>
          <w:pgSz w:w="12240" w:h="15840" w:code="1"/>
          <w:pgMar w:top="1800" w:right="1469" w:bottom="1699" w:left="1440" w:header="706" w:footer="706" w:gutter="0"/>
          <w:pgNumType w:start="0"/>
          <w:cols w:space="708"/>
          <w:docGrid w:linePitch="360"/>
        </w:sectPr>
      </w:pPr>
    </w:p>
    <w:p w14:paraId="658DAED4" w14:textId="0EC4991C" w:rsidR="00A915CA" w:rsidRDefault="00A915CA" w:rsidP="00510BA6">
      <w:pPr>
        <w:spacing w:after="0"/>
        <w:jc w:val="center"/>
        <w:rPr>
          <w:rFonts w:ascii="Times New Roman" w:hAnsi="Times New Roman"/>
          <w:b/>
          <w:noProof/>
          <w:sz w:val="20"/>
          <w:szCs w:val="20"/>
          <w:lang w:bidi="ar-SA"/>
        </w:rPr>
        <w:sectPr w:rsidR="00A915CA" w:rsidSect="000F20D2">
          <w:type w:val="oddPage"/>
          <w:pgSz w:w="12240" w:h="15840" w:code="1"/>
          <w:pgMar w:top="1800" w:right="1469" w:bottom="1699" w:left="1440" w:header="706" w:footer="706" w:gutter="0"/>
          <w:pgNumType w:start="0"/>
          <w:cols w:space="708"/>
          <w:docGrid w:linePitch="360"/>
        </w:sectPr>
      </w:pPr>
    </w:p>
    <w:p w14:paraId="6FC0EFD8" w14:textId="1B2E9819" w:rsidR="006768E9" w:rsidRPr="00510BA6" w:rsidRDefault="006768E9" w:rsidP="00510BA6">
      <w:pPr>
        <w:spacing w:after="0"/>
        <w:jc w:val="center"/>
        <w:rPr>
          <w:rFonts w:ascii="Times New Roman" w:hAnsi="Times New Roman"/>
          <w:b/>
          <w:noProof/>
          <w:sz w:val="20"/>
          <w:szCs w:val="20"/>
          <w:lang w:bidi="ar-SA"/>
        </w:rPr>
      </w:pPr>
      <w:r w:rsidRPr="00510BA6">
        <w:rPr>
          <w:rFonts w:ascii="Times New Roman" w:hAnsi="Times New Roman"/>
          <w:b/>
          <w:noProof/>
          <w:sz w:val="20"/>
          <w:szCs w:val="20"/>
          <w:lang w:bidi="ar-SA"/>
        </w:rPr>
        <w:t>Introduction</w:t>
      </w:r>
    </w:p>
    <w:p w14:paraId="50E435CC" w14:textId="77777777" w:rsidR="00631C15" w:rsidRPr="00631C15" w:rsidRDefault="00631C15" w:rsidP="00631C15">
      <w:pPr>
        <w:spacing w:after="0"/>
        <w:jc w:val="both"/>
        <w:outlineLvl w:val="0"/>
        <w:rPr>
          <w:rFonts w:ascii="Times New Roman" w:hAnsi="Times New Roman"/>
          <w:sz w:val="20"/>
          <w:szCs w:val="20"/>
        </w:rPr>
      </w:pPr>
      <w:r w:rsidRPr="00631C15">
        <w:rPr>
          <w:rFonts w:ascii="Times New Roman" w:hAnsi="Times New Roman"/>
          <w:sz w:val="20"/>
          <w:szCs w:val="20"/>
        </w:rPr>
        <w:t xml:space="preserve">Chitosan has been widely studied for various applications in the biomedical field owing to its biocompatible, biodegradable, nontoxic, and antimicrobial properties </w:t>
      </w:r>
      <w:r w:rsidRPr="00631C15">
        <w:rPr>
          <w:rFonts w:ascii="Times New Roman" w:hAnsi="Times New Roman"/>
          <w:sz w:val="20"/>
          <w:szCs w:val="20"/>
        </w:rPr>
        <w:fldChar w:fldCharType="begin" w:fldLock="1"/>
      </w:r>
      <w:r w:rsidRPr="00631C15">
        <w:rPr>
          <w:rFonts w:ascii="Times New Roman" w:hAnsi="Times New Roman"/>
          <w:sz w:val="20"/>
          <w:szCs w:val="20"/>
        </w:rPr>
        <w:instrText>ADDIN CSL_CITATION {"citationItems":[{"id":"ITEM-1","itemData":{"DOI":"10.1016/j.progpolymsci.2006.06.001","ISSN":"00796700","abstract":"Chitin is the second most important natural polymer in the world. The main sources exploited are two marine crustaceans, shrimp and crabs. Our objective is to appraise the state of the art concerning this polysaccharide: its morphology in the native solid state, methods of identification and characterization and chemical modifications, as well as the difficulties in utilizing and processing it for selected applications. We note the important work of P. Austin, S. Tokura and S. Hirano, who have contributed to the applications development of chitin, especially in fiber form. Then, we discuss chitosan, the most important derivative of chitin, outlining the best techniques to characterize it and the main problems encountered in its utilization. Chitosan, which is soluble in acidic aqueous media, is used in many applications (food, cosmetics, biomedical and pharmaceutical applications). We briefly describe the chemical modifications of chitosan-an area in which a variety of syntheses have been proposed tentatively, but are not yet developed on an industrial scale. This review emphasizes recent papers on the high value-added applications of these materials in medicine and cosmetics. © 2006 Elsevier Ltd. All rights reserved.","author":[{"dropping-particle":"","family":"Rinaudo","given":"Marguerite","non-dropping-particle":"","parse-names":false,"suffix":""}],"container-title":"Progress in Polymer Science","id":"ITEM-1","issue":"7","issued":{"date-parts":[["2006","7"]]},"page":"603-632","title":"Chitin and chitosan: Properties and applications","type":"article-journal","volume":"31"},"uris":["http://www.mendeley.com/documents/?uuid=7155b74c-1876-489c-90e2-30f5e72f3a0e"]}],"mendeley":{"formattedCitation":"&lt;sup&gt;[1]&lt;/sup&gt;","plainTextFormattedCitation":"[1]","previouslyFormattedCitation":"&lt;sup&gt;[1]&lt;/sup&gt;"},"properties":{"noteIndex":0},"schema":"https://github.com/citation-style-language/schema/raw/master/csl-citation.json"}</w:instrText>
      </w:r>
      <w:r w:rsidRPr="00631C15">
        <w:rPr>
          <w:rFonts w:ascii="Times New Roman" w:hAnsi="Times New Roman"/>
          <w:sz w:val="20"/>
          <w:szCs w:val="20"/>
        </w:rPr>
        <w:fldChar w:fldCharType="separate"/>
      </w:r>
      <w:r w:rsidRPr="00631C15">
        <w:rPr>
          <w:rFonts w:ascii="Times New Roman" w:hAnsi="Times New Roman"/>
          <w:noProof/>
          <w:sz w:val="20"/>
          <w:szCs w:val="20"/>
        </w:rPr>
        <w:t>[1]</w:t>
      </w:r>
      <w:r w:rsidRPr="00631C15">
        <w:rPr>
          <w:rFonts w:ascii="Times New Roman" w:hAnsi="Times New Roman"/>
          <w:sz w:val="20"/>
          <w:szCs w:val="20"/>
        </w:rPr>
        <w:fldChar w:fldCharType="end"/>
      </w:r>
      <w:r w:rsidRPr="00631C15">
        <w:rPr>
          <w:rFonts w:ascii="Times New Roman" w:hAnsi="Times New Roman"/>
          <w:sz w:val="20"/>
          <w:szCs w:val="20"/>
        </w:rPr>
        <w:t xml:space="preserve">. However, the limited solubility of chitosan in water and other organic solvents has restricted its potential in drug delivery and tissue engineering </w:t>
      </w:r>
      <w:r w:rsidRPr="00631C15">
        <w:rPr>
          <w:rFonts w:ascii="Times New Roman" w:hAnsi="Times New Roman"/>
          <w:sz w:val="20"/>
          <w:szCs w:val="20"/>
        </w:rPr>
        <w:fldChar w:fldCharType="begin" w:fldLock="1"/>
      </w:r>
      <w:r w:rsidRPr="00631C15">
        <w:rPr>
          <w:rFonts w:ascii="Times New Roman" w:hAnsi="Times New Roman"/>
          <w:sz w:val="20"/>
          <w:szCs w:val="20"/>
        </w:rPr>
        <w:instrText>ADDIN CSL_CITATION {"citationItems":[{"id":"ITEM-1","itemData":{"DOI":"10.1016/j.msec.2011.04.007","ISSN":"09284931","abstract":"Present study reports synthesis and characterization of an enzymatically crosslinked injectable gel (iGel) suitable for cell based bone tissue engineering application. The gel comprises of carboxymethyl-chitosan (CMC)/gelatin/nano-hydroxyapatite (nHAp) susceptible to tyrosinase/p-cresol mediated in situ gelling at physiological temperature. Study revealed that a combination of tyrosinase (60U) and p-cresol (2 mM) as crosslinking agents yield rigid gels at physiological temperature when applied to CMC/gelatin within 35 min in presence or absence of nHAp. Rheological study in conjugation with FT-IR analysis showed that an increase in CMC concentration in the gel leads to higher degree of crosslinking and higher strength. Scanning electron microscopy showed that pore sizes of iGels increased with higher gelatin concentration. In vitro study of osteoblast cell proliferation and differentiation showed that, although all iGels are supportive towards the growth of primary osteoblast cells, GC1:1 supported cellular differentiation to the maximum. Application of iGels in mice revealed that stability of the in situ formed gels depends on the degree of crosslinking and CMC concentration. In conclusion, the iGels may be used in treating irregular small bone defects with minimal clinical invasion as well as for bone cell delivery. © 2011 Elsevier B.V. All rights reserved.","author":[{"dropping-particle":"","family":"Mishra","given":"Debasish","non-dropping-particle":"","parse-names":false,"suffix":""},{"dropping-particle":"","family":"Bhunia","given":"Bibhas","non-dropping-particle":"","parse-names":false,"suffix":""},{"dropping-particle":"","family":"Banerjee","given":"Indranil","non-dropping-particle":"","parse-names":false,"suffix":""},{"dropping-particle":"","family":"Datta","given":"Pallab","non-dropping-particle":"","parse-names":false,"suffix":""},{"dropping-particle":"","family":"Dhara","given":"Santanu","non-dropping-particle":"","parse-names":false,"suffix":""},{"dropping-particle":"","family":"Maiti","given":"Tapas K.","non-dropping-particle":"","parse-names":false,"suffix":""}],"container-title":"Materials Science and Engineering: C","id":"ITEM-1","issue":"7","issued":{"date-parts":[["2011","10"]]},"page":"1295-1304","publisher":"Elsevier B.V.","title":"Enzymatically crosslinked carboxymethyl–chitosan/gelatin/nano-hydroxyapatite injectable gels for in situ bone tissue engineering application","type":"article-journal","volume":"31"},"uris":["http://www.mendeley.com/documents/?uuid=9e5cdc7a-38db-48b2-bb3a-bea78d880a45"]}],"mendeley":{"formattedCitation":"&lt;sup&gt;[2]&lt;/sup&gt;","plainTextFormattedCitation":"[2]","previouslyFormattedCitation":"&lt;sup&gt;[2]&lt;/sup&gt;"},"properties":{"noteIndex":0},"schema":"https://github.com/citation-style-language/schema/raw/master/csl-citation.json"}</w:instrText>
      </w:r>
      <w:r w:rsidRPr="00631C15">
        <w:rPr>
          <w:rFonts w:ascii="Times New Roman" w:hAnsi="Times New Roman"/>
          <w:sz w:val="20"/>
          <w:szCs w:val="20"/>
        </w:rPr>
        <w:fldChar w:fldCharType="separate"/>
      </w:r>
      <w:r w:rsidRPr="00631C15">
        <w:rPr>
          <w:rFonts w:ascii="Times New Roman" w:hAnsi="Times New Roman"/>
          <w:noProof/>
          <w:sz w:val="20"/>
          <w:szCs w:val="20"/>
        </w:rPr>
        <w:t>[2]</w:t>
      </w:r>
      <w:r w:rsidRPr="00631C15">
        <w:rPr>
          <w:rFonts w:ascii="Times New Roman" w:hAnsi="Times New Roman"/>
          <w:sz w:val="20"/>
          <w:szCs w:val="20"/>
        </w:rPr>
        <w:fldChar w:fldCharType="end"/>
      </w:r>
      <w:r w:rsidRPr="00631C15">
        <w:rPr>
          <w:rFonts w:ascii="Times New Roman" w:hAnsi="Times New Roman"/>
          <w:sz w:val="20"/>
          <w:szCs w:val="20"/>
        </w:rPr>
        <w:t xml:space="preserve">. As a water-soluble derivative of chitosan, carboxymethyl chitosan (CM-chitosan) has better biological and physicochemical properties </w:t>
      </w:r>
      <w:r w:rsidRPr="00631C15">
        <w:rPr>
          <w:rFonts w:ascii="Times New Roman" w:hAnsi="Times New Roman"/>
          <w:sz w:val="20"/>
          <w:szCs w:val="20"/>
        </w:rPr>
        <w:fldChar w:fldCharType="begin" w:fldLock="1"/>
      </w:r>
      <w:r w:rsidRPr="00631C15">
        <w:rPr>
          <w:rFonts w:ascii="Times New Roman" w:hAnsi="Times New Roman"/>
          <w:sz w:val="20"/>
          <w:szCs w:val="20"/>
        </w:rPr>
        <w:instrText>ADDIN CSL_CITATION {"citationItems":[{"id":"ITEM-1","itemData":{"DOI":"10.1016/j.carbpol.2012.07.076","ISSN":"01448617","abstract":"This review outlines the recent developments on carboxymethyl chitosan-based bio-medical applications. Carboxymethyl chitosan, a water soluble derivative of chitosan, with enhanced biological and physicochemical properties compared to chitosan, has emerged as a promising candidate for different biomedical applications. Introducing small chemical groups like carboxymethyl to the chitosan structure can drastically increase the solubility of chitosan at neutral and alkaline pH values without affecting their characteristic properties. Due to improved biocompatibility, high moisture retention ability more viscosity and enhanced antimicrobial property of carboxymethyl chitosan than chitosan makes it promising candidate for hydrogels and wound healing applications. The biodegradability and biocompatibility of carboxymethyl chitosan has significant interest with application as biomaterial for tissue engineering. Apart from this, the easy of carboxymethyl chitosan can be easily processed into nanoparticles so it has shown promise for drug delivery, bioimaging, biosensors and gene therapy applications. The contribution of carboxymethyl chitosan to green chemistry in the recent years has also been given in detail. This review will focus on preparative methods and physicochemical and biological properties of carboxymethyl chitosan with particular emphasis on biomedical and pharmaceutical applications of this derivative of chitosan. © 2012 Elsevier Ltd.","author":[{"dropping-particle":"","family":"Upadhyaya","given":"Laxmi","non-dropping-particle":"","parse-names":false,"suffix":""},{"dropping-particle":"","family":"Singh","given":"Jay","non-dropping-particle":"","parse-names":false,"suffix":""},{"dropping-particle":"","family":"Agarwal","given":"Vishnu","non-dropping-particle":"","parse-names":false,"suffix":""},{"dropping-particle":"","family":"Tewari","given":"Ravi Prakash","non-dropping-particle":"","parse-names":false,"suffix":""}],"container-title":"Carbohydrate Polymers","id":"ITEM-1","issue":"1","issued":{"date-parts":[["2013"]]},"page":"452-466","publisher":"Elsevier Ltd.","title":"Biomedical applications of carboxymethyl chitosans","type":"article-journal","volume":"91"},"uris":["http://www.mendeley.com/documents/?uuid=a136fab6-1cf7-4c06-933b-2dc622ecad13"]}],"mendeley":{"formattedCitation":"&lt;sup&gt;[3]&lt;/sup&gt;","plainTextFormattedCitation":"[3]","previouslyFormattedCitation":"&lt;sup&gt;[3]&lt;/sup&gt;"},"properties":{"noteIndex":0},"schema":"https://github.com/citation-style-language/schema/raw/master/csl-citation.json"}</w:instrText>
      </w:r>
      <w:r w:rsidRPr="00631C15">
        <w:rPr>
          <w:rFonts w:ascii="Times New Roman" w:hAnsi="Times New Roman"/>
          <w:sz w:val="20"/>
          <w:szCs w:val="20"/>
        </w:rPr>
        <w:fldChar w:fldCharType="separate"/>
      </w:r>
      <w:r w:rsidRPr="00631C15">
        <w:rPr>
          <w:rFonts w:ascii="Times New Roman" w:hAnsi="Times New Roman"/>
          <w:noProof/>
          <w:sz w:val="20"/>
          <w:szCs w:val="20"/>
        </w:rPr>
        <w:t>[3]</w:t>
      </w:r>
      <w:r w:rsidRPr="00631C15">
        <w:rPr>
          <w:rFonts w:ascii="Times New Roman" w:hAnsi="Times New Roman"/>
          <w:sz w:val="20"/>
          <w:szCs w:val="20"/>
        </w:rPr>
        <w:fldChar w:fldCharType="end"/>
      </w:r>
      <w:r w:rsidRPr="00631C15">
        <w:rPr>
          <w:rFonts w:ascii="Times New Roman" w:hAnsi="Times New Roman"/>
          <w:sz w:val="20"/>
          <w:szCs w:val="20"/>
        </w:rPr>
        <w:t xml:space="preserve">. Furthermore, CM-chitosan is easy to synthesize and can be used for many applications in cosmetic, biomedical, environmental, food industry, and polymer electrolyte systems </w:t>
      </w:r>
      <w:r w:rsidRPr="00631C15">
        <w:rPr>
          <w:rFonts w:ascii="Times New Roman" w:hAnsi="Times New Roman"/>
          <w:sz w:val="20"/>
          <w:szCs w:val="20"/>
        </w:rPr>
        <w:fldChar w:fldCharType="begin" w:fldLock="1"/>
      </w:r>
      <w:r w:rsidRPr="00631C15">
        <w:rPr>
          <w:rFonts w:ascii="Times New Roman" w:hAnsi="Times New Roman"/>
          <w:sz w:val="20"/>
          <w:szCs w:val="20"/>
        </w:rPr>
        <w:instrText>ADDIN CSL_CITATION {"citationItems":[{"id":"ITEM-1","itemData":{"DOI":"10.5185/amlett.2010.3108","ISSN":"09763961","abstract":"Deacetylation of chitin affords chitosan, a polymer, widely studied for its pharmaceutical and nonpharmaceutical applications. The hurdle in comprehending these applications is its limited solubility. Carboxymethylation of chitosan helps to surmount this hurdle with its improved solubility in water. Though there is ample of research related to carboxymethyl chitosan (CMC) the focused review of the topic is unavailable. Hence an attempt is made in this review to cover the recent findings pertaining to synthesis, characterization of CMC and its applications especially in pharmaceutical field. CMC has been synthesized by ways as direct alkylation, reductive alkylation, Michael addition and characterized by FTIR, NMR spectroscopy, and DSC, titrimetry, viscometry, gel permeation chromatography, X-ray diffraction and capillary zone electrophoresis. The carboxymethyl group can be present at O or N or both the atoms of chitosan molecule. The CMC possess modulated physical and biological properties as chelating, sorption, moisture retention, cell functioning antioxidant, antibacterial, antiapoptotic etc. CMC is used in sustained or controlled release drug delivery, pH responsive drug delivery, DNA delivery as permeation enhancer etc. CMC can be further modified with alkylation, acylation, and grafting. Carboxyalkylation of chitosan yield carboxyethyl, carboxybutyl chitosans. These analogues of CMC may be helpful in substantiating the applications of chitosan.","author":[{"dropping-particle":"","family":"Mourya","given":"V.K","non-dropping-particle":"","parse-names":false,"suffix":""},{"dropping-particle":"","family":"Inamdar","given":"Nazma N.","non-dropping-particle":"","parse-names":false,"suffix":""},{"dropping-particle":"","family":"Tiwari","given":"Ashutosh","non-dropping-particle":"","parse-names":false,"suffix":""}],"container-title":"Advanced Materials Letters","id":"ITEM-1","issue":"1","issued":{"date-parts":[["2010","4","10"]]},"page":"11-33","title":"Carboxymethyl Chitosan And Its Applications","type":"article-journal","volume":"1"},"uris":["http://www.mendeley.com/documents/?uuid=be65a142-f98b-4326-8ba4-52a05f4d39b8"]}],"mendeley":{"formattedCitation":"&lt;sup&gt;[4]&lt;/sup&gt;","plainTextFormattedCitation":"[4]","previouslyFormattedCitation":"&lt;sup&gt;[4]&lt;/sup&gt;"},"properties":{"noteIndex":0},"schema":"https://github.com/citation-style-language/schema/raw/master/csl-citation.json"}</w:instrText>
      </w:r>
      <w:r w:rsidRPr="00631C15">
        <w:rPr>
          <w:rFonts w:ascii="Times New Roman" w:hAnsi="Times New Roman"/>
          <w:sz w:val="20"/>
          <w:szCs w:val="20"/>
        </w:rPr>
        <w:fldChar w:fldCharType="separate"/>
      </w:r>
      <w:r w:rsidRPr="00631C15">
        <w:rPr>
          <w:rFonts w:ascii="Times New Roman" w:hAnsi="Times New Roman"/>
          <w:noProof/>
          <w:sz w:val="20"/>
          <w:szCs w:val="20"/>
        </w:rPr>
        <w:t>[4]</w:t>
      </w:r>
      <w:r w:rsidRPr="00631C15">
        <w:rPr>
          <w:rFonts w:ascii="Times New Roman" w:hAnsi="Times New Roman"/>
          <w:sz w:val="20"/>
          <w:szCs w:val="20"/>
        </w:rPr>
        <w:fldChar w:fldCharType="end"/>
      </w:r>
      <w:r w:rsidRPr="00631C15">
        <w:rPr>
          <w:rFonts w:ascii="Times New Roman" w:hAnsi="Times New Roman"/>
          <w:sz w:val="20"/>
          <w:szCs w:val="20"/>
        </w:rPr>
        <w:t>.</w:t>
      </w:r>
    </w:p>
    <w:p w14:paraId="5DF0B411" w14:textId="77777777" w:rsidR="00631C15" w:rsidRPr="00631C15" w:rsidRDefault="00631C15" w:rsidP="00631C15">
      <w:pPr>
        <w:spacing w:after="0"/>
        <w:jc w:val="both"/>
        <w:outlineLvl w:val="0"/>
        <w:rPr>
          <w:rFonts w:ascii="Times New Roman" w:hAnsi="Times New Roman"/>
          <w:sz w:val="20"/>
          <w:szCs w:val="20"/>
        </w:rPr>
      </w:pPr>
    </w:p>
    <w:p w14:paraId="7638CBA9" w14:textId="77777777" w:rsidR="00631C15" w:rsidRPr="00631C15" w:rsidRDefault="00631C15" w:rsidP="00631C15">
      <w:pPr>
        <w:spacing w:after="0"/>
        <w:jc w:val="both"/>
        <w:outlineLvl w:val="0"/>
        <w:rPr>
          <w:rFonts w:ascii="Times New Roman" w:hAnsi="Times New Roman"/>
          <w:sz w:val="20"/>
          <w:szCs w:val="20"/>
        </w:rPr>
      </w:pPr>
      <w:r w:rsidRPr="00631C15">
        <w:rPr>
          <w:rFonts w:ascii="Times New Roman" w:hAnsi="Times New Roman"/>
          <w:sz w:val="20"/>
          <w:szCs w:val="20"/>
        </w:rPr>
        <w:t xml:space="preserve">Several researchers have claimed that substitution occurs preferentially at the hydroxyl group at C6 in the chitosan structure rather than at the hydroxyl group at C3 and the amine group </w:t>
      </w:r>
      <w:r w:rsidRPr="00631C15">
        <w:rPr>
          <w:rFonts w:ascii="Times New Roman" w:hAnsi="Times New Roman"/>
          <w:sz w:val="20"/>
          <w:szCs w:val="20"/>
        </w:rPr>
        <w:fldChar w:fldCharType="begin" w:fldLock="1"/>
      </w:r>
      <w:r w:rsidRPr="00631C15">
        <w:rPr>
          <w:rFonts w:ascii="Times New Roman" w:hAnsi="Times New Roman"/>
          <w:sz w:val="20"/>
          <w:szCs w:val="20"/>
        </w:rPr>
        <w:instrText>ADDIN CSL_CITATION {"citationItems":[{"id":"ITEM-1","itemData":{"DOI":"10.5185/amlett.2010.3108","ISSN":"09763961","abstract":"Deacetylation of chitin affords chitosan, a polymer, widely studied for its pharmaceutical and nonpharmaceutical applications. The hurdle in comprehending these applications is its limited solubility. Carboxymethylation of chitosan helps to surmount this hurdle with its improved solubility in water. Though there is ample of research related to carboxymethyl chitosan (CMC) the focused review of the topic is unavailable. Hence an attempt is made in this review to cover the recent findings pertaining to synthesis, characterization of CMC and its applications especially in pharmaceutical field. CMC has been synthesized by ways as direct alkylation, reductive alkylation, Michael addition and characterized by FTIR, NMR spectroscopy, and DSC, titrimetry, viscometry, gel permeation chromatography, X-ray diffraction and capillary zone electrophoresis. The carboxymethyl group can be present at O or N or both the atoms of chitosan molecule. The CMC possess modulated physical and biological properties as chelating, sorption, moisture retention, cell functioning antioxidant, antibacterial, antiapoptotic etc. CMC is used in sustained or controlled release drug delivery, pH responsive drug delivery, DNA delivery as permeation enhancer etc. CMC can be further modified with alkylation, acylation, and grafting. Carboxyalkylation of chitosan yield carboxyethyl, carboxybutyl chitosans. These analogues of CMC may be helpful in substantiating the applications of chitosan.","author":[{"dropping-particle":"","family":"Mourya","given":"V.K","non-dropping-particle":"","parse-names":false,"suffix":""},{"dropping-particle":"","family":"Inamdar","given":"Nazma N.","non-dropping-particle":"","parse-names":false,"suffix":""},{"dropping-particle":"","family":"Tiwari","given":"Ashutosh","non-dropping-particle":"","parse-names":false,"suffix":""}],"container-title":"Advanced Materials Letters","id":"ITEM-1","issue":"1","issued":{"date-parts":[["2010","4","10"]]},"page":"11-33","title":"Carboxymethyl Chitosan And Its Applications","type":"article-journal","volume":"1"},"uris":["http://www.mendeley.com/documents/?uuid=be65a142-f98b-4326-8ba4-52a05f4d39b8"]}],"mendeley":{"formattedCitation":"&lt;sup&gt;[4]&lt;/sup&gt;","plainTextFormattedCitation":"[4]","previouslyFormattedCitation":"&lt;sup&gt;[4]&lt;/sup&gt;"},"properties":{"noteIndex":0},"schema":"https://github.com/citation-style-language/schema/raw/master/csl-citation.json"}</w:instrText>
      </w:r>
      <w:r w:rsidRPr="00631C15">
        <w:rPr>
          <w:rFonts w:ascii="Times New Roman" w:hAnsi="Times New Roman"/>
          <w:sz w:val="20"/>
          <w:szCs w:val="20"/>
        </w:rPr>
        <w:fldChar w:fldCharType="separate"/>
      </w:r>
      <w:r w:rsidRPr="00631C15">
        <w:rPr>
          <w:rFonts w:ascii="Times New Roman" w:hAnsi="Times New Roman"/>
          <w:noProof/>
          <w:sz w:val="20"/>
          <w:szCs w:val="20"/>
        </w:rPr>
        <w:t>[4]</w:t>
      </w:r>
      <w:r w:rsidRPr="00631C15">
        <w:rPr>
          <w:rFonts w:ascii="Times New Roman" w:hAnsi="Times New Roman"/>
          <w:sz w:val="20"/>
          <w:szCs w:val="20"/>
        </w:rPr>
        <w:fldChar w:fldCharType="end"/>
      </w:r>
      <w:r w:rsidRPr="00631C15">
        <w:rPr>
          <w:rFonts w:ascii="Times New Roman" w:hAnsi="Times New Roman"/>
          <w:sz w:val="20"/>
          <w:szCs w:val="20"/>
        </w:rPr>
        <w:t>. This selectivity is influenced by the steric hindrance at the hydroxyl group at C3 and the amine group. However, the choice of the appropriate reaction conditions and reagents allows the preparation of CM-chitosan derivatives with site-selective substitution at either the primary hydroxyl or amine group of chitosan to produce O-carboxymethyl chitosan (O-CM-chitosan), N-carboxymethyl chitosan (N-CM-chitosan), N,O-carboxymethyl chitosan (N,O-CM-chitosan), or N,N-carboxymethyl chitosan (N,N-CM-chitosan), as shown in</w:t>
      </w:r>
      <w:r w:rsidRPr="00631C15">
        <w:rPr>
          <w:rFonts w:ascii="Times New Roman" w:hAnsi="Times New Roman"/>
          <w:b/>
          <w:bCs/>
          <w:sz w:val="20"/>
          <w:szCs w:val="20"/>
        </w:rPr>
        <w:t xml:space="preserve"> </w:t>
      </w:r>
      <w:r w:rsidRPr="00631C15">
        <w:rPr>
          <w:rFonts w:ascii="Times New Roman" w:hAnsi="Times New Roman"/>
          <w:sz w:val="20"/>
          <w:szCs w:val="20"/>
        </w:rPr>
        <w:t>Figure 1</w:t>
      </w:r>
      <w:r w:rsidRPr="00631C15">
        <w:rPr>
          <w:rFonts w:ascii="Times New Roman" w:hAnsi="Times New Roman"/>
          <w:bCs/>
          <w:sz w:val="20"/>
          <w:szCs w:val="20"/>
        </w:rPr>
        <w:t xml:space="preserve"> </w:t>
      </w:r>
      <w:r w:rsidRPr="00631C15">
        <w:rPr>
          <w:rFonts w:ascii="Times New Roman" w:hAnsi="Times New Roman"/>
          <w:sz w:val="20"/>
          <w:szCs w:val="20"/>
        </w:rPr>
        <w:fldChar w:fldCharType="begin" w:fldLock="1"/>
      </w:r>
      <w:r w:rsidRPr="00631C15">
        <w:rPr>
          <w:rFonts w:ascii="Times New Roman" w:hAnsi="Times New Roman"/>
          <w:sz w:val="20"/>
          <w:szCs w:val="20"/>
        </w:rPr>
        <w:instrText>ADDIN CSL_CITATION {"citationItems":[{"id":"ITEM-1","itemData":{"DOI":"10.1016/j.ijbiomac.2017.03.195","ISSN":"18790003","abstract":"In this study, three different carboxymethyl chitosans (CMCs), namely O-carboxymethyl chitosan (OC), N-carboxymethyl chitosan (NC) and N,O-carboxymethyl chitosan (NOC), were prepared as nano-carriers for an anti-tumor drug, docetaxel (DCT). Three CMCs were fabricated into drug-loading nanoparticles under different preparing conditions respectively. A series of characterization parameters were determined including drug loading capacity (DC), entrapment efficiency (EE), particle size distribution, zeta potential, and morphology, which were used to find the optimized preparing condition for three kinds of nanoparticles (NPs). Furthermore, the in vitro drug release profiles of all the three kinds of nanoparticles showed a sustained release behavior and the release rate of OC-NPs was the fastest. Moreover, compared with NC-NPs and NOC-NPs, OC-NPs exhibited more cellular accumulation in the human gastric carcinoma cells (SGC 7901) as quantitatively determined by the flow cytometry and also much stronger cytotoxicity against these cells. Accordingly, our results showed that drug-loaded nanoparticles formed by different CMCs have dissimilar physiochemical characteristics which subsequently influence their therapeutic effects. We suggest that OC-based nanoparticle is a more desirable anti-tumor drug delivery system than NC-NP and NOC-NP.","author":[{"dropping-particle":"","family":"Zhang","given":"Enhui","non-dropping-particle":"","parse-names":false,"suffix":""},{"dropping-particle":"","family":"Xing","given":"Ronge","non-dropping-particle":"","parse-names":false,"suffix":""},{"dropping-particle":"","family":"Liu","given":"Song","non-dropping-particle":"","parse-names":false,"suffix":""},{"dropping-particle":"","family":"Li","given":"Kecheng","non-dropping-particle":"","parse-names":false,"suffix":""},{"dropping-particle":"","family":"Qin","given":"Yukun","non-dropping-particle":"","parse-names":false,"suffix":""},{"dropping-particle":"","family":"Yu","given":"Huahua","non-dropping-particle":"","parse-names":false,"suffix":""},{"dropping-particle":"","family":"Li","given":"Pengcheng","non-dropping-particle":"","parse-names":false,"suffix":""}],"container-title":"International Journal of Biological Macromolecules","id":"ITEM-1","issued":{"date-parts":[["2017"]]},"page":"1012-1018","publisher":"Elsevier B.V.","title":"Comparison in docetaxel-loaded nanoparticles based on three different carboxymethyl chitosans","type":"article-journal","volume":"101"},"uris":["http://www.mendeley.com/documents/?uuid=a8f4f252-fdca-4f19-847e-539cb39f40c6"]},{"id":"ITEM-2","itemData":{"DOI":"10.5185/amlett.2010.3108","ISSN":"09763961","abstract":"Deacetylation of chitin affords chitosan, a polymer, widely studied for its pharmaceutical and nonpharmaceutical applications. The hurdle in comprehending these applications is its limited solubility. Carboxymethylation of chitosan helps to surmount this hurdle with its improved solubility in water. Though there is ample of research related to carboxymethyl chitosan (CMC) the focused review of the topic is unavailable. Hence an attempt is made in this review to cover the recent findings pertaining to synthesis, characterization of CMC and its applications especially in pharmaceutical field. CMC has been synthesized by ways as direct alkylation, reductive alkylation, Michael addition and characterized by FTIR, NMR spectroscopy, and DSC, titrimetry, viscometry, gel permeation chromatography, X-ray diffraction and capillary zone electrophoresis. The carboxymethyl group can be present at O or N or both the atoms of chitosan molecule. The CMC possess modulated physical and biological properties as chelating, sorption, moisture retention, cell functioning antioxidant, antibacterial, antiapoptotic etc. CMC is used in sustained or controlled release drug delivery, pH responsive drug delivery, DNA delivery as permeation enhancer etc. CMC can be further modified with alkylation, acylation, and grafting. Carboxyalkylation of chitosan yield carboxyethyl, carboxybutyl chitosans. These analogues of CMC may be helpful in substantiating the applications of chitosan.","author":[{"dropping-particle":"","family":"Mourya","given":"V.K","non-dropping-particle":"","parse-names":false,"suffix":""},{"dropping-particle":"","family":"Inamdar","given":"Nazma N.","non-dropping-particle":"","parse-names":false,"suffix":""},{"dropping-particle":"","family":"Tiwari","given":"Ashutosh","non-dropping-particle":"","parse-names":false,"suffix":""}],"container-title":"Advanced Materials Letters","id":"ITEM-2","issue":"1","issued":{"date-parts":[["2010","4","10"]]},"page":"11-33","title":"Carboxymethyl Chitosan And Its Applications","type":"article-journal","volume":"1"},"uris":["http://www.mendeley.com/documents/?uuid=be65a142-f98b-4326-8ba4-52a05f4d39b8"]},{"id":"ITEM-3","itemData":{"DOI":"10.1016/j.carbpol.2012.07.076","ISSN":"01448617","abstract":"This review outlines the recent developments on carboxymethyl chitosan-based bio-medical applications. Carboxymethyl chitosan, a water soluble derivative of chitosan, with enhanced biological and physicochemical properties compared to chitosan, has emerged as a promising candidate for different biomedical applications. Introducing small chemical groups like carboxymethyl to the chitosan structure can drastically increase the solubility of chitosan at neutral and alkaline pH values without affecting their characteristic properties. Due to improved biocompatibility, high moisture retention ability more viscosity and enhanced antimicrobial property of carboxymethyl chitosan than chitosan makes it promising candidate for hydrogels and wound healing applications. The biodegradability and biocompatibility of carboxymethyl chitosan has significant interest with application as biomaterial for tissue engineering. Apart from this, the easy of carboxymethyl chitosan can be easily processed into nanoparticles so it has shown promise for drug delivery, bioimaging, biosensors and gene therapy applications. The contribution of carboxymethyl chitosan to green chemistry in the recent years has also been given in detail. This review will focus on preparative methods and physicochemical and biological properties of carboxymethyl chitosan with particular emphasis on biomedical and pharmaceutical applications of this derivative of chitosan. © 2012 Elsevier Ltd.","author":[{"dropping-particle":"","family":"Upadhyaya","given":"Laxmi","non-dropping-particle":"","parse-names":false,"suffix":""},{"dropping-particle":"","family":"Singh","given":"Jay","non-dropping-particle":"","parse-names":false,"suffix":""},{"dropping-particle":"","family":"Agarwal","given":"Vishnu","non-dropping-particle":"","parse-names":false,"suffix":""},{"dropping-particle":"","family":"Tewari","given":"Ravi Prakash","non-dropping-particle":"","parse-names":false,"suffix":""}],"container-title":"Carbohydrate Polymers","id":"ITEM-3","issue":"1","issued":{"date-parts":[["2013"]]},"page":"452-466","publisher":"Elsevier Ltd.","title":"Biomedical applications of carboxymethyl chitosans","type":"article-journal","volume":"91"},"uris":["http://www.mendeley.com/documents/?uuid=a136fab6-1cf7-4c06-933b-2dc622ecad13"]}],"mendeley":{"formattedCitation":"&lt;sup&gt;[3–5]&lt;/sup&gt;","plainTextFormattedCitation":"[3–5]","previouslyFormattedCitation":"&lt;sup&gt;[3–5]&lt;/sup&gt;"},"properties":{"noteIndex":0},"schema":"https://github.com/citation-style-language/schema/raw/master/csl-citation.json"}</w:instrText>
      </w:r>
      <w:r w:rsidRPr="00631C15">
        <w:rPr>
          <w:rFonts w:ascii="Times New Roman" w:hAnsi="Times New Roman"/>
          <w:sz w:val="20"/>
          <w:szCs w:val="20"/>
        </w:rPr>
        <w:fldChar w:fldCharType="separate"/>
      </w:r>
      <w:r w:rsidRPr="00631C15">
        <w:rPr>
          <w:rFonts w:ascii="Times New Roman" w:hAnsi="Times New Roman"/>
          <w:noProof/>
          <w:sz w:val="20"/>
          <w:szCs w:val="20"/>
        </w:rPr>
        <w:t>[3-5]</w:t>
      </w:r>
      <w:r w:rsidRPr="00631C15">
        <w:rPr>
          <w:rFonts w:ascii="Times New Roman" w:hAnsi="Times New Roman"/>
          <w:sz w:val="20"/>
          <w:szCs w:val="20"/>
        </w:rPr>
        <w:fldChar w:fldCharType="end"/>
      </w:r>
      <w:r w:rsidRPr="00631C15">
        <w:rPr>
          <w:rFonts w:ascii="Times New Roman" w:hAnsi="Times New Roman"/>
          <w:sz w:val="20"/>
          <w:szCs w:val="20"/>
        </w:rPr>
        <w:t xml:space="preserve">. </w:t>
      </w:r>
    </w:p>
    <w:p w14:paraId="03CC0A7B" w14:textId="77777777" w:rsidR="00A915CA" w:rsidRDefault="00A915CA" w:rsidP="00631C15">
      <w:pPr>
        <w:spacing w:after="0"/>
        <w:jc w:val="both"/>
        <w:outlineLvl w:val="0"/>
        <w:rPr>
          <w:rFonts w:ascii="Times New Roman" w:hAnsi="Times New Roman"/>
          <w:sz w:val="20"/>
          <w:szCs w:val="20"/>
        </w:rPr>
      </w:pPr>
    </w:p>
    <w:p w14:paraId="440BEC7E" w14:textId="77777777" w:rsidR="00A915CA" w:rsidRPr="00631C15" w:rsidRDefault="00A915CA" w:rsidP="00A915CA">
      <w:pPr>
        <w:spacing w:after="0"/>
        <w:jc w:val="both"/>
        <w:outlineLvl w:val="0"/>
        <w:rPr>
          <w:rFonts w:ascii="Times New Roman" w:hAnsi="Times New Roman"/>
          <w:sz w:val="20"/>
          <w:szCs w:val="20"/>
        </w:rPr>
      </w:pPr>
      <w:r w:rsidRPr="00631C15">
        <w:rPr>
          <w:rFonts w:ascii="Times New Roman" w:hAnsi="Times New Roman"/>
          <w:sz w:val="20"/>
          <w:szCs w:val="20"/>
        </w:rPr>
        <w:t xml:space="preserve">The selection of a particular substitution site is important, as it influences the performance of chitosan derivatives for specific applications. According to a previous study, O-CM-chitosan has a higher moisture retention–absorption ability than N-CM-chitosan </w:t>
      </w:r>
      <w:r w:rsidRPr="00631C15">
        <w:rPr>
          <w:rFonts w:ascii="Times New Roman" w:hAnsi="Times New Roman"/>
          <w:sz w:val="20"/>
          <w:szCs w:val="20"/>
        </w:rPr>
        <w:fldChar w:fldCharType="begin" w:fldLock="1"/>
      </w:r>
      <w:r w:rsidRPr="00631C15">
        <w:rPr>
          <w:rFonts w:ascii="Times New Roman" w:hAnsi="Times New Roman"/>
          <w:sz w:val="20"/>
          <w:szCs w:val="20"/>
        </w:rPr>
        <w:instrText>ADDIN CSL_CITATION {"citationItems":[{"id":"ITEM-1","itemData":{"DOI":"10.1002/app.2290","ISSN":"0021-8995","author":[{"dropping-particle":"","family":"Chen","given":"Lingyun","non-dropping-particle":"","parse-names":false,"suffix":""},{"dropping-particle":"","family":"Du","given":"Yumin","non-dropping-particle":"","parse-names":false,"suffix":""},{"dropping-particle":"","family":"Wu","given":"Huiqing","non-dropping-particle":"","parse-names":false,"suffix":""},{"dropping-particle":"","family":"Xiao","given":"Ling","non-dropping-particle":"","parse-names":false,"suffix":""}],"container-title":"Journal of Applied Polymer Science","id":"ITEM-1","issue":"6","issued":{"date-parts":[["2002","2","7"]]},"page":"1233-1241","title":"Relationship between molecular structure and moisture-retention ability of carboxymethyl chitin and chitosan","type":"article-journal","volume":"83"},"uris":["http://www.mendeley.com/documents/?uuid=a48282a8-7fc4-4305-b340-8488d34f2674"]}],"mendeley":{"formattedCitation":"&lt;sup&gt;[6]&lt;/sup&gt;","plainTextFormattedCitation":"[6]","previouslyFormattedCitation":"&lt;sup&gt;[6]&lt;/sup&gt;"},"properties":{"noteIndex":0},"schema":"https://github.com/citation-style-language/schema/raw/master/csl-citation.json"}</w:instrText>
      </w:r>
      <w:r w:rsidRPr="00631C15">
        <w:rPr>
          <w:rFonts w:ascii="Times New Roman" w:hAnsi="Times New Roman"/>
          <w:sz w:val="20"/>
          <w:szCs w:val="20"/>
        </w:rPr>
        <w:fldChar w:fldCharType="separate"/>
      </w:r>
      <w:r w:rsidRPr="00631C15">
        <w:rPr>
          <w:rFonts w:ascii="Times New Roman" w:hAnsi="Times New Roman"/>
          <w:noProof/>
          <w:sz w:val="20"/>
          <w:szCs w:val="20"/>
        </w:rPr>
        <w:t>[6]</w:t>
      </w:r>
      <w:r w:rsidRPr="00631C15">
        <w:rPr>
          <w:rFonts w:ascii="Times New Roman" w:hAnsi="Times New Roman"/>
          <w:sz w:val="20"/>
          <w:szCs w:val="20"/>
        </w:rPr>
        <w:fldChar w:fldCharType="end"/>
      </w:r>
      <w:r w:rsidRPr="00631C15">
        <w:rPr>
          <w:rFonts w:ascii="Times New Roman" w:hAnsi="Times New Roman"/>
          <w:sz w:val="20"/>
          <w:szCs w:val="20"/>
        </w:rPr>
        <w:t xml:space="preserve">. High moisture retention-absorption properties are crucial for applications in cosmetics, such as moisturizing skincare </w:t>
      </w:r>
      <w:r w:rsidRPr="00631C15">
        <w:rPr>
          <w:rFonts w:ascii="Times New Roman" w:hAnsi="Times New Roman"/>
          <w:sz w:val="20"/>
          <w:szCs w:val="20"/>
        </w:rPr>
        <w:fldChar w:fldCharType="begin" w:fldLock="1"/>
      </w:r>
      <w:r w:rsidRPr="00631C15">
        <w:rPr>
          <w:rFonts w:ascii="Times New Roman" w:hAnsi="Times New Roman"/>
          <w:sz w:val="20"/>
          <w:szCs w:val="20"/>
        </w:rPr>
        <w:instrText>ADDIN CSL_CITATION {"citationItems":[{"id":"ITEM-1","itemData":{"DOI":"10.1111/ics.12102","ISSN":"01425463","author":[{"dropping-particle":"","family":"Jimtaisong","given":"A","non-dropping-particle":"","parse-names":false,"suffix":""},{"dropping-particle":"","family":"Saewan","given":"N","non-dropping-particle":"","parse-names":false,"suffix":""}],"container-title":"International Journal of Cosmetic Science","id":"ITEM-1","issue":"1","issued":{"date-parts":[["2014","2"]]},"page":"12-21","title":"Utilization of carboxymethyl chitosan in cosmetics","type":"article-journal","volume":"36"},"uris":["http://www.mendeley.com/documents/?uuid=5233cb99-f834-4e09-877e-8a1d5537da1a"]}],"mendeley":{"formattedCitation":"&lt;sup&gt;[7]&lt;/sup&gt;","plainTextFormattedCitation":"[7]","previouslyFormattedCitation":"&lt;sup&gt;[7]&lt;/sup&gt;"},"properties":{"noteIndex":0},"schema":"https://github.com/citation-style-language/schema/raw/master/csl-citation.json"}</w:instrText>
      </w:r>
      <w:r w:rsidRPr="00631C15">
        <w:rPr>
          <w:rFonts w:ascii="Times New Roman" w:hAnsi="Times New Roman"/>
          <w:sz w:val="20"/>
          <w:szCs w:val="20"/>
        </w:rPr>
        <w:fldChar w:fldCharType="separate"/>
      </w:r>
      <w:r w:rsidRPr="00631C15">
        <w:rPr>
          <w:rFonts w:ascii="Times New Roman" w:hAnsi="Times New Roman"/>
          <w:noProof/>
          <w:sz w:val="20"/>
          <w:szCs w:val="20"/>
        </w:rPr>
        <w:t>[7]</w:t>
      </w:r>
      <w:r w:rsidRPr="00631C15">
        <w:rPr>
          <w:rFonts w:ascii="Times New Roman" w:hAnsi="Times New Roman"/>
          <w:sz w:val="20"/>
          <w:szCs w:val="20"/>
        </w:rPr>
        <w:fldChar w:fldCharType="end"/>
      </w:r>
      <w:r w:rsidRPr="00631C15">
        <w:rPr>
          <w:rFonts w:ascii="Times New Roman" w:hAnsi="Times New Roman"/>
          <w:sz w:val="20"/>
          <w:szCs w:val="20"/>
        </w:rPr>
        <w:t xml:space="preserve">. In contrast, low moisture retention–absorption properties are important for applications such as battery membranes </w:t>
      </w:r>
      <w:r w:rsidRPr="00631C15">
        <w:rPr>
          <w:rFonts w:ascii="Times New Roman" w:hAnsi="Times New Roman"/>
          <w:sz w:val="20"/>
          <w:szCs w:val="20"/>
        </w:rPr>
        <w:fldChar w:fldCharType="begin" w:fldLock="1"/>
      </w:r>
      <w:r w:rsidRPr="00631C15">
        <w:rPr>
          <w:rFonts w:ascii="Times New Roman" w:hAnsi="Times New Roman"/>
          <w:sz w:val="20"/>
          <w:szCs w:val="20"/>
        </w:rPr>
        <w:instrText>ADDIN CSL_CITATION {"citationItems":[{"id":"ITEM-1","itemData":{"DOI":"10.3390/membranes2020275","ISSN":"2077-0375","abstract":"The need for large scale energy storage has become a priority to integrate renewable energy sources into the electricity grid. Redox flow batteries are considered the best option to store electricity from medium to large scale applications. However, the current high cost of redox flow batteries impedes the wide spread adoption of this technology. The membrane is a critical component of redox flow batteries as it determines the performance as well as the economic viability of the batteries. The membrane acts as a separator to prevent cross-mixing of the positive and negative electrolytes, while still allowing the transport of ions to complete the circuit during the passage of current. An ideal membrane should have high ionic conductivity, low water intake and excellent chemical and thermal stability as well as good ionic exchange capacity. Developing a low cost, chemically stable membrane for redox flow cell batteries has been a major focus for many groups around the world in recent years. This paper reviews the research work on membranes for redox flow batteries, in particular for the all-vanadium redox flow battery which has received the most attention.","author":[{"dropping-particle":"","family":"Prifti","given":"Helen","non-dropping-particle":"","parse-names":false,"suffix":""},{"dropping-particle":"","family":"Parasuraman","given":"Aishwarya","non-dropping-particle":"","parse-names":false,"suffix":""},{"dropping-particle":"","family":"Winardi","given":"Suminto","non-dropping-particle":"","parse-names":false,"suffix":""},{"dropping-particle":"","family":"Lim","given":"Tuti Mariana","non-dropping-particle":"","parse-names":false,"suffix":""},{"dropping-particle":"","family":"Skyllas-Kazacos","given":"Maria","non-dropping-particle":"","parse-names":false,"suffix":""}],"container-title":"Membranes","id":"ITEM-1","issue":"2","issued":{"date-parts":[["2012","6","19"]]},"page":"275-306","title":"Membranes for Redox Flow Battery Applications","type":"article-journal","volume":"2"},"uris":["http://www.mendeley.com/documents/?uuid=31b7e928-4930-4dab-ba37-699203917878"]}],"mendeley":{"formattedCitation":"&lt;sup&gt;[8]&lt;/sup&gt;","plainTextFormattedCitation":"[8]","previouslyFormattedCitation":"&lt;sup&gt;[8]&lt;/sup&gt;"},"properties":{"noteIndex":0},"schema":"https://github.com/citation-style-language/schema/raw/master/csl-citation.json"}</w:instrText>
      </w:r>
      <w:r w:rsidRPr="00631C15">
        <w:rPr>
          <w:rFonts w:ascii="Times New Roman" w:hAnsi="Times New Roman"/>
          <w:sz w:val="20"/>
          <w:szCs w:val="20"/>
        </w:rPr>
        <w:fldChar w:fldCharType="separate"/>
      </w:r>
      <w:r w:rsidRPr="00631C15">
        <w:rPr>
          <w:rFonts w:ascii="Times New Roman" w:hAnsi="Times New Roman"/>
          <w:noProof/>
          <w:sz w:val="20"/>
          <w:szCs w:val="20"/>
        </w:rPr>
        <w:t>[8]</w:t>
      </w:r>
      <w:r w:rsidRPr="00631C15">
        <w:rPr>
          <w:rFonts w:ascii="Times New Roman" w:hAnsi="Times New Roman"/>
          <w:sz w:val="20"/>
          <w:szCs w:val="20"/>
        </w:rPr>
        <w:fldChar w:fldCharType="end"/>
      </w:r>
      <w:r w:rsidRPr="00631C15">
        <w:rPr>
          <w:rFonts w:ascii="Times New Roman" w:hAnsi="Times New Roman"/>
          <w:sz w:val="20"/>
          <w:szCs w:val="20"/>
        </w:rPr>
        <w:t>.</w:t>
      </w:r>
    </w:p>
    <w:p w14:paraId="187C85A0" w14:textId="77777777" w:rsidR="00A915CA" w:rsidRPr="00631C15" w:rsidRDefault="00A915CA" w:rsidP="00A915CA">
      <w:pPr>
        <w:spacing w:after="0"/>
        <w:jc w:val="both"/>
        <w:outlineLvl w:val="0"/>
        <w:rPr>
          <w:rFonts w:ascii="Times New Roman" w:hAnsi="Times New Roman"/>
          <w:sz w:val="20"/>
          <w:szCs w:val="20"/>
        </w:rPr>
      </w:pPr>
    </w:p>
    <w:p w14:paraId="7C1F1B85" w14:textId="77777777" w:rsidR="00A915CA" w:rsidRPr="00631C15" w:rsidRDefault="00A915CA" w:rsidP="00A915CA">
      <w:pPr>
        <w:spacing w:after="0"/>
        <w:jc w:val="both"/>
        <w:outlineLvl w:val="0"/>
        <w:rPr>
          <w:rFonts w:ascii="Times New Roman" w:hAnsi="Times New Roman"/>
          <w:sz w:val="20"/>
          <w:szCs w:val="20"/>
        </w:rPr>
      </w:pPr>
      <w:r w:rsidRPr="00631C15">
        <w:rPr>
          <w:rFonts w:ascii="Times New Roman" w:hAnsi="Times New Roman"/>
          <w:sz w:val="20"/>
          <w:szCs w:val="20"/>
        </w:rPr>
        <w:t>O-CM-chitosan can be synthesized through direct alkylation by reacting chitosan, sodium hydroxide (NaOH), and monochloroacetic acid (ClCH</w:t>
      </w:r>
      <w:r w:rsidRPr="00631C15">
        <w:rPr>
          <w:rFonts w:ascii="Times New Roman" w:hAnsi="Times New Roman"/>
          <w:sz w:val="20"/>
          <w:szCs w:val="20"/>
          <w:vertAlign w:val="subscript"/>
        </w:rPr>
        <w:t>2</w:t>
      </w:r>
      <w:r w:rsidRPr="00631C15">
        <w:rPr>
          <w:rFonts w:ascii="Times New Roman" w:hAnsi="Times New Roman"/>
          <w:sz w:val="20"/>
          <w:szCs w:val="20"/>
        </w:rPr>
        <w:t xml:space="preserve">COOH) at different temperatures and reactant ratios under </w:t>
      </w:r>
      <w:r w:rsidRPr="00631C15">
        <w:rPr>
          <w:rFonts w:ascii="Times New Roman" w:hAnsi="Times New Roman"/>
          <w:sz w:val="20"/>
          <w:szCs w:val="20"/>
        </w:rPr>
        <w:t xml:space="preserve">heterogeneous conditions </w:t>
      </w:r>
      <w:r w:rsidRPr="00631C15">
        <w:rPr>
          <w:rFonts w:ascii="Times New Roman" w:hAnsi="Times New Roman"/>
          <w:sz w:val="20"/>
          <w:szCs w:val="20"/>
        </w:rPr>
        <w:fldChar w:fldCharType="begin" w:fldLock="1"/>
      </w:r>
      <w:r w:rsidRPr="00631C15">
        <w:rPr>
          <w:rFonts w:ascii="Times New Roman" w:hAnsi="Times New Roman"/>
          <w:sz w:val="20"/>
          <w:szCs w:val="20"/>
        </w:rPr>
        <w:instrText>ADDIN CSL_CITATION {"citationItems":[{"id":"ITEM-1","itemData":{"DOI":"10.1016/j.jhazmat.2005.09.012","ISSN":"03043894","author":[{"dropping-particle":"","family":"Sun","given":"S","non-dropping-particle":"","parse-names":false,"suffix":""},{"dropping-particle":"","family":"Wang","given":"A","non-dropping-particle":"","parse-names":false,"suffix":""}],"container-title":"Journal of Hazardous Materials","id":"ITEM-1","issue":"1-3","issued":{"date-parts":[["2006","4","17"]]},"page":"103-111","title":"Adsorption kinetics of Cu(II) ions using N,O-carboxymethyl-chitosan","type":"article-journal","volume":"131"},"uris":["http://www.mendeley.com/documents/?uuid=babdecbf-bee9-49e0-92f2-6e25d67cdae3"]},{"id":"ITEM-2","itemData":{"DOI":"10.1016/j.msec.2013.03.035","ISSN":"09284931","author":[{"dropping-particle":"","family":"Mi","given":"Yu","non-dropping-particle":"","parse-names":false,"suffix":""},{"dropping-particle":"","family":"Su","given":"Ran","non-dropping-particle":"","parse-names":false,"suffix":""},{"dropping-particle":"","family":"Fan","given":"Dai-di","non-dropping-particle":"","parse-names":false,"suffix":""},{"dropping-particle":"","family":"Zhu","given":"Xiao-li","non-dropping-particle":"","parse-names":false,"suffix":""},{"dropping-particle":"","family":"Zhang","given":"Wen-ni","non-dropping-particle":"","parse-names":false,"suffix":""}],"container-title":"Materials Science and Engineering: C","id":"ITEM-2","issue":"5","issued":{"date-parts":[["2013","7"]]},"page":"3047-3053","title":"Preparation of N,O-carboxymethyl chitosan coated alginate microcapsules and their application to Bifidobacterium longum BIOMA 5920","type":"article-journal","volume":"33"},"uris":["http://www.mendeley.com/documents/?uuid=57f80dd3-c768-43f7-9c1c-fb7f6bcb2566"]},{"id":"ITEM-3","itemData":{"DOI":"10.1002/app.2290","ISSN":"0021-8995","author":[{"dropping-particle":"","family":"Chen","given":"Lingyun","non-dropping-particle":"","parse-names":false,"suffix":""},{"dropping-particle":"","family":"Du","given":"Yumin","non-dropping-particle":"","parse-names":false,"suffix":""},{"dropping-particle":"","family":"Wu","given":"Huiqing","non-dropping-particle":"","parse-names":false,"suffix":""},{"dropping-particle":"","family":"Xiao","given":"Ling","non-dropping-particle":"","parse-names":false,"suffix":""}],"container-title":"Journal of Applied Polymer Science","id":"ITEM-3","issue":"6","issued":{"date-parts":[["2002","2","7"]]},"page":"1233-1241","title":"Relationship between molecular structure and moisture-retention ability of carboxymethyl chitin and chitosan","type":"article-journal","volume":"83"},"uris":["http://www.mendeley.com/documents/?uuid=a48282a8-7fc4-4305-b340-8488d34f2674"]}],"mendeley":{"formattedCitation":"&lt;sup&gt;[6,9,10]&lt;/sup&gt;","plainTextFormattedCitation":"[6,9,10]","previouslyFormattedCitation":"&lt;sup&gt;[6,9,10]&lt;/sup&gt;"},"properties":{"noteIndex":0},"schema":"https://github.com/citation-style-language/schema/raw/master/csl-citation.json"}</w:instrText>
      </w:r>
      <w:r w:rsidRPr="00631C15">
        <w:rPr>
          <w:rFonts w:ascii="Times New Roman" w:hAnsi="Times New Roman"/>
          <w:sz w:val="20"/>
          <w:szCs w:val="20"/>
        </w:rPr>
        <w:fldChar w:fldCharType="separate"/>
      </w:r>
      <w:r w:rsidRPr="00631C15">
        <w:rPr>
          <w:rFonts w:ascii="Times New Roman" w:hAnsi="Times New Roman"/>
          <w:noProof/>
          <w:sz w:val="20"/>
          <w:szCs w:val="20"/>
        </w:rPr>
        <w:t>[9, 10]</w:t>
      </w:r>
      <w:r w:rsidRPr="00631C15">
        <w:rPr>
          <w:rFonts w:ascii="Times New Roman" w:hAnsi="Times New Roman"/>
          <w:sz w:val="20"/>
          <w:szCs w:val="20"/>
        </w:rPr>
        <w:fldChar w:fldCharType="end"/>
      </w:r>
      <w:r w:rsidRPr="00631C15">
        <w:rPr>
          <w:rFonts w:ascii="Times New Roman" w:hAnsi="Times New Roman"/>
          <w:sz w:val="20"/>
          <w:szCs w:val="20"/>
        </w:rPr>
        <w:t xml:space="preserve">. Meanwhile, N-CM-chitosan can be obtained through a reductive N-alkylation reaction </w:t>
      </w:r>
      <w:r w:rsidRPr="00631C15">
        <w:rPr>
          <w:rFonts w:ascii="Times New Roman" w:hAnsi="Times New Roman"/>
          <w:sz w:val="20"/>
          <w:szCs w:val="20"/>
        </w:rPr>
        <w:fldChar w:fldCharType="begin" w:fldLock="1"/>
      </w:r>
      <w:r w:rsidRPr="00631C15">
        <w:rPr>
          <w:rFonts w:ascii="Times New Roman" w:hAnsi="Times New Roman"/>
          <w:sz w:val="20"/>
          <w:szCs w:val="20"/>
        </w:rPr>
        <w:instrText>ADDIN CSL_CITATION {"citationItems":[{"id":"ITEM-1","itemData":{"DOI":"10.1016/S0008-6215(00)80539-X","ISSN":"00086215","abstract":"Glyoxylic acid, added to aqueous suspensions of chitosan, causes immediate dissolution of chitosan and gel formation within 3-4 h if the pH is 4.5-5.5. Solutions at lower pH values gel after 2 min of warming at 60-80°. Chitosan glyoxylate solutions brought to alkaline pH with sodium hydroxide do not precipitate chitosan. Evidence is given that a Schiff base, namely N-(carboxymethylidene)chitosan, is formed. N-(Carboxymethylidene)chitosans are reduced by sodium cyanoborohydride at room temperature to give N-(carboxymethyl)chitosans, obtained as white, free-flowing powders, soluble in water at all pH values. A series of N-(carboxymethyl)chitosans having various degrees of acetylation and N-carboxymethylation was obtained, and characterized by viscometry, elemental analysis, and i.r. spectrometry. For the fully substituted N-(carboxymethyl)chitosans, the pK′ is 2.3, the pK″ is 6.6, and the isoelectric point is 4.1. The addition of N-(carboxymethyl)chitosan to solutions (0.2-0.5mm) of transition-metal ions produces immediate insolubilization of N-(carboxymethyl)chitosan-metal ion chelates. © 1982.","author":[{"dropping-particle":"","family":"Muzzarelli","given":"Riccardo A.A.","non-dropping-particle":"","parse-names":false,"suffix":""},{"dropping-particle":"","family":"Tanfani","given":"Fabio","non-dropping-particle":"","parse-names":false,"suffix":""},{"dropping-particle":"","family":"Emanuelli","given":"Monica","non-dropping-particle":"","parse-names":false,"suffix":""},{"dropping-particle":"","family":"Mariotti","given":"Sabina","non-dropping-particle":"","parse-names":false,"suffix":""}],"container-title":"Carbohydrate Research","id":"ITEM-1","issued":{"date-parts":[["1982"]]},"title":"N-(carboxymethylidene)chitosans and N-(carboxymethyl)chitosans: Novel chelating polyampholytes obtained from chitosan glyoxylate","type":"article-journal"},"uris":["http://www.mendeley.com/documents/?uuid=82b94267-8df7-4107-a64f-2c684e6ab52a"]}],"mendeley":{"formattedCitation":"&lt;sup&gt;[11]&lt;/sup&gt;","plainTextFormattedCitation":"[11]","previouslyFormattedCitation":"&lt;sup&gt;[11]&lt;/sup&gt;"},"properties":{"noteIndex":0},"schema":"https://github.com/citation-style-language/schema/raw/master/csl-citation.json"}</w:instrText>
      </w:r>
      <w:r w:rsidRPr="00631C15">
        <w:rPr>
          <w:rFonts w:ascii="Times New Roman" w:hAnsi="Times New Roman"/>
          <w:sz w:val="20"/>
          <w:szCs w:val="20"/>
        </w:rPr>
        <w:fldChar w:fldCharType="separate"/>
      </w:r>
      <w:r w:rsidRPr="00631C15">
        <w:rPr>
          <w:rFonts w:ascii="Times New Roman" w:hAnsi="Times New Roman"/>
          <w:noProof/>
          <w:sz w:val="20"/>
          <w:szCs w:val="20"/>
        </w:rPr>
        <w:t>[11]</w:t>
      </w:r>
      <w:r w:rsidRPr="00631C15">
        <w:rPr>
          <w:rFonts w:ascii="Times New Roman" w:hAnsi="Times New Roman"/>
          <w:sz w:val="20"/>
          <w:szCs w:val="20"/>
        </w:rPr>
        <w:fldChar w:fldCharType="end"/>
      </w:r>
      <w:r w:rsidRPr="00631C15">
        <w:rPr>
          <w:rFonts w:ascii="Times New Roman" w:hAnsi="Times New Roman"/>
          <w:sz w:val="20"/>
          <w:szCs w:val="20"/>
        </w:rPr>
        <w:t>. The N-alkylation of chitosan can be carried out in the presence of various bases. The pK</w:t>
      </w:r>
      <w:r w:rsidRPr="00631C15">
        <w:rPr>
          <w:rFonts w:ascii="Times New Roman" w:hAnsi="Times New Roman"/>
          <w:sz w:val="20"/>
          <w:szCs w:val="20"/>
          <w:vertAlign w:val="subscript"/>
        </w:rPr>
        <w:t>a</w:t>
      </w:r>
      <w:r w:rsidRPr="00631C15">
        <w:rPr>
          <w:rFonts w:ascii="Times New Roman" w:hAnsi="Times New Roman"/>
          <w:sz w:val="20"/>
          <w:szCs w:val="20"/>
        </w:rPr>
        <w:t xml:space="preserve"> of the reaction condition should be higher than 6.3 </w:t>
      </w:r>
      <w:r w:rsidRPr="00631C15">
        <w:rPr>
          <w:rFonts w:ascii="Times New Roman" w:hAnsi="Times New Roman"/>
          <w:sz w:val="20"/>
          <w:szCs w:val="20"/>
        </w:rPr>
        <w:fldChar w:fldCharType="begin" w:fldLock="1"/>
      </w:r>
      <w:r w:rsidRPr="00631C15">
        <w:rPr>
          <w:rFonts w:ascii="Times New Roman" w:hAnsi="Times New Roman"/>
          <w:sz w:val="20"/>
          <w:szCs w:val="20"/>
        </w:rPr>
        <w:instrText>ADDIN CSL_CITATION {"citationItems":[{"id":"ITEM-1","itemData":{"DOI":"10.1016/S0008-6215(00)80539-X","ISSN":"00086215","abstract":"Glyoxylic acid, added to aqueous suspensions of chitosan, causes immediate dissolution of chitosan and gel formation within 3-4 h if the pH is 4.5-5.5. Solutions at lower pH values gel after 2 min of warming at 60-80°. Chitosan glyoxylate solutions brought to alkaline pH with sodium hydroxide do not precipitate chitosan. Evidence is given that a Schiff base, namely N-(carboxymethylidene)chitosan, is formed. N-(Carboxymethylidene)chitosans are reduced by sodium cyanoborohydride at room temperature to give N-(carboxymethyl)chitosans, obtained as white, free-flowing powders, soluble in water at all pH values. A series of N-(carboxymethyl)chitosans having various degrees of acetylation and N-carboxymethylation was obtained, and characterized by viscometry, elemental analysis, and i.r. spectrometry. For the fully substituted N-(carboxymethyl)chitosans, the pK′ is 2.3, the pK″ is 6.6, and the isoelectric point is 4.1. The addition of N-(carboxymethyl)chitosan to solutions (0.2-0.5mm) of transition-metal ions produces immediate insolubilization of N-(carboxymethyl)chitosan-metal ion chelates. © 1982.","author":[{"dropping-particle":"","family":"Muzzarelli","given":"Riccardo A.A.","non-dropping-particle":"","parse-names":false,"suffix":""},{"dropping-particle":"","family":"Tanfani","given":"Fabio","non-dropping-particle":"","parse-names":false,"suffix":""},{"dropping-particle":"","family":"Emanuelli","given":"Monica","non-dropping-particle":"","parse-names":false,"suffix":""},{"dropping-particle":"","family":"Mariotti","given":"Sabina","non-dropping-particle":"","parse-names":false,"suffix":""}],"container-title":"Carbohydrate Research","id":"ITEM-1","issued":{"date-parts":[["1982"]]},"title":"N-(carboxymethylidene)chitosans and N-(carboxymethyl)chitosans: Novel chelating polyampholytes obtained from chitosan glyoxylate","type":"article-journal"},"uris":["http://www.mendeley.com/documents/?uuid=82b94267-8df7-4107-a64f-2c684e6ab52a"]}],"mendeley":{"formattedCitation":"&lt;sup&gt;[11]&lt;/sup&gt;","manualFormatting":"[12]","plainTextFormattedCitation":"[11]","previouslyFormattedCitation":"&lt;sup&gt;[11]&lt;/sup&gt;"},"properties":{"noteIndex":0},"schema":"https://github.com/citation-style-language/schema/raw/master/csl-citation.json"}</w:instrText>
      </w:r>
      <w:r w:rsidRPr="00631C15">
        <w:rPr>
          <w:rFonts w:ascii="Times New Roman" w:hAnsi="Times New Roman"/>
          <w:sz w:val="20"/>
          <w:szCs w:val="20"/>
        </w:rPr>
        <w:fldChar w:fldCharType="separate"/>
      </w:r>
      <w:r w:rsidRPr="00631C15">
        <w:rPr>
          <w:rFonts w:ascii="Times New Roman" w:hAnsi="Times New Roman"/>
          <w:noProof/>
          <w:sz w:val="20"/>
          <w:szCs w:val="20"/>
        </w:rPr>
        <w:t>[12]</w:t>
      </w:r>
      <w:r w:rsidRPr="00631C15">
        <w:rPr>
          <w:rFonts w:ascii="Times New Roman" w:hAnsi="Times New Roman"/>
          <w:sz w:val="20"/>
          <w:szCs w:val="20"/>
        </w:rPr>
        <w:fldChar w:fldCharType="end"/>
      </w:r>
      <w:r w:rsidRPr="00631C15">
        <w:rPr>
          <w:rFonts w:ascii="Times New Roman" w:hAnsi="Times New Roman"/>
          <w:sz w:val="20"/>
          <w:szCs w:val="20"/>
        </w:rPr>
        <w:t>. Previously, N-CM-chitosan and N,N-CM-chitosan have been prepared at pH 8 and pH 8.5, respectively. These reactions were carried out under homogeneous conditions and the pH was adjusted to 8 or 8.5 after the addition of ClCH</w:t>
      </w:r>
      <w:r w:rsidRPr="00631C15">
        <w:rPr>
          <w:rFonts w:ascii="Times New Roman" w:hAnsi="Times New Roman"/>
          <w:sz w:val="20"/>
          <w:szCs w:val="20"/>
          <w:vertAlign w:val="subscript"/>
        </w:rPr>
        <w:t>2</w:t>
      </w:r>
      <w:r w:rsidRPr="00631C15">
        <w:rPr>
          <w:rFonts w:ascii="Times New Roman" w:hAnsi="Times New Roman"/>
          <w:sz w:val="20"/>
          <w:szCs w:val="20"/>
        </w:rPr>
        <w:t xml:space="preserve">COOH </w:t>
      </w:r>
      <w:r w:rsidRPr="00631C15">
        <w:rPr>
          <w:rFonts w:ascii="Times New Roman" w:hAnsi="Times New Roman"/>
          <w:sz w:val="20"/>
          <w:szCs w:val="20"/>
        </w:rPr>
        <w:fldChar w:fldCharType="begin" w:fldLock="1"/>
      </w:r>
      <w:r w:rsidRPr="00631C15">
        <w:rPr>
          <w:rFonts w:ascii="Times New Roman" w:hAnsi="Times New Roman"/>
          <w:sz w:val="20"/>
          <w:szCs w:val="20"/>
        </w:rPr>
        <w:instrText>ADDIN CSL_CITATION {"citationItems":[{"id":"ITEM-1","itemData":{"DOI":"10.1016/j.carbpol.2007.11.025","ISSN":"01448617","abstract":"Fully substituted N,N′-dicarboxymethylchitosan was obtained by the alkylation of chitosan at pH 8-8.5 and 90 °C using a monochloroacetic acid:chitosan weight ratio of 4:1. The water-soluble derivative is a chelating agent suitable for treatment of osteogenis or other applications involving chelation. © 2007 Elsevier Ltd. All rights reserved.","author":[{"dropping-particle":"","family":"An","given":"N.T.","non-dropping-particle":"","parse-names":false,"suffix":""},{"dropping-particle":"","family":"Dung","given":"P.L.","non-dropping-particle":"","parse-names":false,"suffix":""},{"dropping-particle":"","family":"Thien","given":"D.T.","non-dropping-particle":"","parse-names":false,"suffix":""},{"dropping-particle":"","family":"Dong","given":"N.T.","non-dropping-particle":"","parse-names":false,"suffix":""},{"dropping-particle":"","family":"Nhi","given":"T.T.Y.","non-dropping-particle":"","parse-names":false,"suffix":""}],"container-title":"Carbohydrate Polymers","id":"ITEM-1","issue":"2","issued":{"date-parts":[["2008","7"]]},"page":"261-264","title":"An improved method for synthesizing N,N′-dicarboxymethylchitosan","type":"article-journal","volume":"73"},"uris":["http://www.mendeley.com/documents/?uuid=e407381a-ff02-4b86-8fc9-8a46d4e8e49c"]},{"id":"ITEM-2","itemData":{"DOI":"10.1016/j.carbpol.2008.08.017","ISSN":"01448617","abstract":"In this work, only N-substituted chitosan derivatives (water-soluble N-carboxymethylchitosan derivatives: N-CMC) with different degrees of substitution were obtained by reaction of a fully deacetylated chitosan (derived from deacetylation of chitosan using decrystallized method) with monochloroacetic acid at pH 8 and temperature of 90 °C. The structure of N-carboxymethylchitosan and chitosan was characterized by IR, 1H, 13C and 1H-13C NMR-HSQC spectra. In the IR spectrum of the N-carboxymethylchitosan, the appearance of peak at 1742 cm-1 was assigned for CO group of {single bond}NH{single bond}CH2{single bond}COOH of substituted chitosan. In the 1H NMR spectra, the peaks at about 3.81÷4.06 ppm, assigned for {single bond}CH2{single bond} groups of {single bond}NH{single bond}CH2{single bond} and {single bond}N(CH2)2{single bond}, were the major feature, while in the 1H-13C NMR-HSQC spectra, signals of {single bond}CH2{single bond} confirmed the presence of these two different substituted {single bond}CH2{single bond} groups. The degree of substitution (DS) of N-monosubstitution (DSN-mono) decreased from 0.47 to 0.03 meanwhile that of N,N-disubstitution (DSN,N-di) increased from 0.52 to 0.96 since the mass ratio of chitosan/monochloroacetic acid changing from 1/1 to 1/4. The N-carboxymethylchitosan derivatives have been used for adsorption Cu(II) ion from aqueous solution. The results shown that the optimum conditions for adsorption Cu(II) ion in nitrate solution were pH 6.5, temperature of 30 °C, for 60-90 min and the substituted chitosan derivative having DSN-mono of 0.16 and DSN,N-di of 0.81 had maximum adsorption capacity of 192 mg Cu(II) per gram of N-CMC. © 2008 Elsevier Ltd. All rights reserved.","author":[{"dropping-particle":"","family":"An","given":"N T","non-dropping-particle":"","parse-names":false,"suffix":""},{"dropping-particle":"","family":"Dung","given":"P L","non-dropping-particle":"","parse-names":false,"suffix":""},{"dropping-particle":"","family":"Thien","given":"D T","non-dropping-particle":"","parse-names":false,"suffix":""},{"dropping-particle":"","family":"Dong","given":"N T","non-dropping-particle":"","parse-names":false,"suffix":""},{"dropping-particle":"","family":"Nhi","given":"T T Y","non-dropping-particle":"","parse-names":false,"suffix":""}],"container-title":"Carbohydrate Polymers","id":"ITEM-2","issue":"3","issued":{"date-parts":[["2009"]]},"page":"489-497","publisher":"Elsevier Ltd","title":"Water-soluble N-carboxymethylchitosan derivatives: Preparation, characteristics and its application","type":"article-journal","volume":"75"},"uris":["http://www.mendeley.com/documents/?uuid=8e57ddd5-0c12-4056-929e-d343a17fa56e"]}],"mendeley":{"formattedCitation":"&lt;sup&gt;[12,13]&lt;/sup&gt;","manualFormatting":"[13,14]","plainTextFormattedCitation":"[12,13]","previouslyFormattedCitation":"&lt;sup&gt;[12,13]&lt;/sup&gt;"},"properties":{"noteIndex":0},"schema":"https://github.com/citation-style-language/schema/raw/master/csl-citation.json"}</w:instrText>
      </w:r>
      <w:r w:rsidRPr="00631C15">
        <w:rPr>
          <w:rFonts w:ascii="Times New Roman" w:hAnsi="Times New Roman"/>
          <w:sz w:val="20"/>
          <w:szCs w:val="20"/>
        </w:rPr>
        <w:fldChar w:fldCharType="separate"/>
      </w:r>
      <w:r w:rsidRPr="00631C15">
        <w:rPr>
          <w:rFonts w:ascii="Times New Roman" w:hAnsi="Times New Roman"/>
          <w:noProof/>
          <w:sz w:val="20"/>
          <w:szCs w:val="20"/>
        </w:rPr>
        <w:t>[13, 14]</w:t>
      </w:r>
      <w:r w:rsidRPr="00631C15">
        <w:rPr>
          <w:rFonts w:ascii="Times New Roman" w:hAnsi="Times New Roman"/>
          <w:sz w:val="20"/>
          <w:szCs w:val="20"/>
        </w:rPr>
        <w:fldChar w:fldCharType="end"/>
      </w:r>
      <w:r w:rsidRPr="00631C15">
        <w:rPr>
          <w:rFonts w:ascii="Times New Roman" w:hAnsi="Times New Roman"/>
          <w:sz w:val="20"/>
          <w:szCs w:val="20"/>
        </w:rPr>
        <w:t xml:space="preserve">. Other than these N-alkylation reactions, a prior study reported the unsuccessful preparation of N-octylchitosan under heterogeneous conditions, likely due to the high steric hindrance caused by using chitosan with a degree of deacetylation (DD) lower than 90% </w:t>
      </w:r>
      <w:r w:rsidRPr="00631C15">
        <w:rPr>
          <w:rFonts w:ascii="Times New Roman" w:hAnsi="Times New Roman"/>
          <w:sz w:val="20"/>
          <w:szCs w:val="20"/>
        </w:rPr>
        <w:fldChar w:fldCharType="begin" w:fldLock="1"/>
      </w:r>
      <w:r w:rsidRPr="00631C15">
        <w:rPr>
          <w:rFonts w:ascii="Times New Roman" w:hAnsi="Times New Roman"/>
          <w:sz w:val="20"/>
          <w:szCs w:val="20"/>
        </w:rPr>
        <w:instrText>ADDIN CSL_CITATION {"citationItems":[{"id":"ITEM-1","itemData":{"author":[{"dropping-particle":"","family":"Nikmawahda","given":"Hasna Tazkia","non-dropping-particle":"","parse-names":false,"suffix":""},{"dropping-particle":"","family":"Sugita","given":"Purwantiningsih","non-dropping-particle":"","parse-names":false,"suffix":""},{"dropping-particle":"","family":"Arifin","given":"Budi","non-dropping-particle":"","parse-names":false,"suffix":""}],"container-title":"Advances in Applied Science Research","id":"ITEM-1","issue":"2","issued":{"date-parts":[["2015"]]},"page":"141-149","title":"Synthesis and characterization of N-alkylchitosan as well as its potency as a paper coating material","type":"article-journal","volume":"6"},"uris":["http://www.mendeley.com/documents/?uuid=ddc1230c-c192-4350-ba6a-47cfb4cd7a02"]}],"mendeley":{"formattedCitation":"&lt;sup&gt;[14]&lt;/sup&gt;","manualFormatting":"[15]","plainTextFormattedCitation":"[14]","previouslyFormattedCitation":"&lt;sup&gt;[14]&lt;/sup&gt;"},"properties":{"noteIndex":0},"schema":"https://github.com/citation-style-language/schema/raw/master/csl-citation.json"}</w:instrText>
      </w:r>
      <w:r w:rsidRPr="00631C15">
        <w:rPr>
          <w:rFonts w:ascii="Times New Roman" w:hAnsi="Times New Roman"/>
          <w:sz w:val="20"/>
          <w:szCs w:val="20"/>
        </w:rPr>
        <w:fldChar w:fldCharType="separate"/>
      </w:r>
      <w:r w:rsidRPr="00631C15">
        <w:rPr>
          <w:rFonts w:ascii="Times New Roman" w:hAnsi="Times New Roman"/>
          <w:noProof/>
          <w:sz w:val="20"/>
          <w:szCs w:val="20"/>
        </w:rPr>
        <w:t>[15]</w:t>
      </w:r>
      <w:r w:rsidRPr="00631C15">
        <w:rPr>
          <w:rFonts w:ascii="Times New Roman" w:hAnsi="Times New Roman"/>
          <w:sz w:val="20"/>
          <w:szCs w:val="20"/>
        </w:rPr>
        <w:fldChar w:fldCharType="end"/>
      </w:r>
      <w:r w:rsidRPr="00631C15">
        <w:rPr>
          <w:rFonts w:ascii="Times New Roman" w:hAnsi="Times New Roman"/>
          <w:sz w:val="20"/>
          <w:szCs w:val="20"/>
        </w:rPr>
        <w:t>. To the best of our knowledge, there have been no reports on the successful synthesis of N-CM-chitosan under heterogeneous conditions.</w:t>
      </w:r>
    </w:p>
    <w:p w14:paraId="506FB9B2" w14:textId="77777777" w:rsidR="00A915CA" w:rsidRPr="00631C15" w:rsidRDefault="00A915CA" w:rsidP="00A915CA">
      <w:pPr>
        <w:spacing w:after="0"/>
        <w:jc w:val="both"/>
        <w:outlineLvl w:val="0"/>
        <w:rPr>
          <w:rFonts w:ascii="Times New Roman" w:hAnsi="Times New Roman"/>
          <w:sz w:val="20"/>
          <w:szCs w:val="20"/>
        </w:rPr>
      </w:pPr>
    </w:p>
    <w:p w14:paraId="6933CF95" w14:textId="77777777" w:rsidR="00A915CA" w:rsidRPr="00631C15" w:rsidRDefault="00A915CA" w:rsidP="00A915CA">
      <w:pPr>
        <w:spacing w:after="0"/>
        <w:jc w:val="both"/>
        <w:outlineLvl w:val="0"/>
        <w:rPr>
          <w:rFonts w:ascii="Times New Roman" w:hAnsi="Times New Roman"/>
          <w:sz w:val="20"/>
          <w:szCs w:val="20"/>
        </w:rPr>
      </w:pPr>
      <w:r w:rsidRPr="00631C15">
        <w:rPr>
          <w:rFonts w:ascii="Times New Roman" w:hAnsi="Times New Roman"/>
          <w:sz w:val="20"/>
          <w:szCs w:val="20"/>
        </w:rPr>
        <w:t xml:space="preserve">Therefore, in the present study, the effect of pH under heterogeneous conditions for the synthesis of N-CM-chitosan have been investigated. We also discussed the effect of pH on the degree of substitution (DS), as research has shown that the DS is influenced by the reaction conditions, with low DS values obtained for heterogeneous reactions and high DS values for homogeneous conditions </w:t>
      </w:r>
      <w:r w:rsidRPr="00631C15">
        <w:rPr>
          <w:rFonts w:ascii="Times New Roman" w:hAnsi="Times New Roman"/>
          <w:sz w:val="20"/>
          <w:szCs w:val="20"/>
        </w:rPr>
        <w:fldChar w:fldCharType="begin" w:fldLock="1"/>
      </w:r>
      <w:r w:rsidRPr="00631C15">
        <w:rPr>
          <w:rFonts w:ascii="Times New Roman" w:hAnsi="Times New Roman"/>
          <w:sz w:val="20"/>
          <w:szCs w:val="20"/>
        </w:rPr>
        <w:instrText>ADDIN CSL_CITATION {"citationItems":[{"id":"ITEM-1","itemData":{"DOI":"10.1246/cl.2000.862","ISSN":"03667022","abstract":"Using α,ß-unsaturated carbonyl compounds, N-alkylated chitosans have been prepared efficiently via Michael type reaction under mild conditions.","author":[{"dropping-particle":"","family":"Sashiwa","given":"Hitoshi","non-dropping-particle":"","parse-names":false,"suffix":""},{"dropping-particle":"","family":"Shigemasa","given":"Yoshihiro","non-dropping-particle":"","parse-names":false,"suffix":""},{"dropping-particle":"","family":"René","given":"Roy","non-dropping-particle":"","parse-names":false,"suffix":""}],"container-title":"Chemistry Letters","id":"ITEM-1","issued":{"date-parts":[["2000"]]},"title":"Novel N-alkylation of chitosan via Michael type reaction","type":"article-journal"},"uris":["http://www.mendeley.com/documents/?uuid=7db56b23-496c-4411-b16d-64cf9bc2822a"]}],"mendeley":{"formattedCitation":"&lt;sup&gt;[15]&lt;/sup&gt;","manualFormatting":"[16]","plainTextFormattedCitation":"[15]","previouslyFormattedCitation":"&lt;sup&gt;[15]&lt;/sup&gt;"},"properties":{"noteIndex":0},"schema":"https://github.com/citation-style-language/schema/raw/master/csl-citation.json"}</w:instrText>
      </w:r>
      <w:r w:rsidRPr="00631C15">
        <w:rPr>
          <w:rFonts w:ascii="Times New Roman" w:hAnsi="Times New Roman"/>
          <w:sz w:val="20"/>
          <w:szCs w:val="20"/>
        </w:rPr>
        <w:fldChar w:fldCharType="separate"/>
      </w:r>
      <w:r w:rsidRPr="00631C15">
        <w:rPr>
          <w:rFonts w:ascii="Times New Roman" w:hAnsi="Times New Roman"/>
          <w:noProof/>
          <w:sz w:val="20"/>
          <w:szCs w:val="20"/>
        </w:rPr>
        <w:t>[16]</w:t>
      </w:r>
      <w:r w:rsidRPr="00631C15">
        <w:rPr>
          <w:rFonts w:ascii="Times New Roman" w:hAnsi="Times New Roman"/>
          <w:sz w:val="20"/>
          <w:szCs w:val="20"/>
        </w:rPr>
        <w:fldChar w:fldCharType="end"/>
      </w:r>
      <w:r w:rsidRPr="00631C15">
        <w:rPr>
          <w:rFonts w:ascii="Times New Roman" w:hAnsi="Times New Roman"/>
          <w:sz w:val="20"/>
          <w:szCs w:val="20"/>
        </w:rPr>
        <w:t xml:space="preserve">. We used Fourier transform infrared-attenuated total reflectance (FTIR-ATR) spectroscopy, </w:t>
      </w:r>
      <w:r w:rsidRPr="00631C15">
        <w:rPr>
          <w:rFonts w:ascii="Times New Roman" w:hAnsi="Times New Roman"/>
          <w:sz w:val="20"/>
          <w:szCs w:val="20"/>
          <w:vertAlign w:val="superscript"/>
        </w:rPr>
        <w:t>1</w:t>
      </w:r>
      <w:r w:rsidRPr="00631C15">
        <w:rPr>
          <w:rFonts w:ascii="Times New Roman" w:hAnsi="Times New Roman"/>
          <w:sz w:val="20"/>
          <w:szCs w:val="20"/>
        </w:rPr>
        <w:t>H nuclear magnetic resonance spectroscopy (NMR), and the DS to characterize and analyze the synthesized CM-chitosan derivatives. Computational modeling was also performed to understand the charges in all the structures.</w:t>
      </w:r>
    </w:p>
    <w:p w14:paraId="03AF72E1" w14:textId="77777777" w:rsidR="00A915CA" w:rsidRPr="00631C15" w:rsidRDefault="00A915CA" w:rsidP="00A915CA">
      <w:pPr>
        <w:spacing w:after="0"/>
        <w:jc w:val="center"/>
        <w:outlineLvl w:val="0"/>
        <w:rPr>
          <w:rFonts w:ascii="Times New Roman" w:hAnsi="Times New Roman"/>
          <w:sz w:val="20"/>
          <w:szCs w:val="20"/>
        </w:rPr>
      </w:pPr>
    </w:p>
    <w:p w14:paraId="7CD6DCDA" w14:textId="77777777" w:rsidR="00A915CA" w:rsidRPr="00631C15" w:rsidRDefault="00A915CA" w:rsidP="00A915CA">
      <w:pPr>
        <w:spacing w:after="0"/>
        <w:jc w:val="center"/>
        <w:outlineLvl w:val="0"/>
        <w:rPr>
          <w:rFonts w:ascii="Times New Roman" w:hAnsi="Times New Roman"/>
          <w:b/>
          <w:sz w:val="20"/>
          <w:szCs w:val="20"/>
        </w:rPr>
      </w:pPr>
      <w:r w:rsidRPr="00631C15">
        <w:rPr>
          <w:rFonts w:ascii="Times New Roman" w:hAnsi="Times New Roman"/>
          <w:b/>
          <w:sz w:val="20"/>
          <w:szCs w:val="20"/>
        </w:rPr>
        <w:t>Materials and Methods</w:t>
      </w:r>
    </w:p>
    <w:p w14:paraId="59E3A376" w14:textId="77777777" w:rsidR="00A915CA" w:rsidRPr="00631C15" w:rsidRDefault="00A915CA" w:rsidP="00A915CA">
      <w:pPr>
        <w:spacing w:after="0"/>
        <w:jc w:val="both"/>
        <w:outlineLvl w:val="0"/>
        <w:rPr>
          <w:rFonts w:ascii="Times New Roman" w:hAnsi="Times New Roman"/>
          <w:b/>
          <w:color w:val="548DD4" w:themeColor="text2" w:themeTint="99"/>
          <w:sz w:val="20"/>
          <w:szCs w:val="20"/>
        </w:rPr>
      </w:pPr>
      <w:r w:rsidRPr="00631C15">
        <w:rPr>
          <w:rFonts w:ascii="Times New Roman" w:hAnsi="Times New Roman"/>
          <w:b/>
          <w:sz w:val="20"/>
          <w:szCs w:val="20"/>
        </w:rPr>
        <w:t>Materials</w:t>
      </w:r>
    </w:p>
    <w:p w14:paraId="0D02C0E9" w14:textId="77777777" w:rsidR="00A915CA" w:rsidRPr="00631C15" w:rsidRDefault="00A915CA" w:rsidP="00A915CA">
      <w:pPr>
        <w:spacing w:after="0"/>
        <w:jc w:val="both"/>
        <w:outlineLvl w:val="0"/>
        <w:rPr>
          <w:rFonts w:ascii="Times New Roman" w:hAnsi="Times New Roman"/>
          <w:b/>
          <w:color w:val="548DD4" w:themeColor="text2" w:themeTint="99"/>
          <w:sz w:val="20"/>
          <w:szCs w:val="20"/>
        </w:rPr>
      </w:pPr>
      <w:r w:rsidRPr="00631C15">
        <w:rPr>
          <w:rFonts w:ascii="Times New Roman" w:hAnsi="Times New Roman"/>
          <w:sz w:val="20"/>
          <w:szCs w:val="20"/>
        </w:rPr>
        <w:t xml:space="preserve">Chitosan (DD = 89%, as calculated by </w:t>
      </w:r>
      <w:r w:rsidRPr="00631C15">
        <w:rPr>
          <w:rFonts w:ascii="Times New Roman" w:hAnsi="Times New Roman"/>
          <w:sz w:val="20"/>
          <w:szCs w:val="20"/>
          <w:vertAlign w:val="superscript"/>
        </w:rPr>
        <w:t>1</w:t>
      </w:r>
      <w:r w:rsidRPr="00631C15">
        <w:rPr>
          <w:rFonts w:ascii="Times New Roman" w:hAnsi="Times New Roman"/>
          <w:sz w:val="20"/>
          <w:szCs w:val="20"/>
        </w:rPr>
        <w:t>H NMR spectroscopy) was commercially obtained from ChitoChem. NaOH and ClCH</w:t>
      </w:r>
      <w:r w:rsidRPr="00631C15">
        <w:rPr>
          <w:rFonts w:ascii="Times New Roman" w:hAnsi="Times New Roman"/>
          <w:sz w:val="20"/>
          <w:szCs w:val="20"/>
          <w:vertAlign w:val="subscript"/>
        </w:rPr>
        <w:t>2</w:t>
      </w:r>
      <w:r w:rsidRPr="00631C15">
        <w:rPr>
          <w:rFonts w:ascii="Times New Roman" w:hAnsi="Times New Roman"/>
          <w:sz w:val="20"/>
          <w:szCs w:val="20"/>
        </w:rPr>
        <w:t>COOH were purchased from Sigma-Aldrich. Isopropanol (IPA), ethanol (EtOH), and acetic acid (CH</w:t>
      </w:r>
      <w:r w:rsidRPr="00631C15">
        <w:rPr>
          <w:rFonts w:ascii="Times New Roman" w:hAnsi="Times New Roman"/>
          <w:sz w:val="20"/>
          <w:szCs w:val="20"/>
          <w:vertAlign w:val="subscript"/>
        </w:rPr>
        <w:t>3</w:t>
      </w:r>
      <w:r w:rsidRPr="00631C15">
        <w:rPr>
          <w:rFonts w:ascii="Times New Roman" w:hAnsi="Times New Roman"/>
          <w:sz w:val="20"/>
          <w:szCs w:val="20"/>
        </w:rPr>
        <w:t>COOH) were purchased from Systerm. All materials were used without further purification.</w:t>
      </w:r>
    </w:p>
    <w:p w14:paraId="3DAF525B" w14:textId="5738FCBC" w:rsidR="00A915CA" w:rsidRDefault="00A915CA" w:rsidP="00A915CA">
      <w:pPr>
        <w:spacing w:after="0"/>
        <w:jc w:val="both"/>
        <w:outlineLvl w:val="0"/>
        <w:rPr>
          <w:rFonts w:ascii="Times New Roman" w:hAnsi="Times New Roman"/>
          <w:b/>
          <w:color w:val="548DD4" w:themeColor="text2" w:themeTint="99"/>
          <w:sz w:val="20"/>
          <w:szCs w:val="20"/>
        </w:rPr>
      </w:pPr>
    </w:p>
    <w:p w14:paraId="40449116" w14:textId="77777777" w:rsidR="000F20D2" w:rsidRPr="00631C15" w:rsidRDefault="000F20D2" w:rsidP="00A915CA">
      <w:pPr>
        <w:spacing w:after="0"/>
        <w:jc w:val="both"/>
        <w:outlineLvl w:val="0"/>
        <w:rPr>
          <w:rFonts w:ascii="Times New Roman" w:hAnsi="Times New Roman"/>
          <w:b/>
          <w:color w:val="548DD4" w:themeColor="text2" w:themeTint="99"/>
          <w:sz w:val="20"/>
          <w:szCs w:val="20"/>
        </w:rPr>
      </w:pPr>
    </w:p>
    <w:p w14:paraId="09F7513E" w14:textId="77777777" w:rsidR="00A915CA" w:rsidRPr="00631C15" w:rsidRDefault="00A915CA" w:rsidP="00A915CA">
      <w:pPr>
        <w:spacing w:after="0"/>
        <w:jc w:val="both"/>
        <w:outlineLvl w:val="0"/>
        <w:rPr>
          <w:rFonts w:ascii="Times New Roman" w:hAnsi="Times New Roman"/>
          <w:b/>
          <w:color w:val="548DD4" w:themeColor="text2" w:themeTint="99"/>
          <w:sz w:val="20"/>
          <w:szCs w:val="20"/>
        </w:rPr>
      </w:pPr>
      <w:r w:rsidRPr="00631C15">
        <w:rPr>
          <w:rFonts w:ascii="Times New Roman" w:hAnsi="Times New Roman"/>
          <w:b/>
          <w:sz w:val="20"/>
          <w:szCs w:val="20"/>
        </w:rPr>
        <w:lastRenderedPageBreak/>
        <w:t xml:space="preserve">Preparation of CM-chitosan derivatives </w:t>
      </w:r>
    </w:p>
    <w:p w14:paraId="6FF46561" w14:textId="54096E94" w:rsidR="00A915CA" w:rsidRPr="00631C15" w:rsidRDefault="00A915CA" w:rsidP="00A915CA">
      <w:pPr>
        <w:spacing w:after="0"/>
        <w:jc w:val="both"/>
        <w:outlineLvl w:val="0"/>
        <w:rPr>
          <w:rFonts w:ascii="Times New Roman" w:hAnsi="Times New Roman"/>
          <w:sz w:val="20"/>
          <w:szCs w:val="20"/>
        </w:rPr>
      </w:pPr>
      <w:r w:rsidRPr="00631C15">
        <w:rPr>
          <w:rFonts w:ascii="Times New Roman" w:hAnsi="Times New Roman"/>
          <w:sz w:val="20"/>
          <w:szCs w:val="20"/>
        </w:rPr>
        <w:t xml:space="preserve">The carboxymethylation of chitosan was carried out based on previously reported work with minor modifications </w:t>
      </w:r>
      <w:r w:rsidRPr="00631C15">
        <w:rPr>
          <w:rFonts w:ascii="Times New Roman" w:hAnsi="Times New Roman"/>
          <w:sz w:val="20"/>
          <w:szCs w:val="20"/>
        </w:rPr>
        <w:fldChar w:fldCharType="begin" w:fldLock="1"/>
      </w:r>
      <w:r w:rsidRPr="00631C15">
        <w:rPr>
          <w:rFonts w:ascii="Times New Roman" w:hAnsi="Times New Roman"/>
          <w:sz w:val="20"/>
          <w:szCs w:val="20"/>
        </w:rPr>
        <w:instrText>ADDIN CSL_CITATION {"citationItems":[{"id":"ITEM-1","itemData":{"DOI":"10.1007/s11706-008-0019-3","ISSN":"1673-7377","author":[{"dropping-particle":"","family":"Sun","given":"Gang-zheng","non-dropping-particle":"","parse-names":false,"suffix":""},{"dropping-particle":"","family":"Chen","given":"Xi-guang","non-dropping-particle":"","parse-names":false,"suffix":""},{"dropping-particle":"","family":"Li","given":"Yan-yan","non-dropping-particle":"","parse-names":false,"suffix":""},{"dropping-particle":"","family":"Zheng","given":"Bo","non-dropping-particle":"","parse-names":false,"suffix":""},{"dropping-particle":"","family":"Gong","given":"Zheng-hui","non-dropping-particle":"","parse-names":false,"suffix":""},{"dropping-particle":"","family":"Sun","given":"Jian-jun","non-dropping-particle":"","parse-names":false,"suffix":""},{"dropping-particle":"","family":"Chen","given":"Heng","non-dropping-particle":"","parse-names":false,"suffix":""},{"dropping-particle":"","family":"Li","given":"Jie","non-dropping-particle":"","parse-names":false,"suffix":""},{"dropping-particle":"","family":"Lin","given":"Wen-xing","non-dropping-particle":"","parse-names":false,"suffix":""}],"container-title":"Frontiers of Materials Science in China","id":"ITEM-1","issue":"1","issued":{"date-parts":[["2008","3","20"]]},"page":"105-112","title":"Preparation of H-oleoyl-carboxymethyl-chitosan and the function as a coagulation agent for residual oil in aqueous system","type":"article-journal","volume":"2"},"uris":["http://www.mendeley.com/documents/?uuid=7fa39575-431d-4f84-b890-251dfc767399"]}],"mendeley":{"formattedCitation":"&lt;sup&gt;[16]&lt;/sup&gt;","manualFormatting":"[17]","plainTextFormattedCitation":"[16]","previouslyFormattedCitation":"&lt;sup&gt;[16]&lt;/sup&gt;"},"properties":{"noteIndex":0},"schema":"https://github.com/citation-style-language/schema/raw/master/csl-citation.json"}</w:instrText>
      </w:r>
      <w:r w:rsidRPr="00631C15">
        <w:rPr>
          <w:rFonts w:ascii="Times New Roman" w:hAnsi="Times New Roman"/>
          <w:sz w:val="20"/>
          <w:szCs w:val="20"/>
        </w:rPr>
        <w:fldChar w:fldCharType="separate"/>
      </w:r>
      <w:r w:rsidRPr="00631C15">
        <w:rPr>
          <w:rFonts w:ascii="Times New Roman" w:hAnsi="Times New Roman"/>
          <w:noProof/>
          <w:sz w:val="20"/>
          <w:szCs w:val="20"/>
        </w:rPr>
        <w:t>[17]</w:t>
      </w:r>
      <w:r w:rsidRPr="00631C15">
        <w:rPr>
          <w:rFonts w:ascii="Times New Roman" w:hAnsi="Times New Roman"/>
          <w:sz w:val="20"/>
          <w:szCs w:val="20"/>
        </w:rPr>
        <w:fldChar w:fldCharType="end"/>
      </w:r>
      <w:r w:rsidRPr="00631C15">
        <w:rPr>
          <w:rFonts w:ascii="Times New Roman" w:hAnsi="Times New Roman"/>
          <w:sz w:val="20"/>
          <w:szCs w:val="20"/>
        </w:rPr>
        <w:t xml:space="preserve">. Briefly, 5 g of chitosan was suspended in 25 mL of IPA in a flask. Then, a mixture of 5 g of NaOH in 25 mL of water was added to the flask. The resulting mixture was stirred with a magnetic stirrer at 50 °C </w:t>
      </w:r>
      <w:r>
        <w:rPr>
          <w:rFonts w:ascii="Times New Roman" w:hAnsi="Times New Roman"/>
          <w:sz w:val="20"/>
          <w:szCs w:val="20"/>
        </w:rPr>
        <w:t xml:space="preserve"> </w:t>
      </w:r>
      <w:r w:rsidRPr="00631C15">
        <w:rPr>
          <w:rFonts w:ascii="Times New Roman" w:hAnsi="Times New Roman"/>
          <w:sz w:val="20"/>
          <w:szCs w:val="20"/>
        </w:rPr>
        <w:t xml:space="preserve">for 1 </w:t>
      </w:r>
      <w:r>
        <w:rPr>
          <w:rFonts w:ascii="Times New Roman" w:hAnsi="Times New Roman"/>
          <w:sz w:val="20"/>
          <w:szCs w:val="20"/>
        </w:rPr>
        <w:t xml:space="preserve"> </w:t>
      </w:r>
      <w:r w:rsidRPr="00631C15">
        <w:rPr>
          <w:rFonts w:ascii="Times New Roman" w:hAnsi="Times New Roman"/>
          <w:sz w:val="20"/>
          <w:szCs w:val="20"/>
        </w:rPr>
        <w:t xml:space="preserve">hour </w:t>
      </w:r>
      <w:r>
        <w:rPr>
          <w:rFonts w:ascii="Times New Roman" w:hAnsi="Times New Roman"/>
          <w:sz w:val="20"/>
          <w:szCs w:val="20"/>
        </w:rPr>
        <w:t xml:space="preserve"> </w:t>
      </w:r>
      <w:r w:rsidRPr="00631C15">
        <w:rPr>
          <w:rFonts w:ascii="Times New Roman" w:hAnsi="Times New Roman"/>
          <w:sz w:val="20"/>
          <w:szCs w:val="20"/>
        </w:rPr>
        <w:t>on a hot plate. The pH of the mixture (pH 8.5-14) was adjusted by adding NaOH dropwise using a micropipette. Subsequently, 7.5 g of ClCH</w:t>
      </w:r>
      <w:r w:rsidRPr="00631C15">
        <w:rPr>
          <w:rFonts w:ascii="Times New Roman" w:hAnsi="Times New Roman"/>
          <w:sz w:val="20"/>
          <w:szCs w:val="20"/>
          <w:vertAlign w:val="subscript"/>
        </w:rPr>
        <w:t>2</w:t>
      </w:r>
      <w:r w:rsidRPr="00631C15">
        <w:rPr>
          <w:rFonts w:ascii="Times New Roman" w:hAnsi="Times New Roman"/>
          <w:sz w:val="20"/>
          <w:szCs w:val="20"/>
        </w:rPr>
        <w:t>COOH dissolved in 25 mL of IPA was added to the reaction mixture. After stirring for 4 hours at 50 °C, the reaction was terminated by adding 70% EtOH (100 mL). The precipitate was filtered and rinsed with 70%, 80%, and 90% EtOH to obtain the final product. The final product, which was obtained as the Na-salt of CM-chitosan, was stored in a desiccator for 3-5 days. The obtained products were denoted as CM-chitosan-8.5 (pH 8.5), CM-chitosan-9 (pH 9), CM-chitosan-10 (pH 10), CM-chitosan-11 (pH 11), CM-chitosan-12 (pH 12), CM-chitosan-13 (pH 13), and CM-chitosan-14 (pH 14).</w:t>
      </w:r>
      <w:r w:rsidRPr="00631C15">
        <w:rPr>
          <w:rFonts w:ascii="Times New Roman" w:hAnsi="Times New Roman"/>
          <w:iCs/>
          <w:sz w:val="20"/>
          <w:szCs w:val="20"/>
        </w:rPr>
        <w:t xml:space="preserve"> The masses </w:t>
      </w:r>
      <w:r w:rsidRPr="00631C15">
        <w:rPr>
          <w:rFonts w:ascii="Times New Roman" w:hAnsi="Times New Roman"/>
          <w:sz w:val="20"/>
          <w:szCs w:val="20"/>
        </w:rPr>
        <w:t>of the obtained products were 7.8375 g (</w:t>
      </w:r>
      <w:r w:rsidRPr="00631C15">
        <w:rPr>
          <w:rFonts w:ascii="Times New Roman" w:hAnsi="Times New Roman"/>
          <w:iCs/>
          <w:sz w:val="20"/>
          <w:szCs w:val="20"/>
        </w:rPr>
        <w:t>CM-chitosan-8</w:t>
      </w:r>
      <w:r w:rsidRPr="00631C15">
        <w:rPr>
          <w:rFonts w:ascii="Times New Roman" w:hAnsi="Times New Roman"/>
          <w:sz w:val="20"/>
          <w:szCs w:val="20"/>
        </w:rPr>
        <w:t>.5), 7.0290 g (</w:t>
      </w:r>
      <w:r w:rsidRPr="00631C15">
        <w:rPr>
          <w:rFonts w:ascii="Times New Roman" w:hAnsi="Times New Roman"/>
          <w:iCs/>
          <w:sz w:val="20"/>
          <w:szCs w:val="20"/>
        </w:rPr>
        <w:t xml:space="preserve">CM-chitosan-9), </w:t>
      </w:r>
      <w:r w:rsidRPr="00631C15">
        <w:rPr>
          <w:rFonts w:ascii="Times New Roman" w:hAnsi="Times New Roman"/>
          <w:sz w:val="20"/>
          <w:szCs w:val="20"/>
        </w:rPr>
        <w:t>6.2343 g (</w:t>
      </w:r>
      <w:r w:rsidRPr="00631C15">
        <w:rPr>
          <w:rFonts w:ascii="Times New Roman" w:hAnsi="Times New Roman"/>
          <w:iCs/>
          <w:sz w:val="20"/>
          <w:szCs w:val="20"/>
        </w:rPr>
        <w:t xml:space="preserve">CM-chitosan-10), </w:t>
      </w:r>
      <w:r w:rsidRPr="00631C15">
        <w:rPr>
          <w:rFonts w:ascii="Times New Roman" w:hAnsi="Times New Roman"/>
          <w:sz w:val="20"/>
          <w:szCs w:val="20"/>
        </w:rPr>
        <w:t>6.4860 g (</w:t>
      </w:r>
      <w:r w:rsidRPr="00631C15">
        <w:rPr>
          <w:rFonts w:ascii="Times New Roman" w:hAnsi="Times New Roman"/>
          <w:iCs/>
          <w:sz w:val="20"/>
          <w:szCs w:val="20"/>
        </w:rPr>
        <w:t xml:space="preserve">CM-chitosan-11), </w:t>
      </w:r>
      <w:r w:rsidRPr="00631C15">
        <w:rPr>
          <w:rFonts w:ascii="Times New Roman" w:hAnsi="Times New Roman"/>
          <w:sz w:val="20"/>
          <w:szCs w:val="20"/>
        </w:rPr>
        <w:t>6.1240 g (</w:t>
      </w:r>
      <w:r w:rsidRPr="00631C15">
        <w:rPr>
          <w:rFonts w:ascii="Times New Roman" w:hAnsi="Times New Roman"/>
          <w:iCs/>
          <w:sz w:val="20"/>
          <w:szCs w:val="20"/>
        </w:rPr>
        <w:t xml:space="preserve">CM-chitosan-12), </w:t>
      </w:r>
      <w:r w:rsidRPr="00631C15">
        <w:rPr>
          <w:rFonts w:ascii="Times New Roman" w:hAnsi="Times New Roman"/>
          <w:sz w:val="20"/>
          <w:szCs w:val="20"/>
        </w:rPr>
        <w:t>6.2510 g (</w:t>
      </w:r>
      <w:r w:rsidRPr="00631C15">
        <w:rPr>
          <w:rFonts w:ascii="Times New Roman" w:hAnsi="Times New Roman"/>
          <w:iCs/>
          <w:sz w:val="20"/>
          <w:szCs w:val="20"/>
        </w:rPr>
        <w:t xml:space="preserve">CM-chitosan-13), and </w:t>
      </w:r>
      <w:r w:rsidRPr="00631C15">
        <w:rPr>
          <w:rFonts w:ascii="Times New Roman" w:hAnsi="Times New Roman"/>
          <w:sz w:val="20"/>
          <w:szCs w:val="20"/>
        </w:rPr>
        <w:t>6.562 g (</w:t>
      </w:r>
      <w:r w:rsidRPr="00631C15">
        <w:rPr>
          <w:rFonts w:ascii="Times New Roman" w:hAnsi="Times New Roman"/>
          <w:iCs/>
          <w:sz w:val="20"/>
          <w:szCs w:val="20"/>
        </w:rPr>
        <w:t>CM-chitosan-14)</w:t>
      </w:r>
      <w:r w:rsidRPr="00631C15">
        <w:rPr>
          <w:rFonts w:ascii="Times New Roman" w:hAnsi="Times New Roman"/>
          <w:sz w:val="20"/>
          <w:szCs w:val="20"/>
        </w:rPr>
        <w:t>.</w:t>
      </w:r>
    </w:p>
    <w:p w14:paraId="0DE21A60" w14:textId="77777777" w:rsidR="00A915CA" w:rsidRPr="00631C15" w:rsidRDefault="00A915CA" w:rsidP="00A915CA">
      <w:pPr>
        <w:spacing w:after="0"/>
        <w:jc w:val="both"/>
        <w:outlineLvl w:val="0"/>
        <w:rPr>
          <w:rFonts w:ascii="Times New Roman" w:hAnsi="Times New Roman"/>
          <w:sz w:val="20"/>
          <w:szCs w:val="20"/>
        </w:rPr>
      </w:pPr>
    </w:p>
    <w:p w14:paraId="361A8A26" w14:textId="77777777" w:rsidR="00A915CA" w:rsidRPr="00631C15" w:rsidRDefault="00A915CA" w:rsidP="00A915CA">
      <w:pPr>
        <w:spacing w:after="0"/>
        <w:jc w:val="both"/>
        <w:outlineLvl w:val="0"/>
        <w:rPr>
          <w:rFonts w:ascii="Times New Roman" w:hAnsi="Times New Roman"/>
          <w:b/>
          <w:bCs/>
          <w:sz w:val="20"/>
          <w:szCs w:val="20"/>
        </w:rPr>
      </w:pPr>
      <w:r w:rsidRPr="00631C15">
        <w:rPr>
          <w:rFonts w:ascii="Times New Roman" w:hAnsi="Times New Roman"/>
          <w:b/>
          <w:bCs/>
          <w:sz w:val="20"/>
          <w:szCs w:val="20"/>
        </w:rPr>
        <w:t>FTIR-ATR spectroscopy</w:t>
      </w:r>
    </w:p>
    <w:p w14:paraId="3332B344" w14:textId="77777777" w:rsidR="00A915CA" w:rsidRPr="00631C15" w:rsidRDefault="00A915CA" w:rsidP="00A915CA">
      <w:pPr>
        <w:spacing w:after="0"/>
        <w:jc w:val="both"/>
        <w:outlineLvl w:val="0"/>
        <w:rPr>
          <w:rFonts w:ascii="Times New Roman" w:hAnsi="Times New Roman"/>
          <w:sz w:val="20"/>
          <w:szCs w:val="20"/>
        </w:rPr>
      </w:pPr>
      <w:r w:rsidRPr="00631C15">
        <w:rPr>
          <w:rFonts w:ascii="Times New Roman" w:hAnsi="Times New Roman"/>
          <w:sz w:val="20"/>
          <w:szCs w:val="20"/>
        </w:rPr>
        <w:t>FTIR-ATR spectra were recorded using a PerkinElmer Spectrum 2000 spectrometer in the range of 4000–650 cm</w:t>
      </w:r>
      <w:r w:rsidRPr="00631C15">
        <w:rPr>
          <w:rFonts w:ascii="Times New Roman" w:hAnsi="Times New Roman"/>
          <w:sz w:val="20"/>
          <w:szCs w:val="20"/>
          <w:vertAlign w:val="superscript"/>
        </w:rPr>
        <w:t>−1</w:t>
      </w:r>
      <w:r w:rsidRPr="00631C15">
        <w:rPr>
          <w:rFonts w:ascii="Times New Roman" w:hAnsi="Times New Roman"/>
          <w:sz w:val="20"/>
          <w:szCs w:val="20"/>
        </w:rPr>
        <w:t xml:space="preserve"> with a scanning resolution of 2 cm</w:t>
      </w:r>
      <w:r w:rsidRPr="00631C15">
        <w:rPr>
          <w:rFonts w:ascii="Times New Roman" w:hAnsi="Times New Roman"/>
          <w:sz w:val="20"/>
          <w:szCs w:val="20"/>
          <w:vertAlign w:val="superscript"/>
        </w:rPr>
        <w:t>−1</w:t>
      </w:r>
      <w:r w:rsidRPr="00631C15">
        <w:rPr>
          <w:rFonts w:ascii="Times New Roman" w:hAnsi="Times New Roman"/>
          <w:sz w:val="20"/>
          <w:szCs w:val="20"/>
        </w:rPr>
        <w:t>. The FTIR-ATR analysis was conducted to observe the changes in the functional groups before and after chitosan modification.</w:t>
      </w:r>
    </w:p>
    <w:p w14:paraId="3B13FAEA" w14:textId="77777777" w:rsidR="00A915CA" w:rsidRPr="00631C15" w:rsidRDefault="00A915CA" w:rsidP="00A915CA">
      <w:pPr>
        <w:spacing w:after="0"/>
        <w:jc w:val="both"/>
        <w:outlineLvl w:val="0"/>
        <w:rPr>
          <w:rFonts w:ascii="Times New Roman" w:hAnsi="Times New Roman"/>
          <w:sz w:val="20"/>
          <w:szCs w:val="20"/>
        </w:rPr>
      </w:pPr>
    </w:p>
    <w:p w14:paraId="088DBA3A" w14:textId="77777777" w:rsidR="00A915CA" w:rsidRPr="00631C15" w:rsidRDefault="00A915CA" w:rsidP="00A915CA">
      <w:pPr>
        <w:spacing w:after="0"/>
        <w:jc w:val="both"/>
        <w:outlineLvl w:val="0"/>
        <w:rPr>
          <w:rFonts w:ascii="Times New Roman" w:hAnsi="Times New Roman"/>
          <w:b/>
          <w:bCs/>
          <w:sz w:val="20"/>
          <w:szCs w:val="20"/>
        </w:rPr>
      </w:pPr>
      <w:r w:rsidRPr="00631C15">
        <w:rPr>
          <w:rFonts w:ascii="Times New Roman" w:hAnsi="Times New Roman"/>
          <w:b/>
          <w:bCs/>
          <w:sz w:val="20"/>
          <w:szCs w:val="20"/>
          <w:vertAlign w:val="superscript"/>
        </w:rPr>
        <w:t>1</w:t>
      </w:r>
      <w:r w:rsidRPr="00631C15">
        <w:rPr>
          <w:rFonts w:ascii="Times New Roman" w:hAnsi="Times New Roman"/>
          <w:b/>
          <w:bCs/>
          <w:sz w:val="20"/>
          <w:szCs w:val="20"/>
        </w:rPr>
        <w:t>H NMR spectroscopy</w:t>
      </w:r>
    </w:p>
    <w:p w14:paraId="402E0708" w14:textId="77777777" w:rsidR="00A915CA" w:rsidRPr="00631C15" w:rsidRDefault="00A915CA" w:rsidP="00A915CA">
      <w:pPr>
        <w:spacing w:after="0"/>
        <w:jc w:val="both"/>
        <w:outlineLvl w:val="0"/>
        <w:rPr>
          <w:rFonts w:ascii="Times New Roman" w:hAnsi="Times New Roman"/>
          <w:sz w:val="20"/>
          <w:szCs w:val="20"/>
        </w:rPr>
      </w:pPr>
      <w:r w:rsidRPr="00631C15">
        <w:rPr>
          <w:rFonts w:ascii="Times New Roman" w:hAnsi="Times New Roman"/>
          <w:sz w:val="20"/>
          <w:szCs w:val="20"/>
        </w:rPr>
        <w:t xml:space="preserve">NMR analysis was performed to confirm the N- and O-substitution of the CM-chitosan derivatives. </w:t>
      </w:r>
      <w:r w:rsidRPr="00631C15">
        <w:rPr>
          <w:rFonts w:ascii="Times New Roman" w:hAnsi="Times New Roman"/>
          <w:sz w:val="20"/>
          <w:szCs w:val="20"/>
          <w:vertAlign w:val="superscript"/>
        </w:rPr>
        <w:t>1</w:t>
      </w:r>
      <w:r w:rsidRPr="00631C15">
        <w:rPr>
          <w:rFonts w:ascii="Times New Roman" w:hAnsi="Times New Roman"/>
          <w:sz w:val="20"/>
          <w:szCs w:val="20"/>
        </w:rPr>
        <w:t>H NMR spectra were recorded using a Bruker Avance 111 spectrometer (400 MHz). Chitosan and the CM-chitosan derivatives were dissolved in a mixture of 1% CD</w:t>
      </w:r>
      <w:r w:rsidRPr="00631C15">
        <w:rPr>
          <w:rFonts w:ascii="Times New Roman" w:hAnsi="Times New Roman"/>
          <w:sz w:val="20"/>
          <w:szCs w:val="20"/>
          <w:vertAlign w:val="subscript"/>
        </w:rPr>
        <w:t>3</w:t>
      </w:r>
      <w:r w:rsidRPr="00631C15">
        <w:rPr>
          <w:rFonts w:ascii="Times New Roman" w:hAnsi="Times New Roman"/>
          <w:sz w:val="20"/>
          <w:szCs w:val="20"/>
        </w:rPr>
        <w:t>COOD in D</w:t>
      </w:r>
      <w:r w:rsidRPr="00631C15">
        <w:rPr>
          <w:rFonts w:ascii="Times New Roman" w:hAnsi="Times New Roman"/>
          <w:sz w:val="20"/>
          <w:szCs w:val="20"/>
          <w:vertAlign w:val="subscript"/>
        </w:rPr>
        <w:t>2</w:t>
      </w:r>
      <w:r w:rsidRPr="00631C15">
        <w:rPr>
          <w:rFonts w:ascii="Times New Roman" w:hAnsi="Times New Roman"/>
          <w:sz w:val="20"/>
          <w:szCs w:val="20"/>
        </w:rPr>
        <w:t xml:space="preserve">O </w:t>
      </w:r>
      <w:r w:rsidRPr="00631C15">
        <w:rPr>
          <w:rFonts w:ascii="Times New Roman" w:hAnsi="Times New Roman"/>
          <w:sz w:val="20"/>
          <w:szCs w:val="20"/>
        </w:rPr>
        <w:fldChar w:fldCharType="begin" w:fldLock="1"/>
      </w:r>
      <w:r w:rsidRPr="00631C15">
        <w:rPr>
          <w:rFonts w:ascii="Times New Roman" w:hAnsi="Times New Roman"/>
          <w:sz w:val="20"/>
          <w:szCs w:val="20"/>
        </w:rPr>
        <w:instrText>ADDIN CSL_CITATION {"citationItems":[{"id":"ITEM-1","itemData":{"DOI":"10.1016/j.carbpol.2010.09.062","ISSN":"01448617","abstract":"The work presented herein discusses the carboxymethylation of kappa-carrageenan, a natural linear polysaccharide, to afford a pH-dependent swelling property allowing for intestinal-targeted delivery of bioactive macromolecules. The carboxymethylation conditions with respect to the volume and concentration of sodium hydroxide (VNaOH, CNaOH), weight of monochloroacetic acid (WMCA), and reaction temperature (T) were optimized using a response surface method incorporating a multivariate spline interpolation technique (RSMS). Fluorescein isothiocyanate-labeled dextran (FD-4; 4.4 kDa) was used as a hydrophilic macromolecule model. Beads made from encapsulating FD-4 in the carboxymethylated kappa-carrageenan displayed pH-dependent swelling and encapsulation efficiency of 74%. The release of FD-4 was low (23 ± 2%) in simulated gastric fluid (SGF) and high (90 ± 3%) in simulated intestinal fluid in a 2 h dissolution study. An additional lambda-carrageenan coating on the surface of the beads further reduced the FD-4 release in SGF. These carboxymethylated kappa-carrageenan beads may provide an efficient alternative approach for the oral delivery of hydrophilic macromolecules to the intestinal tract. © 2010 Elsevier Ltd. All rights reserved.","author":[{"dropping-particle":"","family":"Leong","given":"Kok Hoong","non-dropping-particle":"","parse-names":false,"suffix":""},{"dropping-particle":"","family":"Chung","given":"Lip Yong","non-dropping-particle":"","parse-names":false,"suffix":""},{"dropping-particle":"","family":"Noordin","given":"Mohamed Ibrahim","non-dropping-particle":"","parse-names":false,"suffix":""},{"dropping-particle":"","family":"Mohamad","given":"Khalit","non-dropping-particle":"","parse-names":false,"suffix":""},{"dropping-particle":"","family":"Nishikawa","given":"Masato","non-dropping-particle":"","parse-names":false,"suffix":""},{"dropping-particle":"","family":"Onuki","given":"Yoshinori","non-dropping-particle":"","parse-names":false,"suffix":""},{"dropping-particle":"","family":"Morishita","given":"Mariko","non-dropping-particle":"","parse-names":false,"suffix":""},{"dropping-particle":"","family":"Takayama","given":"Kozo","non-dropping-particle":"","parse-names":false,"suffix":""}],"container-title":"Carbohydrate Polymers","id":"ITEM-1","issue":"4","issued":{"date-parts":[["2011","2","1"]]},"page":"1507-1515","title":"Carboxymethylation of kappa-carrageenan for intestinal-targeted delivery of bioactive macromolecules","type":"article-journal","volume":"83"},"uris":["http://www.mendeley.com/documents/?uuid=5d16b261-6167-4170-8dc8-b34236aa56f6"]}],"mendeley":{"formattedCitation":"&lt;sup&gt;[17]&lt;/sup&gt;","manualFormatting":"[18]","plainTextFormattedCitation":"[17]","previouslyFormattedCitation":"&lt;sup&gt;[17]&lt;/sup&gt;"},"properties":{"noteIndex":0},"schema":"https://github.com/citation-style-language/schema/raw/master/csl-citation.json"}</w:instrText>
      </w:r>
      <w:r w:rsidRPr="00631C15">
        <w:rPr>
          <w:rFonts w:ascii="Times New Roman" w:hAnsi="Times New Roman"/>
          <w:sz w:val="20"/>
          <w:szCs w:val="20"/>
        </w:rPr>
        <w:fldChar w:fldCharType="separate"/>
      </w:r>
      <w:r w:rsidRPr="00631C15">
        <w:rPr>
          <w:rFonts w:ascii="Times New Roman" w:hAnsi="Times New Roman"/>
          <w:noProof/>
          <w:sz w:val="20"/>
          <w:szCs w:val="20"/>
        </w:rPr>
        <w:t>[18]</w:t>
      </w:r>
      <w:r w:rsidRPr="00631C15">
        <w:rPr>
          <w:rFonts w:ascii="Times New Roman" w:hAnsi="Times New Roman"/>
          <w:sz w:val="20"/>
          <w:szCs w:val="20"/>
        </w:rPr>
        <w:fldChar w:fldCharType="end"/>
      </w:r>
      <w:r w:rsidRPr="00631C15">
        <w:rPr>
          <w:rFonts w:ascii="Times New Roman" w:hAnsi="Times New Roman"/>
          <w:sz w:val="20"/>
          <w:szCs w:val="20"/>
        </w:rPr>
        <w:t>.</w:t>
      </w:r>
    </w:p>
    <w:p w14:paraId="40D08E14" w14:textId="77777777" w:rsidR="00A915CA" w:rsidRPr="00631C15" w:rsidRDefault="00A915CA" w:rsidP="00A915CA">
      <w:pPr>
        <w:spacing w:after="0"/>
        <w:jc w:val="both"/>
        <w:outlineLvl w:val="0"/>
        <w:rPr>
          <w:rFonts w:ascii="Times New Roman" w:hAnsi="Times New Roman"/>
          <w:sz w:val="20"/>
          <w:szCs w:val="20"/>
        </w:rPr>
      </w:pPr>
    </w:p>
    <w:p w14:paraId="1BE77CBE" w14:textId="77777777" w:rsidR="00A915CA" w:rsidRPr="00631C15" w:rsidRDefault="00A915CA" w:rsidP="00A915CA">
      <w:pPr>
        <w:spacing w:after="0"/>
        <w:jc w:val="both"/>
        <w:outlineLvl w:val="0"/>
        <w:rPr>
          <w:rFonts w:ascii="Times New Roman" w:hAnsi="Times New Roman"/>
          <w:b/>
          <w:bCs/>
          <w:sz w:val="20"/>
          <w:szCs w:val="20"/>
        </w:rPr>
      </w:pPr>
      <w:r w:rsidRPr="00631C15">
        <w:rPr>
          <w:rFonts w:ascii="Times New Roman" w:hAnsi="Times New Roman"/>
          <w:b/>
          <w:bCs/>
          <w:sz w:val="20"/>
          <w:szCs w:val="20"/>
        </w:rPr>
        <w:t>DS of CM-chitosan derivatives</w:t>
      </w:r>
    </w:p>
    <w:p w14:paraId="1AA958F2" w14:textId="77777777" w:rsidR="00A915CA" w:rsidRPr="00631C15" w:rsidRDefault="00A915CA" w:rsidP="00A915CA">
      <w:pPr>
        <w:spacing w:after="0"/>
        <w:jc w:val="both"/>
        <w:outlineLvl w:val="0"/>
        <w:rPr>
          <w:rFonts w:ascii="Times New Roman" w:hAnsi="Times New Roman"/>
          <w:sz w:val="20"/>
          <w:szCs w:val="20"/>
        </w:rPr>
      </w:pPr>
      <w:r w:rsidRPr="00631C15">
        <w:rPr>
          <w:rFonts w:ascii="Times New Roman" w:hAnsi="Times New Roman"/>
          <w:sz w:val="20"/>
          <w:szCs w:val="20"/>
        </w:rPr>
        <w:t xml:space="preserve">To determine the DS of each CM-chitosan derivatives, the Na form was changed to the H-form </w:t>
      </w:r>
      <w:r w:rsidRPr="00631C15">
        <w:rPr>
          <w:rFonts w:ascii="Times New Roman" w:hAnsi="Times New Roman"/>
          <w:sz w:val="20"/>
          <w:szCs w:val="20"/>
        </w:rPr>
        <w:fldChar w:fldCharType="begin" w:fldLock="1"/>
      </w:r>
      <w:r w:rsidRPr="00631C15">
        <w:rPr>
          <w:rFonts w:ascii="Times New Roman" w:hAnsi="Times New Roman"/>
          <w:sz w:val="20"/>
          <w:szCs w:val="20"/>
        </w:rPr>
        <w:instrText>ADDIN CSL_CITATION {"citationItems":[{"id":"ITEM-1","itemData":{"DOI":"10.1111/j.1365-2818.2011.03583.x","ISSN":"00222720","abstract":"Na-CMC or sodium carboxylmethyl cellulose is a water soluble anionic polymer obtained by introducing carboxymethyl groups along the cellulose chain. Na-CMC is usually synthesized by the alkali catalyzed reaction of cellulose with monochloroacetic acid. The functional properties of Na-CMC depend on the degree of substitution of the cellulose structure (i.e. how many of the hydroxyl groups are substituted per monomer unit), and also on the chain length of the cellulose backbone. The degree of substitution of Na-CMC is usually determined according to ASTM D1439 which evolves the conversion of the Na-CMC to free acid then again forming Na-CMC by adding excess alkali and finally titrating the excess alkali with standard hydrochloric acid (0.3 N). The used volume of the standard alkali determines the degree of substitution. These existing chemical methods for determining the degree of substitution are not very convenient and very time-consuming involving the use of hazardous chemicals. In this research, we have evaluated that the scanning electron microscope equipped with Energy Dispersive X-Ray Analysis can be used to directly determine the degree of substitution. © 2011 The Authors Journal of Microscopy © 2011 Royal Microscopical Society.","author":[{"dropping-particle":"","family":"Singh","given":"R.K.","non-dropping-particle":"","parse-names":false,"suffix":""},{"dropping-particle":"","family":"Khatri","given":"O.P.","non-dropping-particle":"","parse-names":false,"suffix":""}],"container-title":"Journal of Microscopy","id":"ITEM-1","issue":"1","issued":{"date-parts":[["2012","4"]]},"page":"43-52","title":"A scanning electron microscope based new method for determining degree of substitution of sodium carboxymethyl cellulose","type":"article-journal","volume":"246"},"uris":["http://www.mendeley.com/documents/?uuid=40d61f1a-7d7b-4dfe-9a4b-4adcc36301e3"]},{"id":"ITEM-2","itemData":{"DOI":"10.1016/j.carbpol.2004.05.003","ISSN":"01448617","abstract":"The suitability of TGA/IR method for the analysis of the degree of substitution (DS) of acetylated starch (SA) was assessed. Ten standard samples were analysed for their DS by hydrolysis method and, those of the standards which could be properly dissolved, also by 1H NMR. NMR analysis shows as well that the standards had other structural differences than DS. By TGA using derivatives of thermograms (DTG) it was possible to predict the DS with percentual coefficient of determination of 98. Somewhat more accurate results (R2=98.7) were received when the evolving acetic acid was analysed by IR. The result is very good because it is at the same precision level as the results of the hydrolysis and 1H NMR methods. © 2004 Elsevier Ltd. All rights reserved.","author":[{"dropping-particle":"","family":"Elomaa","given":"Matti","non-dropping-particle":"","parse-names":false,"suffix":""},{"dropping-particle":"","family":"Asplund","given":"Tomas","non-dropping-particle":"","parse-names":false,"suffix":""},{"dropping-particle":"","family":"Soininen","given":"Pasi","non-dropping-particle":"","parse-names":false,"suffix":""},{"dropping-particle":"","family":"Laatikainen","given":"Reino","non-dropping-particle":"","parse-names":false,"suffix":""},{"dropping-particle":"","family":"Peltonen","given":"Soili","non-dropping-particle":"","parse-names":false,"suffix":""},{"dropping-particle":"","family":"Hyvärinen","given":"Sari","non-dropping-particle":"","parse-names":false,"suffix":""},{"dropping-particle":"","family":"Urtti","given":"Arto","non-dropping-particle":"","parse-names":false,"suffix":""}],"container-title":"Carbohydrate Polymers","id":"ITEM-2","issue":"3","issued":{"date-parts":[["2004"]]},"page":"261-267","title":"Determination of the degree of substitution of acetylated starch by hydrolysis, 1H NMR and TGA/IR","type":"article-journal","volume":"57"},"uris":["http://www.mendeley.com/documents/?uuid=4152b20c-1b4f-4fb9-a517-011b19a23e54"]}],"mendeley":{"formattedCitation":"&lt;sup&gt;[18,19]&lt;/sup&gt;","manualFormatting":"[19,20]","plainTextFormattedCitation":"[18,19]","previouslyFormattedCitation":"&lt;sup&gt;[18,19]&lt;/sup&gt;"},"properties":{"noteIndex":0},"schema":"https://github.com/citation-style-language/schema/raw/master/csl-citation.json"}</w:instrText>
      </w:r>
      <w:r w:rsidRPr="00631C15">
        <w:rPr>
          <w:rFonts w:ascii="Times New Roman" w:hAnsi="Times New Roman"/>
          <w:sz w:val="20"/>
          <w:szCs w:val="20"/>
        </w:rPr>
        <w:fldChar w:fldCharType="separate"/>
      </w:r>
      <w:r w:rsidRPr="00631C15">
        <w:rPr>
          <w:rFonts w:ascii="Times New Roman" w:hAnsi="Times New Roman"/>
          <w:noProof/>
          <w:sz w:val="20"/>
          <w:szCs w:val="20"/>
        </w:rPr>
        <w:t>[19, 20]</w:t>
      </w:r>
      <w:r w:rsidRPr="00631C15">
        <w:rPr>
          <w:rFonts w:ascii="Times New Roman" w:hAnsi="Times New Roman"/>
          <w:sz w:val="20"/>
          <w:szCs w:val="20"/>
        </w:rPr>
        <w:fldChar w:fldCharType="end"/>
      </w:r>
      <w:r w:rsidRPr="00631C15">
        <w:rPr>
          <w:rFonts w:ascii="Times New Roman" w:hAnsi="Times New Roman"/>
          <w:sz w:val="20"/>
          <w:szCs w:val="20"/>
        </w:rPr>
        <w:t xml:space="preserve">. First, </w:t>
      </w:r>
      <w:r w:rsidRPr="00631C15">
        <w:rPr>
          <w:rFonts w:ascii="Times New Roman" w:hAnsi="Times New Roman"/>
          <w:sz w:val="20"/>
          <w:szCs w:val="20"/>
        </w:rPr>
        <w:t>1.5 g of Na-form CM-chitosan was suspended in 80% EtOH (100 mL) and then 37% hydrochloric acid (10 mL) was added. After stirring the mixture was with a magnetic stirrer for 30 min, the precipitate was ﬁltered and rinsed with 70–90% EtOH. The products were stored in a desiccator for 2–3 days.</w:t>
      </w:r>
    </w:p>
    <w:p w14:paraId="6DC6002C" w14:textId="77777777" w:rsidR="00A915CA" w:rsidRPr="00631C15" w:rsidRDefault="00A915CA" w:rsidP="00A915CA">
      <w:pPr>
        <w:spacing w:after="0"/>
        <w:jc w:val="both"/>
        <w:outlineLvl w:val="0"/>
        <w:rPr>
          <w:rFonts w:ascii="Times New Roman" w:hAnsi="Times New Roman"/>
          <w:sz w:val="20"/>
          <w:szCs w:val="20"/>
        </w:rPr>
      </w:pPr>
    </w:p>
    <w:p w14:paraId="60018408" w14:textId="77777777" w:rsidR="00A915CA" w:rsidRPr="00631C15" w:rsidRDefault="00A915CA" w:rsidP="00A915CA">
      <w:pPr>
        <w:spacing w:after="0"/>
        <w:jc w:val="both"/>
        <w:outlineLvl w:val="0"/>
        <w:rPr>
          <w:rFonts w:ascii="Times New Roman" w:hAnsi="Times New Roman"/>
          <w:sz w:val="20"/>
          <w:szCs w:val="20"/>
        </w:rPr>
      </w:pPr>
      <w:r w:rsidRPr="00631C15">
        <w:rPr>
          <w:rFonts w:ascii="Times New Roman" w:hAnsi="Times New Roman"/>
          <w:sz w:val="20"/>
          <w:szCs w:val="20"/>
        </w:rPr>
        <w:t xml:space="preserve">The DS represents the average number of substitutions per anhydroglucose unit (AGU). The DS values of the CM-chitosan derivatives were determined by the standard ASTM D1439 method, as previously reported </w:t>
      </w:r>
      <w:r w:rsidRPr="00631C15">
        <w:rPr>
          <w:rFonts w:ascii="Times New Roman" w:hAnsi="Times New Roman"/>
          <w:sz w:val="20"/>
          <w:szCs w:val="20"/>
        </w:rPr>
        <w:fldChar w:fldCharType="begin" w:fldLock="1"/>
      </w:r>
      <w:r w:rsidRPr="00631C15">
        <w:rPr>
          <w:rFonts w:ascii="Times New Roman" w:hAnsi="Times New Roman"/>
          <w:sz w:val="20"/>
          <w:szCs w:val="20"/>
        </w:rPr>
        <w:instrText>ADDIN CSL_CITATION {"citationItems":[{"id":"ITEM-1","itemData":{"DOI":"10.1016/0039-9140(85)80160-0","ISSN":"00399140","abstract":"Determination of the degree of substitution, D.S., of purified sodium carboxymethylcellulose, CMC, by potentiometric titration has been studied. Different mathematical descriptions of the acid-base properties of polyelectrolytes were tested on the titration curve. It was found that the extended Henderson-Hasselbalch equation reproduced the measured data well. It was therefore used as a basis for evaluating D.S. by the simplex method. The influence of ionic strength, I, on the shape of the titration curve was investigated and the effect of I on the precision of the titrations was evaluated. The titrations showed a precision of ± 0.004 D.S.-units and the results were in agreement with those obtained from a dry-ashing method, within ± 0.02 D.S.-units. The whole method, including preparation of solutions and titration, showed a precision of ± 0.01 D.S.-units. © 1985.","author":[{"dropping-particle":"","family":"Aggeryd","given":"Ingrid","non-dropping-particle":"","parse-names":false,"suffix":""},{"dropping-particle":"","family":"Olin","given":"Åke","non-dropping-particle":"","parse-names":false,"suffix":""}],"container-title":"Talanta","id":"ITEM-1","issue":"8A","issued":{"date-parts":[["1985"]]},"page":"645-649","title":"Determination of the degree of substitution of sodium carboxymethylcellulose by potentiometric titration and use of the extended henderson-hasselbalch equation and the simplex method for the evaluation","type":"article-journal","volume":"32"},"uris":["http://www.mendeley.com/documents/?uuid=a9086306-1b3b-41f6-af8a-44921efc121a"]}],"mendeley":{"formattedCitation":"&lt;sup&gt;[20]&lt;/sup&gt;","manualFormatting":"[21]","plainTextFormattedCitation":"[20]","previouslyFormattedCitation":"&lt;sup&gt;[20]&lt;/sup&gt;"},"properties":{"noteIndex":0},"schema":"https://github.com/citation-style-language/schema/raw/master/csl-citation.json"}</w:instrText>
      </w:r>
      <w:r w:rsidRPr="00631C15">
        <w:rPr>
          <w:rFonts w:ascii="Times New Roman" w:hAnsi="Times New Roman"/>
          <w:sz w:val="20"/>
          <w:szCs w:val="20"/>
        </w:rPr>
        <w:fldChar w:fldCharType="separate"/>
      </w:r>
      <w:r w:rsidRPr="00631C15">
        <w:rPr>
          <w:rFonts w:ascii="Times New Roman" w:hAnsi="Times New Roman"/>
          <w:noProof/>
          <w:sz w:val="20"/>
          <w:szCs w:val="20"/>
        </w:rPr>
        <w:t>[21]</w:t>
      </w:r>
      <w:r w:rsidRPr="00631C15">
        <w:rPr>
          <w:rFonts w:ascii="Times New Roman" w:hAnsi="Times New Roman"/>
          <w:sz w:val="20"/>
          <w:szCs w:val="20"/>
        </w:rPr>
        <w:fldChar w:fldCharType="end"/>
      </w:r>
      <w:r w:rsidRPr="00631C15">
        <w:rPr>
          <w:rFonts w:ascii="Times New Roman" w:hAnsi="Times New Roman"/>
          <w:sz w:val="20"/>
          <w:szCs w:val="20"/>
        </w:rPr>
        <w:t xml:space="preserve">. First, 0.5 g of dry H-form CM-chitosan was dispersed in 100 mL of distilled water in a flask. Then, 25 mL of NaOH solution (0.3 M) was added to the suspension and the resulting mixture was stirred for 15 min at 40 °C. Three drops of phenolphthalein were then added to the mixture as an indicator. Finally, the mixture was titrated with 0.3 M HCl until the indicator changed from pink to colorless. A blank test also was carried out using the same procedure without adding a CM-chitosan derivative. </w:t>
      </w:r>
    </w:p>
    <w:p w14:paraId="3532FE0D" w14:textId="77777777" w:rsidR="00A915CA" w:rsidRPr="00631C15" w:rsidRDefault="00A915CA" w:rsidP="00A915CA">
      <w:pPr>
        <w:spacing w:after="0"/>
        <w:jc w:val="both"/>
        <w:outlineLvl w:val="0"/>
        <w:rPr>
          <w:rFonts w:ascii="Times New Roman" w:hAnsi="Times New Roman"/>
          <w:sz w:val="20"/>
          <w:szCs w:val="20"/>
        </w:rPr>
      </w:pPr>
    </w:p>
    <w:p w14:paraId="0048F5B8" w14:textId="77777777" w:rsidR="00A915CA" w:rsidRPr="00631C15" w:rsidRDefault="00A915CA" w:rsidP="00A915CA">
      <w:pPr>
        <w:spacing w:after="0"/>
        <w:jc w:val="both"/>
        <w:outlineLvl w:val="0"/>
        <w:rPr>
          <w:rFonts w:ascii="Times New Roman" w:hAnsi="Times New Roman"/>
          <w:sz w:val="20"/>
          <w:szCs w:val="20"/>
        </w:rPr>
      </w:pPr>
      <w:r w:rsidRPr="00631C15">
        <w:rPr>
          <w:rFonts w:ascii="Times New Roman" w:hAnsi="Times New Roman"/>
          <w:sz w:val="20"/>
          <w:szCs w:val="20"/>
        </w:rPr>
        <w:t>The percentage of CM groups (%CM) and the DS were calculated using equations (1) and (2), respectively.</w:t>
      </w:r>
    </w:p>
    <w:p w14:paraId="53733008" w14:textId="77777777" w:rsidR="00A915CA" w:rsidRDefault="00A915CA" w:rsidP="00A915CA">
      <w:pPr>
        <w:spacing w:after="0"/>
        <w:jc w:val="both"/>
        <w:outlineLvl w:val="0"/>
        <w:rPr>
          <w:rFonts w:ascii="Times New Roman" w:hAnsi="Times New Roman"/>
          <w:sz w:val="20"/>
          <w:szCs w:val="20"/>
        </w:rPr>
      </w:pPr>
    </w:p>
    <w:p w14:paraId="050688BA" w14:textId="02DA0E2C" w:rsidR="00A915CA" w:rsidRPr="00997914" w:rsidRDefault="00A915CA" w:rsidP="00A915CA">
      <w:pPr>
        <w:spacing w:after="0"/>
        <w:jc w:val="both"/>
        <w:outlineLvl w:val="0"/>
        <w:rPr>
          <w:rFonts w:ascii="Times New Roman" w:hAnsi="Times New Roman"/>
          <w:sz w:val="28"/>
          <w:szCs w:val="28"/>
        </w:rPr>
      </w:pPr>
      <m:oMath>
        <m:r>
          <w:rPr>
            <w:rFonts w:ascii="Cambria Math" w:hAnsi="Cambria Math"/>
            <w:sz w:val="20"/>
            <w:szCs w:val="20"/>
          </w:rPr>
          <m:t>%CM=</m:t>
        </m:r>
        <m:f>
          <m:fPr>
            <m:ctrlPr>
              <w:rPr>
                <w:rFonts w:ascii="Cambria Math" w:hAnsi="Cambria Math"/>
                <w:i/>
                <w:sz w:val="20"/>
                <w:szCs w:val="20"/>
              </w:rPr>
            </m:ctrlPr>
          </m:fPr>
          <m:num>
            <m:d>
              <m:dPr>
                <m:begChr m:val="["/>
                <m:endChr m:val="]"/>
                <m:ctrlPr>
                  <w:rPr>
                    <w:rFonts w:ascii="Cambria Math" w:hAnsi="Cambria Math"/>
                    <w:i/>
                    <w:sz w:val="20"/>
                    <w:szCs w:val="20"/>
                  </w:rPr>
                </m:ctrlPr>
              </m:dPr>
              <m:e>
                <m:d>
                  <m:dPr>
                    <m:ctrlPr>
                      <w:rPr>
                        <w:rFonts w:ascii="Cambria Math" w:hAnsi="Cambria Math"/>
                        <w:i/>
                        <w:sz w:val="20"/>
                        <w:szCs w:val="20"/>
                      </w:rPr>
                    </m:ctrlPr>
                  </m:dPr>
                  <m:e>
                    <m:r>
                      <w:rPr>
                        <w:rFonts w:ascii="Cambria Math" w:hAnsi="Cambria Math"/>
                        <w:sz w:val="20"/>
                        <w:szCs w:val="20"/>
                      </w:rPr>
                      <m:t>Vo-Vn</m:t>
                    </m:r>
                  </m:e>
                </m:d>
                <m:r>
                  <w:rPr>
                    <w:rFonts w:ascii="Cambria Math" w:hAnsi="Cambria Math"/>
                    <w:sz w:val="20"/>
                    <w:szCs w:val="20"/>
                  </w:rPr>
                  <m:t>M × 0.059 × 100</m:t>
                </m:r>
              </m:e>
            </m:d>
          </m:num>
          <m:den>
            <m:r>
              <w:rPr>
                <w:rFonts w:ascii="Cambria Math" w:hAnsi="Cambria Math"/>
                <w:sz w:val="20"/>
                <w:szCs w:val="20"/>
              </w:rPr>
              <m:t>m</m:t>
            </m:r>
          </m:den>
        </m:f>
      </m:oMath>
      <w:r w:rsidRPr="00997914">
        <w:rPr>
          <w:rFonts w:ascii="Times New Roman" w:hAnsi="Times New Roman"/>
          <w:sz w:val="28"/>
          <w:szCs w:val="28"/>
        </w:rPr>
        <w:t xml:space="preserve"> </w:t>
      </w:r>
      <w:r>
        <w:rPr>
          <w:rFonts w:ascii="Times New Roman" w:hAnsi="Times New Roman"/>
          <w:sz w:val="28"/>
          <w:szCs w:val="28"/>
        </w:rPr>
        <w:t xml:space="preserve">                           </w:t>
      </w:r>
      <w:r w:rsidRPr="00997914">
        <w:rPr>
          <w:rFonts w:ascii="Times New Roman" w:hAnsi="Times New Roman"/>
          <w:sz w:val="20"/>
          <w:szCs w:val="20"/>
        </w:rPr>
        <w:t>(1)</w:t>
      </w:r>
    </w:p>
    <w:p w14:paraId="66B80C5A" w14:textId="77777777" w:rsidR="00A915CA" w:rsidRDefault="00A915CA" w:rsidP="00A915CA">
      <w:pPr>
        <w:spacing w:after="0"/>
        <w:jc w:val="both"/>
        <w:outlineLvl w:val="0"/>
        <w:rPr>
          <w:rFonts w:ascii="Times New Roman" w:hAnsi="Times New Roman"/>
          <w:sz w:val="24"/>
          <w:szCs w:val="24"/>
        </w:rPr>
      </w:pPr>
    </w:p>
    <w:p w14:paraId="3DBECF28" w14:textId="6B75CB9E" w:rsidR="00A915CA" w:rsidRPr="00997914" w:rsidRDefault="00A915CA" w:rsidP="00A915CA">
      <w:pPr>
        <w:spacing w:after="0"/>
        <w:jc w:val="both"/>
        <w:outlineLvl w:val="0"/>
        <w:rPr>
          <w:rFonts w:ascii="Times New Roman" w:hAnsi="Times New Roman"/>
          <w:sz w:val="20"/>
          <w:szCs w:val="20"/>
        </w:rPr>
      </w:pPr>
      <m:oMath>
        <m:r>
          <w:rPr>
            <w:rFonts w:ascii="Cambria Math" w:hAnsi="Cambria Math"/>
            <w:sz w:val="20"/>
            <w:szCs w:val="20"/>
          </w:rPr>
          <m:t>DS=</m:t>
        </m:r>
        <m:f>
          <m:fPr>
            <m:ctrlPr>
              <w:rPr>
                <w:rFonts w:ascii="Cambria Math" w:hAnsi="Cambria Math"/>
                <w:i/>
                <w:sz w:val="20"/>
                <w:szCs w:val="20"/>
              </w:rPr>
            </m:ctrlPr>
          </m:fPr>
          <m:num>
            <m:r>
              <w:rPr>
                <w:rFonts w:ascii="Cambria Math" w:hAnsi="Cambria Math"/>
                <w:sz w:val="20"/>
                <w:szCs w:val="20"/>
              </w:rPr>
              <m:t>162 × %CM</m:t>
            </m:r>
          </m:num>
          <m:den>
            <m:d>
              <m:dPr>
                <m:begChr m:val="["/>
                <m:endChr m:val="]"/>
                <m:ctrlPr>
                  <w:rPr>
                    <w:rFonts w:ascii="Cambria Math" w:hAnsi="Cambria Math"/>
                    <w:i/>
                    <w:sz w:val="20"/>
                    <w:szCs w:val="20"/>
                  </w:rPr>
                </m:ctrlPr>
              </m:dPr>
              <m:e>
                <m:r>
                  <w:rPr>
                    <w:rFonts w:ascii="Cambria Math" w:hAnsi="Cambria Math"/>
                    <w:sz w:val="20"/>
                    <w:szCs w:val="20"/>
                  </w:rPr>
                  <m:t>5900-</m:t>
                </m:r>
                <m:d>
                  <m:dPr>
                    <m:ctrlPr>
                      <w:rPr>
                        <w:rFonts w:ascii="Cambria Math" w:hAnsi="Cambria Math"/>
                        <w:i/>
                        <w:sz w:val="20"/>
                        <w:szCs w:val="20"/>
                      </w:rPr>
                    </m:ctrlPr>
                  </m:dPr>
                  <m:e>
                    <m:r>
                      <w:rPr>
                        <w:rFonts w:ascii="Cambria Math" w:hAnsi="Cambria Math"/>
                        <w:sz w:val="20"/>
                        <w:szCs w:val="20"/>
                      </w:rPr>
                      <m:t>58 × %CM</m:t>
                    </m:r>
                  </m:e>
                </m:d>
              </m:e>
            </m:d>
          </m:den>
        </m:f>
      </m:oMath>
      <w:r>
        <w:rPr>
          <w:rFonts w:ascii="Times New Roman" w:hAnsi="Times New Roman"/>
          <w:sz w:val="20"/>
          <w:szCs w:val="20"/>
        </w:rPr>
        <w:t xml:space="preserve">                                                  (2)</w:t>
      </w:r>
    </w:p>
    <w:p w14:paraId="5C1E120A" w14:textId="77777777" w:rsidR="00A915CA" w:rsidRPr="00631C15" w:rsidRDefault="00A915CA" w:rsidP="00A915CA">
      <w:pPr>
        <w:spacing w:after="0"/>
        <w:jc w:val="both"/>
        <w:outlineLvl w:val="0"/>
        <w:rPr>
          <w:rFonts w:ascii="Times New Roman" w:hAnsi="Times New Roman"/>
          <w:sz w:val="20"/>
          <w:szCs w:val="20"/>
        </w:rPr>
      </w:pPr>
    </w:p>
    <w:p w14:paraId="08A6E1AD" w14:textId="77777777" w:rsidR="00A915CA" w:rsidRPr="00631C15" w:rsidRDefault="00A915CA" w:rsidP="00A915CA">
      <w:pPr>
        <w:spacing w:after="0"/>
        <w:jc w:val="both"/>
        <w:outlineLvl w:val="0"/>
        <w:rPr>
          <w:rFonts w:ascii="Times New Roman" w:hAnsi="Times New Roman"/>
          <w:sz w:val="20"/>
          <w:szCs w:val="20"/>
        </w:rPr>
      </w:pPr>
      <w:r w:rsidRPr="00631C15">
        <w:rPr>
          <w:rFonts w:ascii="Times New Roman" w:hAnsi="Times New Roman"/>
          <w:sz w:val="20"/>
          <w:szCs w:val="20"/>
        </w:rPr>
        <w:t>where</w:t>
      </w:r>
      <w:r w:rsidRPr="00631C15">
        <w:rPr>
          <w:rFonts w:ascii="Times New Roman" w:hAnsi="Times New Roman"/>
          <w:i/>
          <w:iCs/>
          <w:sz w:val="20"/>
          <w:szCs w:val="20"/>
        </w:rPr>
        <w:t xml:space="preserve"> V</w:t>
      </w:r>
      <w:r w:rsidRPr="00631C15">
        <w:rPr>
          <w:rFonts w:ascii="Times New Roman" w:hAnsi="Times New Roman"/>
          <w:sz w:val="20"/>
          <w:szCs w:val="20"/>
          <w:vertAlign w:val="subscript"/>
        </w:rPr>
        <w:t>o</w:t>
      </w:r>
      <w:r w:rsidRPr="00631C15">
        <w:rPr>
          <w:rFonts w:ascii="Times New Roman" w:hAnsi="Times New Roman"/>
          <w:i/>
          <w:iCs/>
          <w:sz w:val="20"/>
          <w:szCs w:val="20"/>
        </w:rPr>
        <w:t xml:space="preserve"> </w:t>
      </w:r>
      <w:r w:rsidRPr="00631C15">
        <w:rPr>
          <w:rFonts w:ascii="Times New Roman" w:hAnsi="Times New Roman"/>
          <w:sz w:val="20"/>
          <w:szCs w:val="20"/>
        </w:rPr>
        <w:t>is the volume of HCl used for the blank test (mL),</w:t>
      </w:r>
      <w:r w:rsidRPr="00631C15">
        <w:rPr>
          <w:rFonts w:ascii="Times New Roman" w:hAnsi="Times New Roman"/>
          <w:i/>
          <w:iCs/>
          <w:sz w:val="20"/>
          <w:szCs w:val="20"/>
        </w:rPr>
        <w:t xml:space="preserve"> V</w:t>
      </w:r>
      <w:r w:rsidRPr="00631C15">
        <w:rPr>
          <w:rFonts w:ascii="Times New Roman" w:hAnsi="Times New Roman"/>
          <w:sz w:val="20"/>
          <w:szCs w:val="20"/>
          <w:vertAlign w:val="subscript"/>
        </w:rPr>
        <w:t xml:space="preserve">n </w:t>
      </w:r>
      <w:r w:rsidRPr="00631C15">
        <w:rPr>
          <w:rFonts w:ascii="Times New Roman" w:hAnsi="Times New Roman"/>
          <w:sz w:val="20"/>
          <w:szCs w:val="20"/>
        </w:rPr>
        <w:t xml:space="preserve">is the volume of HCl used for sample titration (mL), </w:t>
      </w:r>
      <w:r w:rsidRPr="00631C15">
        <w:rPr>
          <w:rFonts w:ascii="Times New Roman" w:hAnsi="Times New Roman"/>
          <w:i/>
          <w:sz w:val="20"/>
          <w:szCs w:val="20"/>
        </w:rPr>
        <w:t>M</w:t>
      </w:r>
      <w:r w:rsidRPr="00631C15">
        <w:rPr>
          <w:rFonts w:ascii="Times New Roman" w:hAnsi="Times New Roman"/>
          <w:sz w:val="20"/>
          <w:szCs w:val="20"/>
        </w:rPr>
        <w:t xml:space="preserve"> is the molar concentration of HCl (M),</w:t>
      </w:r>
      <w:r w:rsidRPr="00631C15">
        <w:rPr>
          <w:rFonts w:ascii="Times New Roman" w:hAnsi="Times New Roman"/>
          <w:i/>
          <w:sz w:val="20"/>
          <w:szCs w:val="20"/>
        </w:rPr>
        <w:t xml:space="preserve"> m</w:t>
      </w:r>
      <w:r w:rsidRPr="00631C15">
        <w:rPr>
          <w:rFonts w:ascii="Times New Roman" w:hAnsi="Times New Roman"/>
          <w:sz w:val="20"/>
          <w:szCs w:val="20"/>
        </w:rPr>
        <w:t xml:space="preserve"> is the amount of sample (g), 162 is the molar mass of the AGU, and 59 is the molar mass of a CM group (–CH</w:t>
      </w:r>
      <w:r w:rsidRPr="00631C15">
        <w:rPr>
          <w:rFonts w:ascii="Times New Roman" w:hAnsi="Times New Roman"/>
          <w:sz w:val="20"/>
          <w:szCs w:val="20"/>
          <w:vertAlign w:val="subscript"/>
        </w:rPr>
        <w:t>2</w:t>
      </w:r>
      <w:r w:rsidRPr="00631C15">
        <w:rPr>
          <w:rFonts w:ascii="Times New Roman" w:hAnsi="Times New Roman"/>
          <w:sz w:val="20"/>
          <w:szCs w:val="20"/>
        </w:rPr>
        <w:t>COOH).</w:t>
      </w:r>
    </w:p>
    <w:p w14:paraId="052C6DBD" w14:textId="77777777" w:rsidR="00A915CA" w:rsidRPr="00631C15" w:rsidRDefault="00A915CA" w:rsidP="00A915CA">
      <w:pPr>
        <w:spacing w:after="0"/>
        <w:jc w:val="both"/>
        <w:outlineLvl w:val="0"/>
        <w:rPr>
          <w:rFonts w:ascii="Times New Roman" w:hAnsi="Times New Roman"/>
          <w:sz w:val="20"/>
          <w:szCs w:val="20"/>
        </w:rPr>
      </w:pPr>
    </w:p>
    <w:p w14:paraId="147A8E81" w14:textId="77777777" w:rsidR="00A915CA" w:rsidRPr="00631C15" w:rsidRDefault="00A915CA" w:rsidP="00A915CA">
      <w:pPr>
        <w:spacing w:after="0"/>
        <w:jc w:val="both"/>
        <w:outlineLvl w:val="0"/>
        <w:rPr>
          <w:rFonts w:ascii="Times New Roman" w:hAnsi="Times New Roman"/>
          <w:sz w:val="20"/>
          <w:szCs w:val="20"/>
        </w:rPr>
      </w:pPr>
      <w:r w:rsidRPr="00631C15">
        <w:rPr>
          <w:rFonts w:ascii="Times New Roman" w:hAnsi="Times New Roman"/>
          <w:sz w:val="20"/>
          <w:szCs w:val="20"/>
        </w:rPr>
        <w:t xml:space="preserve">The differences between means were analyzed for statistical significance using Student’s t-test. A value of p &lt; 0.05 was considered significant [22]. </w:t>
      </w:r>
    </w:p>
    <w:p w14:paraId="3CB9B019" w14:textId="77777777" w:rsidR="00A915CA" w:rsidRPr="00631C15" w:rsidRDefault="00A915CA" w:rsidP="00A915CA">
      <w:pPr>
        <w:spacing w:after="0"/>
        <w:jc w:val="both"/>
        <w:outlineLvl w:val="0"/>
        <w:rPr>
          <w:rFonts w:ascii="Times New Roman" w:hAnsi="Times New Roman"/>
          <w:sz w:val="20"/>
          <w:szCs w:val="20"/>
        </w:rPr>
      </w:pPr>
    </w:p>
    <w:p w14:paraId="3AA582A1" w14:textId="77777777" w:rsidR="00A915CA" w:rsidRPr="00631C15" w:rsidRDefault="00A915CA" w:rsidP="00A915CA">
      <w:pPr>
        <w:spacing w:after="0"/>
        <w:jc w:val="both"/>
        <w:outlineLvl w:val="0"/>
        <w:rPr>
          <w:rFonts w:ascii="Times New Roman" w:hAnsi="Times New Roman"/>
          <w:b/>
          <w:bCs/>
          <w:sz w:val="20"/>
          <w:szCs w:val="20"/>
        </w:rPr>
      </w:pPr>
      <w:r w:rsidRPr="00631C15">
        <w:rPr>
          <w:rFonts w:ascii="Times New Roman" w:hAnsi="Times New Roman"/>
          <w:b/>
          <w:bCs/>
          <w:sz w:val="20"/>
          <w:szCs w:val="20"/>
        </w:rPr>
        <w:t>Computational modeling studies</w:t>
      </w:r>
    </w:p>
    <w:p w14:paraId="7A912244" w14:textId="77777777" w:rsidR="00A915CA" w:rsidRDefault="00A915CA" w:rsidP="00A915CA">
      <w:pPr>
        <w:spacing w:after="0"/>
        <w:jc w:val="both"/>
        <w:rPr>
          <w:rFonts w:ascii="Times New Roman" w:hAnsi="Times New Roman"/>
          <w:sz w:val="20"/>
          <w:szCs w:val="20"/>
        </w:rPr>
      </w:pPr>
      <w:r w:rsidRPr="00631C15">
        <w:rPr>
          <w:rFonts w:ascii="Times New Roman" w:hAnsi="Times New Roman"/>
          <w:sz w:val="20"/>
          <w:szCs w:val="20"/>
        </w:rPr>
        <w:t xml:space="preserve">Density functional theory (DFT) calculations implemented in Gaussian 09 were used to investigate the Mulliken charge and stability of all the CM-chitosan structures. The GaussView 5.0 program was used for </w:t>
      </w:r>
      <w:r w:rsidRPr="00631C15">
        <w:rPr>
          <w:rFonts w:ascii="Times New Roman" w:hAnsi="Times New Roman"/>
          <w:sz w:val="20"/>
          <w:szCs w:val="20"/>
        </w:rPr>
        <w:lastRenderedPageBreak/>
        <w:t xml:space="preserve">molecular visualization. The gas-phase molecular structure of chitosan and all the CM-chitosan derivatives in the ground state were optimized by DFT in its restricted form without any symmetry constraint. To produce accurate ground state geometries, chitosan and the CM-chitosan derivatives were modeled using two monomers. The chitosan monomer consists of glucosamine and </w:t>
      </w:r>
      <w:r w:rsidRPr="00631C15">
        <w:rPr>
          <w:rFonts w:ascii="Times New Roman" w:hAnsi="Times New Roman"/>
          <w:i/>
          <w:sz w:val="20"/>
          <w:szCs w:val="20"/>
        </w:rPr>
        <w:t>N</w:t>
      </w:r>
      <w:r w:rsidRPr="00631C15">
        <w:rPr>
          <w:rFonts w:ascii="Times New Roman" w:hAnsi="Times New Roman"/>
          <w:sz w:val="20"/>
          <w:szCs w:val="20"/>
        </w:rPr>
        <w:t>-acetylglucosamine. For O-CM-</w:t>
      </w:r>
      <w:r w:rsidRPr="00631C15">
        <w:rPr>
          <w:rFonts w:ascii="Times New Roman" w:hAnsi="Times New Roman"/>
          <w:sz w:val="20"/>
          <w:szCs w:val="20"/>
        </w:rPr>
        <w:t>chitosan, the hydroxyl groups on the chitosan chain were substituted with CM groups (–CH</w:t>
      </w:r>
      <w:r w:rsidRPr="00631C15">
        <w:rPr>
          <w:rFonts w:ascii="Times New Roman" w:hAnsi="Times New Roman"/>
          <w:sz w:val="20"/>
          <w:szCs w:val="20"/>
          <w:vertAlign w:val="subscript"/>
        </w:rPr>
        <w:t>2</w:t>
      </w:r>
      <w:r w:rsidRPr="00631C15">
        <w:rPr>
          <w:rFonts w:ascii="Times New Roman" w:hAnsi="Times New Roman"/>
          <w:sz w:val="20"/>
          <w:szCs w:val="20"/>
        </w:rPr>
        <w:t>COOH). For N-CM-chitosan, the CM groups were substituted at the amine groups. For N,O-CM-chitosan, both the hydroxyl and amine groups were substituted with CM groups. All the structures were minimized using the B3LYP/6-31++G (d,p) basis set.</w:t>
      </w:r>
    </w:p>
    <w:p w14:paraId="42599DEB" w14:textId="030C23F4" w:rsidR="00A915CA" w:rsidRDefault="00A915CA" w:rsidP="00631C15">
      <w:pPr>
        <w:spacing w:after="0"/>
        <w:jc w:val="both"/>
        <w:outlineLvl w:val="0"/>
        <w:rPr>
          <w:rFonts w:ascii="Times New Roman" w:hAnsi="Times New Roman"/>
          <w:sz w:val="20"/>
          <w:szCs w:val="20"/>
        </w:rPr>
        <w:sectPr w:rsidR="00A915CA" w:rsidSect="00A915CA">
          <w:headerReference w:type="even" r:id="rId14"/>
          <w:headerReference w:type="default" r:id="rId15"/>
          <w:footerReference w:type="even" r:id="rId16"/>
          <w:footerReference w:type="default" r:id="rId17"/>
          <w:headerReference w:type="first" r:id="rId18"/>
          <w:type w:val="continuous"/>
          <w:pgSz w:w="12240" w:h="15840" w:code="1"/>
          <w:pgMar w:top="1800" w:right="1469" w:bottom="1699" w:left="1440" w:header="706" w:footer="706" w:gutter="0"/>
          <w:pgNumType w:start="0"/>
          <w:cols w:num="2" w:space="403"/>
          <w:docGrid w:linePitch="360"/>
        </w:sectPr>
      </w:pPr>
    </w:p>
    <w:p w14:paraId="7BEA0A47" w14:textId="0778DA41" w:rsidR="00631C15" w:rsidRDefault="00631C15" w:rsidP="00631C15">
      <w:pPr>
        <w:spacing w:after="0"/>
        <w:jc w:val="both"/>
        <w:outlineLvl w:val="0"/>
        <w:rPr>
          <w:rFonts w:ascii="Times New Roman" w:hAnsi="Times New Roman"/>
          <w:sz w:val="20"/>
          <w:szCs w:val="20"/>
        </w:rPr>
      </w:pPr>
    </w:p>
    <w:p w14:paraId="50532A9C" w14:textId="77777777" w:rsidR="00631C15" w:rsidRPr="00631C15" w:rsidRDefault="00631C15" w:rsidP="00631C15">
      <w:pPr>
        <w:spacing w:after="0"/>
        <w:jc w:val="both"/>
        <w:outlineLvl w:val="0"/>
        <w:rPr>
          <w:rFonts w:ascii="Times New Roman" w:hAnsi="Times New Roman"/>
          <w:sz w:val="20"/>
          <w:szCs w:val="20"/>
        </w:rPr>
      </w:pPr>
    </w:p>
    <w:p w14:paraId="5C99379C" w14:textId="77777777" w:rsidR="00631C15" w:rsidRPr="00631C15" w:rsidRDefault="00631C15" w:rsidP="00631C15">
      <w:pPr>
        <w:spacing w:after="120"/>
        <w:jc w:val="center"/>
        <w:outlineLvl w:val="0"/>
        <w:rPr>
          <w:rFonts w:ascii="Times New Roman" w:hAnsi="Times New Roman"/>
          <w:sz w:val="20"/>
          <w:szCs w:val="20"/>
        </w:rPr>
      </w:pPr>
      <w:r w:rsidRPr="00631C15">
        <w:rPr>
          <w:rFonts w:ascii="Times New Roman" w:hAnsi="Times New Roman"/>
          <w:noProof/>
          <w:sz w:val="20"/>
          <w:szCs w:val="20"/>
        </w:rPr>
        <w:drawing>
          <wp:inline distT="0" distB="0" distL="0" distR="0" wp14:anchorId="6D139B1A" wp14:editId="24321E19">
            <wp:extent cx="4160520" cy="4236720"/>
            <wp:effectExtent l="0" t="0" r="7620" b="571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9">
                      <a:extLst>
                        <a:ext uri="{28A0092B-C50C-407E-A947-70E740481C1C}">
                          <a14:useLocalDpi xmlns:a14="http://schemas.microsoft.com/office/drawing/2010/main" val="0"/>
                        </a:ext>
                      </a:extLst>
                    </a:blip>
                    <a:stretch>
                      <a:fillRect/>
                    </a:stretch>
                  </pic:blipFill>
                  <pic:spPr>
                    <a:xfrm>
                      <a:off x="0" y="0"/>
                      <a:ext cx="4160520" cy="4236720"/>
                    </a:xfrm>
                    <a:prstGeom prst="rect">
                      <a:avLst/>
                    </a:prstGeom>
                  </pic:spPr>
                </pic:pic>
              </a:graphicData>
            </a:graphic>
          </wp:inline>
        </w:drawing>
      </w:r>
    </w:p>
    <w:p w14:paraId="7CF73236" w14:textId="753B864A" w:rsidR="00631C15" w:rsidRPr="00631C15" w:rsidRDefault="00631C15" w:rsidP="00631C15">
      <w:pPr>
        <w:spacing w:after="0"/>
        <w:jc w:val="center"/>
        <w:outlineLvl w:val="0"/>
        <w:rPr>
          <w:rFonts w:ascii="Times New Roman" w:hAnsi="Times New Roman"/>
          <w:i/>
          <w:iCs/>
          <w:sz w:val="20"/>
          <w:szCs w:val="20"/>
        </w:rPr>
      </w:pPr>
      <w:r w:rsidRPr="00631C15">
        <w:rPr>
          <w:rFonts w:ascii="Times New Roman" w:hAnsi="Times New Roman"/>
          <w:sz w:val="20"/>
          <w:szCs w:val="20"/>
        </w:rPr>
        <w:t xml:space="preserve">Figure 1. </w:t>
      </w:r>
      <w:r w:rsidR="00997914">
        <w:rPr>
          <w:rFonts w:ascii="Times New Roman" w:hAnsi="Times New Roman"/>
          <w:sz w:val="20"/>
          <w:szCs w:val="20"/>
        </w:rPr>
        <w:t xml:space="preserve"> </w:t>
      </w:r>
      <w:r w:rsidRPr="00631C15">
        <w:rPr>
          <w:rFonts w:ascii="Times New Roman" w:hAnsi="Times New Roman"/>
          <w:sz w:val="20"/>
          <w:szCs w:val="20"/>
        </w:rPr>
        <w:t>Structures of chitosan and CM-chitosan derivatives</w:t>
      </w:r>
    </w:p>
    <w:p w14:paraId="324E39F4" w14:textId="77777777" w:rsidR="00631C15" w:rsidRPr="00631C15" w:rsidRDefault="00631C15" w:rsidP="00631C15">
      <w:pPr>
        <w:spacing w:after="0"/>
        <w:jc w:val="both"/>
        <w:outlineLvl w:val="0"/>
        <w:rPr>
          <w:rFonts w:ascii="Times New Roman" w:hAnsi="Times New Roman"/>
          <w:sz w:val="20"/>
          <w:szCs w:val="20"/>
        </w:rPr>
      </w:pPr>
    </w:p>
    <w:p w14:paraId="209B9B71" w14:textId="77777777" w:rsidR="00997914" w:rsidRPr="00510BA6" w:rsidRDefault="00997914" w:rsidP="00997914">
      <w:pPr>
        <w:spacing w:after="0"/>
        <w:jc w:val="center"/>
        <w:rPr>
          <w:rFonts w:ascii="Times New Roman" w:hAnsi="Times New Roman"/>
          <w:noProof/>
          <w:sz w:val="20"/>
          <w:szCs w:val="20"/>
          <w:lang w:bidi="ar-SA"/>
        </w:rPr>
      </w:pPr>
    </w:p>
    <w:p w14:paraId="2C0F45CB" w14:textId="77777777" w:rsidR="00A915CA" w:rsidRDefault="00A915CA" w:rsidP="00510BA6">
      <w:pPr>
        <w:spacing w:after="0"/>
        <w:jc w:val="center"/>
        <w:rPr>
          <w:rFonts w:ascii="Times New Roman" w:hAnsi="Times New Roman"/>
          <w:b/>
          <w:noProof/>
          <w:sz w:val="20"/>
          <w:szCs w:val="20"/>
          <w:lang w:bidi="ar-SA"/>
        </w:rPr>
        <w:sectPr w:rsidR="00A915CA" w:rsidSect="00A915CA">
          <w:type w:val="continuous"/>
          <w:pgSz w:w="12240" w:h="15840" w:code="1"/>
          <w:pgMar w:top="1800" w:right="1469" w:bottom="1699" w:left="1440" w:header="706" w:footer="706" w:gutter="0"/>
          <w:pgNumType w:start="0"/>
          <w:cols w:space="708"/>
          <w:docGrid w:linePitch="360"/>
        </w:sectPr>
      </w:pPr>
    </w:p>
    <w:p w14:paraId="172DB04A" w14:textId="08E3F3DE" w:rsidR="006768E9" w:rsidRPr="00510BA6" w:rsidRDefault="006768E9" w:rsidP="00510BA6">
      <w:pPr>
        <w:spacing w:after="0"/>
        <w:jc w:val="center"/>
        <w:rPr>
          <w:rFonts w:ascii="Times New Roman" w:hAnsi="Times New Roman"/>
          <w:b/>
          <w:noProof/>
          <w:sz w:val="20"/>
          <w:szCs w:val="20"/>
          <w:lang w:bidi="ar-SA"/>
        </w:rPr>
      </w:pPr>
      <w:r w:rsidRPr="00510BA6">
        <w:rPr>
          <w:rFonts w:ascii="Times New Roman" w:hAnsi="Times New Roman"/>
          <w:b/>
          <w:noProof/>
          <w:sz w:val="20"/>
          <w:szCs w:val="20"/>
          <w:lang w:bidi="ar-SA"/>
        </w:rPr>
        <w:t>Results and Discussion</w:t>
      </w:r>
    </w:p>
    <w:p w14:paraId="73EF5FE9" w14:textId="77777777" w:rsidR="001D538F" w:rsidRPr="001D538F" w:rsidRDefault="001D538F" w:rsidP="001D538F">
      <w:pPr>
        <w:spacing w:after="0"/>
        <w:jc w:val="both"/>
        <w:outlineLvl w:val="0"/>
        <w:rPr>
          <w:rFonts w:ascii="Times New Roman" w:hAnsi="Times New Roman"/>
          <w:b/>
          <w:bCs/>
          <w:sz w:val="20"/>
          <w:szCs w:val="20"/>
        </w:rPr>
      </w:pPr>
      <w:r w:rsidRPr="001D538F">
        <w:rPr>
          <w:rFonts w:ascii="Times New Roman" w:hAnsi="Times New Roman"/>
          <w:b/>
          <w:bCs/>
          <w:sz w:val="20"/>
          <w:szCs w:val="20"/>
        </w:rPr>
        <w:t>Characterization by FTIR-ATR spectroscopy</w:t>
      </w:r>
    </w:p>
    <w:p w14:paraId="35F65727" w14:textId="7C825EFD" w:rsidR="001D538F" w:rsidRDefault="001D538F" w:rsidP="001D538F">
      <w:pPr>
        <w:spacing w:after="0"/>
        <w:jc w:val="both"/>
        <w:outlineLvl w:val="0"/>
        <w:rPr>
          <w:rFonts w:ascii="Times New Roman" w:hAnsi="Times New Roman"/>
          <w:sz w:val="20"/>
          <w:szCs w:val="20"/>
        </w:rPr>
      </w:pPr>
      <w:r w:rsidRPr="001D538F">
        <w:rPr>
          <w:rFonts w:ascii="Times New Roman" w:hAnsi="Times New Roman"/>
          <w:sz w:val="20"/>
          <w:szCs w:val="20"/>
        </w:rPr>
        <w:t>CM-chitosan can be synthesized through a direct alkylation process. Figure 2</w:t>
      </w:r>
      <w:r w:rsidRPr="001D538F">
        <w:rPr>
          <w:rFonts w:ascii="Times New Roman" w:hAnsi="Times New Roman"/>
          <w:b/>
          <w:bCs/>
          <w:sz w:val="20"/>
          <w:szCs w:val="20"/>
        </w:rPr>
        <w:t xml:space="preserve"> </w:t>
      </w:r>
      <w:r w:rsidRPr="001D538F">
        <w:rPr>
          <w:rFonts w:ascii="Times New Roman" w:hAnsi="Times New Roman"/>
          <w:sz w:val="20"/>
          <w:szCs w:val="20"/>
        </w:rPr>
        <w:t>shows the FTIR-ATR spectra of chitosan and the various CM-chitosan derivatives. In the FTIR-ATR spectrum of chitosan, the peaks at 3283, 2868, 1644, 1585, and 1060 cm</w:t>
      </w:r>
      <w:r w:rsidRPr="001D538F">
        <w:rPr>
          <w:rFonts w:ascii="Times New Roman" w:hAnsi="Times New Roman"/>
          <w:sz w:val="20"/>
          <w:szCs w:val="20"/>
          <w:vertAlign w:val="superscript"/>
        </w:rPr>
        <w:t>−1</w:t>
      </w:r>
      <w:r w:rsidRPr="001D538F">
        <w:rPr>
          <w:rFonts w:ascii="Times New Roman" w:hAnsi="Times New Roman"/>
          <w:sz w:val="20"/>
          <w:szCs w:val="20"/>
        </w:rPr>
        <w:t xml:space="preserve"> </w:t>
      </w:r>
      <w:r w:rsidRPr="001D538F">
        <w:rPr>
          <w:rFonts w:ascii="Times New Roman" w:hAnsi="Times New Roman"/>
          <w:sz w:val="20"/>
          <w:szCs w:val="20"/>
        </w:rPr>
        <w:t>represent O–H stretching, C–H stretching, the N–C(O)–CH</w:t>
      </w:r>
      <w:r w:rsidRPr="001D538F">
        <w:rPr>
          <w:rFonts w:ascii="Times New Roman" w:hAnsi="Times New Roman"/>
          <w:sz w:val="20"/>
          <w:szCs w:val="20"/>
          <w:vertAlign w:val="subscript"/>
        </w:rPr>
        <w:t>3</w:t>
      </w:r>
      <w:r w:rsidRPr="001D538F">
        <w:rPr>
          <w:rFonts w:ascii="Times New Roman" w:hAnsi="Times New Roman"/>
          <w:sz w:val="20"/>
          <w:szCs w:val="20"/>
        </w:rPr>
        <w:t xml:space="preserve"> carbonyl, N–H bending, and C–O stretching, respectively. The positions of these peaks are similar to those reported in a previous study </w:t>
      </w:r>
      <w:r w:rsidRPr="001D538F">
        <w:rPr>
          <w:rFonts w:ascii="Times New Roman" w:hAnsi="Times New Roman"/>
          <w:sz w:val="20"/>
          <w:szCs w:val="20"/>
        </w:rPr>
        <w:fldChar w:fldCharType="begin" w:fldLock="1"/>
      </w:r>
      <w:r w:rsidRPr="001D538F">
        <w:rPr>
          <w:rFonts w:ascii="Times New Roman" w:hAnsi="Times New Roman"/>
          <w:sz w:val="20"/>
          <w:szCs w:val="20"/>
        </w:rPr>
        <w:instrText>ADDIN CSL_CITATION {"citationItems":[{"id":"ITEM-1","itemData":{"DOI":"10.1016/j.electacta.2012.12.126","ISSN":"00134686","abstract":"The potential of carboxymethyl chitosan as a green polymer electrolyte has been explored. Chitosan produced from partial deacetylation of chitin was reacted with monochloroacetic acid to form carboxymethyl chitosan. A green polymer electrolyte based chitosan and carboxymethyl chitosan was prepared by solution-casting technique. The powder and films were characterized by reflection Fourier transform infrared (ATR-FTIR) spectroscopy, 1H nuclear magnetic resonance, elemental analysis and X-ray diffraction, electrochemical impedance spectroscopy, and scanning electron microscopy. The shift of wavenumber that represents hydroxyl and amine stretching confirmed the polymer solvent complex formation. The XRD spectra results show that chemical modification of chitosan has improved amorphous properties of chitosan. The ionic conductivity was found to increase by two magnitudes higher with the chemical modification of chitosan. The highest conductivity achieved was 3.6 × 10-6 S cm-1 for carboxymethyl chitosan at room temperature and 3.7 × 10-4 S cm-1 at 60 °C. © 2013 Elsevier Ltd.","author":[{"dropping-particle":"","family":"Mobarak","given":"N.N.","non-dropping-particle":"","parse-names":false,"suffix":""},{"dropping-particle":"","family":"Ahmad","given":"A.","non-dropping-particle":"","parse-names":false,"suffix":""},{"dropping-particle":"","family":"Abdullah","given":"M.P.","non-dropping-particle":"","parse-names":false,"suffix":""},{"dropping-particle":"","family":"Ramli","given":"N.","non-dropping-particle":"","parse-names":false,"suffix":""},{"dropping-particle":"","family":"Rahman","given":"M.Y.A.","non-dropping-particle":"","parse-names":false,"suffix":""}],"container-title":"Electrochimica Acta","id":"ITEM-1","issued":{"date-parts":[["2013","3"]]},"page":"161-167","publisher":"Elsevier Ltd","title":"Conductivity enhancement via chemical modification of chitosan based green polymer electrolyte","type":"article-journal","volume":"92"},"uris":["http://www.mendeley.com/documents/?uuid=a4635209-2770-4781-b7ba-e8cf5a869587"]}],"mendeley":{"formattedCitation":"&lt;sup&gt;[21]&lt;/sup&gt;","manualFormatting":"[22]","plainTextFormattedCitation":"[21]","previouslyFormattedCitation":"&lt;sup&gt;[21]&lt;/sup&gt;"},"properties":{"noteIndex":0},"schema":"https://github.com/citation-style-language/schema/raw/master/csl-citation.json"}</w:instrText>
      </w:r>
      <w:r w:rsidRPr="001D538F">
        <w:rPr>
          <w:rFonts w:ascii="Times New Roman" w:hAnsi="Times New Roman"/>
          <w:sz w:val="20"/>
          <w:szCs w:val="20"/>
        </w:rPr>
        <w:fldChar w:fldCharType="separate"/>
      </w:r>
      <w:r w:rsidRPr="001D538F">
        <w:rPr>
          <w:rFonts w:ascii="Times New Roman" w:hAnsi="Times New Roman"/>
          <w:noProof/>
          <w:sz w:val="20"/>
          <w:szCs w:val="20"/>
        </w:rPr>
        <w:t>[23]</w:t>
      </w:r>
      <w:r w:rsidRPr="001D538F">
        <w:rPr>
          <w:rFonts w:ascii="Times New Roman" w:hAnsi="Times New Roman"/>
          <w:sz w:val="20"/>
          <w:szCs w:val="20"/>
        </w:rPr>
        <w:fldChar w:fldCharType="end"/>
      </w:r>
      <w:r w:rsidRPr="001D538F">
        <w:rPr>
          <w:rFonts w:ascii="Times New Roman" w:hAnsi="Times New Roman"/>
          <w:sz w:val="20"/>
          <w:szCs w:val="20"/>
        </w:rPr>
        <w:t>. In contrast, in the FTIR-ATR spectra of all the CM-chitosan derivatives, a new peak appears around 2922–2954 cm</w:t>
      </w:r>
      <w:r w:rsidRPr="001D538F">
        <w:rPr>
          <w:rFonts w:ascii="Times New Roman" w:hAnsi="Times New Roman"/>
          <w:sz w:val="20"/>
          <w:szCs w:val="20"/>
          <w:vertAlign w:val="superscript"/>
        </w:rPr>
        <w:t>−1</w:t>
      </w:r>
      <w:r w:rsidRPr="001D538F">
        <w:rPr>
          <w:rFonts w:ascii="Times New Roman" w:hAnsi="Times New Roman"/>
          <w:sz w:val="20"/>
          <w:szCs w:val="20"/>
        </w:rPr>
        <w:t xml:space="preserve">, corresponding to the methylene of the CM group, </w:t>
      </w:r>
      <w:r w:rsidRPr="001D538F">
        <w:rPr>
          <w:rFonts w:ascii="Times New Roman" w:hAnsi="Times New Roman"/>
          <w:sz w:val="20"/>
          <w:szCs w:val="20"/>
        </w:rPr>
        <w:lastRenderedPageBreak/>
        <w:t>which confirmed the carboxymethylation of chitosan. Additional new peaks at 1648-1634 cm</w:t>
      </w:r>
      <w:r w:rsidRPr="001D538F">
        <w:rPr>
          <w:rFonts w:ascii="Times New Roman" w:hAnsi="Times New Roman"/>
          <w:sz w:val="20"/>
          <w:szCs w:val="20"/>
          <w:vertAlign w:val="superscript"/>
        </w:rPr>
        <w:t>−1</w:t>
      </w:r>
      <w:r w:rsidRPr="001D538F">
        <w:rPr>
          <w:rFonts w:ascii="Times New Roman" w:hAnsi="Times New Roman"/>
          <w:sz w:val="20"/>
          <w:szCs w:val="20"/>
        </w:rPr>
        <w:t xml:space="preserve"> and 1588-1585 cm</w:t>
      </w:r>
      <w:r w:rsidRPr="001D538F">
        <w:rPr>
          <w:rFonts w:ascii="Times New Roman" w:hAnsi="Times New Roman"/>
          <w:sz w:val="20"/>
          <w:szCs w:val="20"/>
          <w:vertAlign w:val="superscript"/>
        </w:rPr>
        <w:t>−1</w:t>
      </w:r>
      <w:r w:rsidRPr="001D538F">
        <w:rPr>
          <w:rFonts w:ascii="Times New Roman" w:hAnsi="Times New Roman"/>
          <w:sz w:val="20"/>
          <w:szCs w:val="20"/>
        </w:rPr>
        <w:t xml:space="preserve"> correspond to the N-acetyl and carboxylate of the CM group, respectively.</w:t>
      </w:r>
    </w:p>
    <w:p w14:paraId="30831163" w14:textId="77777777" w:rsidR="00A03456" w:rsidRPr="001D538F" w:rsidRDefault="00A03456" w:rsidP="001D538F">
      <w:pPr>
        <w:spacing w:after="0"/>
        <w:jc w:val="both"/>
        <w:outlineLvl w:val="0"/>
        <w:rPr>
          <w:rFonts w:ascii="Times New Roman" w:hAnsi="Times New Roman"/>
          <w:sz w:val="20"/>
          <w:szCs w:val="20"/>
        </w:rPr>
      </w:pPr>
    </w:p>
    <w:p w14:paraId="467A4E95" w14:textId="2A81828D" w:rsidR="001D538F" w:rsidRPr="001D538F" w:rsidRDefault="001D538F" w:rsidP="001D538F">
      <w:pPr>
        <w:spacing w:after="0"/>
        <w:jc w:val="both"/>
        <w:outlineLvl w:val="0"/>
        <w:rPr>
          <w:rFonts w:ascii="Times New Roman" w:hAnsi="Times New Roman"/>
          <w:sz w:val="20"/>
          <w:szCs w:val="20"/>
        </w:rPr>
      </w:pPr>
      <w:r w:rsidRPr="001D538F">
        <w:rPr>
          <w:rFonts w:ascii="Times New Roman" w:hAnsi="Times New Roman"/>
          <w:sz w:val="20"/>
          <w:szCs w:val="20"/>
        </w:rPr>
        <w:t>However, intense peaks around 1533-1529 cm</w:t>
      </w:r>
      <w:r w:rsidRPr="001D538F">
        <w:rPr>
          <w:rFonts w:ascii="Times New Roman" w:hAnsi="Times New Roman"/>
          <w:sz w:val="20"/>
          <w:szCs w:val="20"/>
          <w:vertAlign w:val="superscript"/>
        </w:rPr>
        <w:t>−1</w:t>
      </w:r>
      <w:r w:rsidRPr="001D538F">
        <w:rPr>
          <w:rFonts w:ascii="Times New Roman" w:hAnsi="Times New Roman"/>
          <w:sz w:val="20"/>
          <w:szCs w:val="20"/>
        </w:rPr>
        <w:t>, 1386-1379 cm</w:t>
      </w:r>
      <w:r w:rsidRPr="001D538F">
        <w:rPr>
          <w:rFonts w:ascii="Times New Roman" w:hAnsi="Times New Roman"/>
          <w:sz w:val="20"/>
          <w:szCs w:val="20"/>
          <w:vertAlign w:val="superscript"/>
        </w:rPr>
        <w:t>−1</w:t>
      </w:r>
      <w:r w:rsidRPr="001D538F">
        <w:rPr>
          <w:rFonts w:ascii="Times New Roman" w:hAnsi="Times New Roman"/>
          <w:sz w:val="20"/>
          <w:szCs w:val="20"/>
        </w:rPr>
        <w:t>, and 1257-1253 cm</w:t>
      </w:r>
      <w:r w:rsidRPr="001D538F">
        <w:rPr>
          <w:rFonts w:ascii="Times New Roman" w:hAnsi="Times New Roman"/>
          <w:sz w:val="20"/>
          <w:szCs w:val="20"/>
          <w:vertAlign w:val="superscript"/>
        </w:rPr>
        <w:t>−1</w:t>
      </w:r>
      <w:r w:rsidRPr="001D538F">
        <w:rPr>
          <w:rFonts w:ascii="Times New Roman" w:hAnsi="Times New Roman"/>
          <w:sz w:val="20"/>
          <w:szCs w:val="20"/>
        </w:rPr>
        <w:t xml:space="preserve"> are only observed for CM-chitosan-8.5 to CM-chitosan-13. These peaks can be assigned to the amide II group, symmetrical –COO</w:t>
      </w:r>
      <w:r w:rsidRPr="001D538F">
        <w:rPr>
          <w:rFonts w:ascii="Times New Roman" w:hAnsi="Times New Roman"/>
          <w:sz w:val="20"/>
          <w:szCs w:val="20"/>
          <w:vertAlign w:val="superscript"/>
        </w:rPr>
        <w:t>−</w:t>
      </w:r>
      <w:r w:rsidRPr="001D538F">
        <w:rPr>
          <w:rFonts w:ascii="Times New Roman" w:hAnsi="Times New Roman"/>
          <w:sz w:val="20"/>
          <w:szCs w:val="20"/>
        </w:rPr>
        <w:t xml:space="preserve"> stretching, and ether groups, respectively. In contrast, the intense peaks observed around 1326-1320 cm</w:t>
      </w:r>
      <w:r w:rsidRPr="001D538F">
        <w:rPr>
          <w:rFonts w:ascii="Times New Roman" w:hAnsi="Times New Roman"/>
          <w:sz w:val="20"/>
          <w:szCs w:val="20"/>
          <w:vertAlign w:val="superscript"/>
        </w:rPr>
        <w:t>−1</w:t>
      </w:r>
      <w:r w:rsidRPr="001D538F">
        <w:rPr>
          <w:rFonts w:ascii="Times New Roman" w:hAnsi="Times New Roman"/>
          <w:sz w:val="20"/>
          <w:szCs w:val="20"/>
        </w:rPr>
        <w:t xml:space="preserve"> for CM-chitosan-12 </w:t>
      </w:r>
      <w:r w:rsidR="00037554">
        <w:rPr>
          <w:rFonts w:ascii="Times New Roman" w:hAnsi="Times New Roman"/>
          <w:sz w:val="20"/>
          <w:szCs w:val="20"/>
        </w:rPr>
        <w:t xml:space="preserve"> </w:t>
      </w:r>
      <w:r w:rsidRPr="001D538F">
        <w:rPr>
          <w:rFonts w:ascii="Times New Roman" w:hAnsi="Times New Roman"/>
          <w:sz w:val="20"/>
          <w:szCs w:val="20"/>
        </w:rPr>
        <w:t xml:space="preserve">and </w:t>
      </w:r>
      <w:r w:rsidR="00037554">
        <w:rPr>
          <w:rFonts w:ascii="Times New Roman" w:hAnsi="Times New Roman"/>
          <w:sz w:val="20"/>
          <w:szCs w:val="20"/>
        </w:rPr>
        <w:t xml:space="preserve"> </w:t>
      </w:r>
      <w:r w:rsidRPr="001D538F">
        <w:rPr>
          <w:rFonts w:ascii="Times New Roman" w:hAnsi="Times New Roman"/>
          <w:sz w:val="20"/>
          <w:szCs w:val="20"/>
        </w:rPr>
        <w:t xml:space="preserve">CM-chitosan-13 </w:t>
      </w:r>
      <w:r w:rsidR="00037554">
        <w:rPr>
          <w:rFonts w:ascii="Times New Roman" w:hAnsi="Times New Roman"/>
          <w:sz w:val="20"/>
          <w:szCs w:val="20"/>
        </w:rPr>
        <w:t xml:space="preserve"> </w:t>
      </w:r>
      <w:r w:rsidRPr="001D538F">
        <w:rPr>
          <w:rFonts w:ascii="Times New Roman" w:hAnsi="Times New Roman"/>
          <w:sz w:val="20"/>
          <w:szCs w:val="20"/>
        </w:rPr>
        <w:t>correspond to C–N stretching. In addition, CM-chitosan-14 exhibits peaks around 1414, 1376, and 1327 cm</w:t>
      </w:r>
      <w:r w:rsidRPr="001D538F">
        <w:rPr>
          <w:rFonts w:ascii="Times New Roman" w:hAnsi="Times New Roman"/>
          <w:sz w:val="20"/>
          <w:szCs w:val="20"/>
          <w:vertAlign w:val="superscript"/>
        </w:rPr>
        <w:t>−1</w:t>
      </w:r>
      <w:r w:rsidRPr="001D538F">
        <w:rPr>
          <w:rFonts w:ascii="Times New Roman" w:hAnsi="Times New Roman"/>
          <w:sz w:val="20"/>
          <w:szCs w:val="20"/>
        </w:rPr>
        <w:t>, representing symmetrical –COO</w:t>
      </w:r>
      <w:r w:rsidRPr="001D538F">
        <w:rPr>
          <w:rFonts w:ascii="Times New Roman" w:hAnsi="Times New Roman"/>
          <w:sz w:val="20"/>
          <w:szCs w:val="20"/>
          <w:vertAlign w:val="superscript"/>
        </w:rPr>
        <w:t>−</w:t>
      </w:r>
      <w:r w:rsidRPr="001D538F">
        <w:rPr>
          <w:rFonts w:ascii="Times New Roman" w:hAnsi="Times New Roman"/>
          <w:sz w:val="20"/>
          <w:szCs w:val="20"/>
        </w:rPr>
        <w:t xml:space="preserve"> stretching, the amide III group, and C–N stretching, respectively. These peaks have also been reported in a previous study </w:t>
      </w:r>
      <w:r w:rsidRPr="001D538F">
        <w:rPr>
          <w:rFonts w:ascii="Times New Roman" w:hAnsi="Times New Roman"/>
          <w:sz w:val="20"/>
          <w:szCs w:val="20"/>
        </w:rPr>
        <w:fldChar w:fldCharType="begin" w:fldLock="1"/>
      </w:r>
      <w:r w:rsidRPr="001D538F">
        <w:rPr>
          <w:rFonts w:ascii="Times New Roman" w:hAnsi="Times New Roman"/>
          <w:sz w:val="20"/>
          <w:szCs w:val="20"/>
        </w:rPr>
        <w:instrText>ADDIN CSL_CITATION {"citationItems":[{"id":"ITEM-1","itemData":{"DOI":"10.1016/0039-9140(85)80160-0","ISSN":"00399140","abstract":"Determination of the degree of substitution, D.S., of purified sodium carboxymethylcellulose, CMC, by potentiometric titration has been studied. Different mathematical descriptions of the acid-base properties of polyelectrolytes were tested on the titration curve. It was found that the extended Henderson-Hasselbalch equation reproduced the measured data well. It was therefore used as a basis for evaluating D.S. by the simplex method. The influence of ionic strength, I, on the shape of the titration curve was investigated and the effect of I on the precision of the titrations was evaluated. The titrations showed a precision of ± 0.004 D.S.-units and the results were in agreement with those obtained from a dry-ashing method, within ± 0.02 D.S.-units. The whole method, including preparation of solutions and titration, showed a precision of ± 0.01 D.S.-units. © 1985.","author":[{"dropping-particle":"","family":"Aggeryd","given":"Ingrid","non-dropping-particle":"","parse-names":false,"suffix":""},{"dropping-particle":"","family":"Olin","given":"Åke","non-dropping-particle":"","parse-names":false,"suffix":""}],"container-title":"Talanta","id":"ITEM-1","issue":"8A","issued":{"date-parts":[["1985"]]},"page":"645-649","title":"Determination of the degree of substitution of sodium carboxymethylcellulose by potentiometric titration and use of the extended henderson-hasselbalch equation and the simplex method for the evaluation","type":"article-journal","volume":"32"},"uris":["http://www.mendeley.com/documents/?uuid=a9086306-1b3b-41f6-af8a-44921efc121a"]}],"mendeley":{"formattedCitation":"&lt;sup&gt;[20]&lt;/sup&gt;","manualFormatting":"[23]","plainTextFormattedCitation":"[20]","previouslyFormattedCitation":"&lt;sup&gt;[20]&lt;/sup&gt;"},"properties":{"noteIndex":0},"schema":"https://github.com/citation-style-language/schema/raw/master/csl-citation.json"}</w:instrText>
      </w:r>
      <w:r w:rsidRPr="001D538F">
        <w:rPr>
          <w:rFonts w:ascii="Times New Roman" w:hAnsi="Times New Roman"/>
          <w:sz w:val="20"/>
          <w:szCs w:val="20"/>
        </w:rPr>
        <w:fldChar w:fldCharType="separate"/>
      </w:r>
      <w:r w:rsidRPr="001D538F">
        <w:rPr>
          <w:rFonts w:ascii="Times New Roman" w:hAnsi="Times New Roman"/>
          <w:noProof/>
          <w:sz w:val="20"/>
          <w:szCs w:val="20"/>
        </w:rPr>
        <w:t>[24]</w:t>
      </w:r>
      <w:r w:rsidRPr="001D538F">
        <w:rPr>
          <w:rFonts w:ascii="Times New Roman" w:hAnsi="Times New Roman"/>
          <w:sz w:val="20"/>
          <w:szCs w:val="20"/>
        </w:rPr>
        <w:fldChar w:fldCharType="end"/>
      </w:r>
      <w:r w:rsidRPr="001D538F">
        <w:rPr>
          <w:rFonts w:ascii="Times New Roman" w:hAnsi="Times New Roman"/>
          <w:sz w:val="20"/>
          <w:szCs w:val="20"/>
        </w:rPr>
        <w:t xml:space="preserve">. As well as confirming that carboxymethylation occurred, these observations provided an initial indication that the CM groups had been substituted at hydroxyl groups for CM-chitosan-8.5 to CM-chitosan-13 and at amine groups for CM-chitosan-12 to CM-chitosan-14. These findings were further confirmed by </w:t>
      </w:r>
      <w:r w:rsidRPr="001D538F">
        <w:rPr>
          <w:rFonts w:ascii="Times New Roman" w:hAnsi="Times New Roman"/>
          <w:sz w:val="20"/>
          <w:szCs w:val="20"/>
          <w:vertAlign w:val="superscript"/>
        </w:rPr>
        <w:t>1</w:t>
      </w:r>
      <w:r w:rsidRPr="001D538F">
        <w:rPr>
          <w:rFonts w:ascii="Times New Roman" w:hAnsi="Times New Roman"/>
          <w:sz w:val="20"/>
          <w:szCs w:val="20"/>
        </w:rPr>
        <w:t>H NMR analysis and determination of the DS.</w:t>
      </w:r>
    </w:p>
    <w:p w14:paraId="0D22284E" w14:textId="77777777" w:rsidR="00A915CA" w:rsidRDefault="00A915CA" w:rsidP="001D538F">
      <w:pPr>
        <w:spacing w:after="0"/>
        <w:jc w:val="both"/>
        <w:outlineLvl w:val="0"/>
        <w:rPr>
          <w:rFonts w:ascii="Times New Roman" w:hAnsi="Times New Roman"/>
          <w:sz w:val="20"/>
          <w:szCs w:val="20"/>
        </w:rPr>
      </w:pPr>
    </w:p>
    <w:p w14:paraId="35F9256B" w14:textId="77777777" w:rsidR="00A915CA" w:rsidRPr="001D538F" w:rsidRDefault="00A915CA" w:rsidP="00A915CA">
      <w:pPr>
        <w:spacing w:after="0"/>
        <w:jc w:val="both"/>
        <w:outlineLvl w:val="0"/>
        <w:rPr>
          <w:rFonts w:ascii="Times New Roman" w:hAnsi="Times New Roman"/>
          <w:b/>
          <w:bCs/>
          <w:sz w:val="20"/>
          <w:szCs w:val="20"/>
        </w:rPr>
      </w:pPr>
      <w:r w:rsidRPr="001D538F">
        <w:rPr>
          <w:rFonts w:ascii="Times New Roman" w:hAnsi="Times New Roman"/>
          <w:b/>
          <w:bCs/>
          <w:sz w:val="20"/>
          <w:szCs w:val="20"/>
        </w:rPr>
        <w:t xml:space="preserve">Characterization by </w:t>
      </w:r>
      <w:r w:rsidRPr="001D538F">
        <w:rPr>
          <w:rFonts w:ascii="Times New Roman" w:hAnsi="Times New Roman"/>
          <w:b/>
          <w:bCs/>
          <w:sz w:val="20"/>
          <w:szCs w:val="20"/>
          <w:vertAlign w:val="superscript"/>
        </w:rPr>
        <w:t>1</w:t>
      </w:r>
      <w:r w:rsidRPr="001D538F">
        <w:rPr>
          <w:rFonts w:ascii="Times New Roman" w:hAnsi="Times New Roman"/>
          <w:b/>
          <w:bCs/>
          <w:sz w:val="20"/>
          <w:szCs w:val="20"/>
        </w:rPr>
        <w:t>H NMR spectroscopy</w:t>
      </w:r>
    </w:p>
    <w:p w14:paraId="321D3883" w14:textId="77777777" w:rsidR="00A915CA" w:rsidRPr="001D538F" w:rsidRDefault="00A915CA" w:rsidP="00A915CA">
      <w:pPr>
        <w:spacing w:after="0"/>
        <w:jc w:val="both"/>
        <w:outlineLvl w:val="0"/>
        <w:rPr>
          <w:rFonts w:ascii="Times New Roman" w:hAnsi="Times New Roman"/>
          <w:sz w:val="20"/>
          <w:szCs w:val="20"/>
        </w:rPr>
      </w:pPr>
      <w:r w:rsidRPr="001D538F">
        <w:rPr>
          <w:rFonts w:ascii="Times New Roman" w:hAnsi="Times New Roman"/>
          <w:sz w:val="20"/>
          <w:szCs w:val="20"/>
        </w:rPr>
        <w:t xml:space="preserve">Figure 3 shows the </w:t>
      </w:r>
      <w:r w:rsidRPr="001D538F">
        <w:rPr>
          <w:rFonts w:ascii="Times New Roman" w:hAnsi="Times New Roman"/>
          <w:sz w:val="20"/>
          <w:szCs w:val="20"/>
          <w:vertAlign w:val="superscript"/>
        </w:rPr>
        <w:t>1</w:t>
      </w:r>
      <w:r w:rsidRPr="001D538F">
        <w:rPr>
          <w:rFonts w:ascii="Times New Roman" w:hAnsi="Times New Roman"/>
          <w:sz w:val="20"/>
          <w:szCs w:val="20"/>
        </w:rPr>
        <w:t xml:space="preserve">H NMR spectra of chitosan and the CM-chitosan derivatives obtained under different pH conditions. The proton assignments for chitosan are as follows. </w:t>
      </w:r>
      <w:r w:rsidRPr="001D538F">
        <w:rPr>
          <w:rFonts w:ascii="Times New Roman" w:hAnsi="Times New Roman"/>
          <w:sz w:val="20"/>
          <w:szCs w:val="20"/>
          <w:vertAlign w:val="superscript"/>
        </w:rPr>
        <w:t>1</w:t>
      </w:r>
      <w:r w:rsidRPr="001D538F">
        <w:rPr>
          <w:rFonts w:ascii="Times New Roman" w:hAnsi="Times New Roman"/>
          <w:sz w:val="20"/>
          <w:szCs w:val="20"/>
        </w:rPr>
        <w:t>H NMR (400 MHz, 1% CD</w:t>
      </w:r>
      <w:r w:rsidRPr="001D538F">
        <w:rPr>
          <w:rFonts w:ascii="Times New Roman" w:hAnsi="Times New Roman"/>
          <w:sz w:val="20"/>
          <w:szCs w:val="20"/>
          <w:vertAlign w:val="subscript"/>
        </w:rPr>
        <w:t>3</w:t>
      </w:r>
      <w:r w:rsidRPr="001D538F">
        <w:rPr>
          <w:rFonts w:ascii="Times New Roman" w:hAnsi="Times New Roman"/>
          <w:sz w:val="20"/>
          <w:szCs w:val="20"/>
        </w:rPr>
        <w:t>COOD/D</w:t>
      </w:r>
      <w:r w:rsidRPr="001D538F">
        <w:rPr>
          <w:rFonts w:ascii="Times New Roman" w:hAnsi="Times New Roman"/>
          <w:sz w:val="20"/>
          <w:szCs w:val="20"/>
          <w:vertAlign w:val="subscript"/>
        </w:rPr>
        <w:t>2</w:t>
      </w:r>
      <w:r w:rsidRPr="001D538F">
        <w:rPr>
          <w:rFonts w:ascii="Times New Roman" w:hAnsi="Times New Roman"/>
          <w:sz w:val="20"/>
          <w:szCs w:val="20"/>
        </w:rPr>
        <w:t xml:space="preserve">O), δ (ppm): 2.17 (H7), 3.11 (H2), 3.66–3.84 (H3, H4, H5, H6), 4.81 (H1). The DD was calculated based on the intensity of the </w:t>
      </w:r>
      <w:r w:rsidRPr="001D538F">
        <w:rPr>
          <w:rFonts w:ascii="Times New Roman" w:hAnsi="Times New Roman"/>
          <w:bCs/>
          <w:sz w:val="20"/>
          <w:szCs w:val="20"/>
          <w:vertAlign w:val="superscript"/>
        </w:rPr>
        <w:t>1</w:t>
      </w:r>
      <w:r w:rsidRPr="001D538F">
        <w:rPr>
          <w:rFonts w:ascii="Times New Roman" w:hAnsi="Times New Roman"/>
          <w:bCs/>
          <w:sz w:val="20"/>
          <w:szCs w:val="20"/>
        </w:rPr>
        <w:t xml:space="preserve">H NMR peaks using </w:t>
      </w:r>
      <w:r w:rsidRPr="001D538F">
        <w:rPr>
          <w:rFonts w:ascii="Times New Roman" w:hAnsi="Times New Roman"/>
          <w:sz w:val="20"/>
          <w:szCs w:val="20"/>
        </w:rPr>
        <w:t xml:space="preserve">Equation (3) </w:t>
      </w:r>
      <w:r w:rsidRPr="001D538F">
        <w:rPr>
          <w:rFonts w:ascii="Times New Roman" w:hAnsi="Times New Roman"/>
          <w:sz w:val="20"/>
          <w:szCs w:val="20"/>
        </w:rPr>
        <w:fldChar w:fldCharType="begin" w:fldLock="1"/>
      </w:r>
      <w:r w:rsidRPr="001D538F">
        <w:rPr>
          <w:rFonts w:ascii="Times New Roman" w:hAnsi="Times New Roman"/>
          <w:sz w:val="20"/>
          <w:szCs w:val="20"/>
        </w:rPr>
        <w:instrText>ADDIN CSL_CITATION {"citationItems":[{"id":"ITEM-1","itemData":{"DOI":"10.1007/BF00299352","ISSN":"0170-0839","abstract":"This paper describes a novel method to determine the degree of deacetylation of chitosan by 1H NMR spectroscopy. Measurements were carried out at 70°C by using 2 wt% CD3COOD/D2O and 2 wt% DC1/D2O as solvents for chitosan. In the case of DC1/D2O system, effect on hydrolysis of chitosan should be taken into consideration, and the pulse repetition delay required for 45° pulse is 40s. Whereas, in regard to CD3COOD/D2O system, 6s pulse repetition delay is enough for 45° pulse, and moreover, high magnetic field NMR apparatus is necessary, because signal of CD2H residue in CD3COOD overlaps with that of CH3 residue in N-acetyl residue and determination of the difference of two spectra is required. The proposed method is more effective, precise and simple, comparing with the conventional colloid titration and elemental analysis methods. Assignments of 1H and 13C NMR spectra of chitosan are also reported. © 1991 Springer-Verlag.","author":[{"dropping-particle":"","family":"Hirai","given":"Asako","non-dropping-particle":"","parse-names":false,"suffix":""},{"dropping-particle":"","family":"Odani","given":"Hisashi","non-dropping-particle":"","parse-names":false,"suffix":""},{"dropping-particle":"","family":"Nakajima","given":"Akio","non-dropping-particle":"","parse-names":false,"suffix":""}],"container-title":"Polymer Bulletin","id":"ITEM-1","issue":"1","issued":{"date-parts":[["1991"]]},"page":"87-94","title":"Determination of degree of deacetylation of chitosan by 1H NMR spectroscopy","type":"article-journal","volume":"26"},"uris":["http://www.mendeley.com/documents/?uuid=4de418ef-9750-414e-b593-a866887ff841"]}],"mendeley":{"formattedCitation":"&lt;sup&gt;[22]&lt;/sup&gt;","manualFormatting":"[24]","plainTextFormattedCitation":"[22]","previouslyFormattedCitation":"&lt;sup&gt;[22]&lt;/sup&gt;"},"properties":{"noteIndex":0},"schema":"https://github.com/citation-style-language/schema/raw/master/csl-citation.json"}</w:instrText>
      </w:r>
      <w:r w:rsidRPr="001D538F">
        <w:rPr>
          <w:rFonts w:ascii="Times New Roman" w:hAnsi="Times New Roman"/>
          <w:sz w:val="20"/>
          <w:szCs w:val="20"/>
        </w:rPr>
        <w:fldChar w:fldCharType="separate"/>
      </w:r>
      <w:r w:rsidRPr="001D538F">
        <w:rPr>
          <w:rFonts w:ascii="Times New Roman" w:hAnsi="Times New Roman"/>
          <w:noProof/>
          <w:sz w:val="20"/>
          <w:szCs w:val="20"/>
        </w:rPr>
        <w:t>[25]</w:t>
      </w:r>
      <w:r w:rsidRPr="001D538F">
        <w:rPr>
          <w:rFonts w:ascii="Times New Roman" w:hAnsi="Times New Roman"/>
          <w:sz w:val="20"/>
          <w:szCs w:val="20"/>
        </w:rPr>
        <w:fldChar w:fldCharType="end"/>
      </w:r>
      <w:r w:rsidRPr="001D538F">
        <w:rPr>
          <w:rFonts w:ascii="Times New Roman" w:hAnsi="Times New Roman"/>
          <w:sz w:val="20"/>
          <w:szCs w:val="20"/>
        </w:rPr>
        <w:t>.</w:t>
      </w:r>
    </w:p>
    <w:p w14:paraId="60F0DDF3" w14:textId="77777777" w:rsidR="00A915CA" w:rsidRPr="00A915CA" w:rsidRDefault="00A915CA" w:rsidP="00A915CA">
      <w:pPr>
        <w:spacing w:after="0"/>
        <w:jc w:val="both"/>
        <w:outlineLvl w:val="0"/>
        <w:rPr>
          <w:rFonts w:ascii="Times New Roman" w:hAnsi="Times New Roman"/>
          <w:sz w:val="20"/>
          <w:szCs w:val="20"/>
        </w:rPr>
      </w:pPr>
    </w:p>
    <w:p w14:paraId="260DCDBC" w14:textId="2120023A" w:rsidR="00A915CA" w:rsidRPr="001D538F" w:rsidRDefault="00A915CA" w:rsidP="00A915CA">
      <w:pPr>
        <w:spacing w:after="0"/>
        <w:jc w:val="both"/>
        <w:outlineLvl w:val="0"/>
        <w:rPr>
          <w:rFonts w:ascii="Times New Roman" w:hAnsi="Times New Roman"/>
          <w:sz w:val="20"/>
          <w:szCs w:val="20"/>
        </w:rPr>
      </w:pPr>
      <m:oMath>
        <m:r>
          <w:rPr>
            <w:rFonts w:ascii="Cambria Math" w:hAnsi="Cambria Math"/>
            <w:sz w:val="20"/>
            <w:szCs w:val="20"/>
          </w:rPr>
          <m:t>DD</m:t>
        </m:r>
        <m:d>
          <m:dPr>
            <m:ctrlPr>
              <w:rPr>
                <w:rFonts w:ascii="Cambria Math" w:hAnsi="Cambria Math"/>
                <w:bCs/>
                <w:i/>
                <w:sz w:val="20"/>
                <w:szCs w:val="20"/>
              </w:rPr>
            </m:ctrlPr>
          </m:dPr>
          <m:e>
            <m:r>
              <w:rPr>
                <w:rFonts w:ascii="Cambria Math" w:hAnsi="Cambria Math"/>
                <w:sz w:val="20"/>
                <w:szCs w:val="20"/>
              </w:rPr>
              <m:t>%</m:t>
            </m:r>
          </m:e>
        </m:d>
        <m:r>
          <w:rPr>
            <w:rFonts w:ascii="Cambria Math" w:hAnsi="Cambria Math"/>
            <w:sz w:val="20"/>
            <w:szCs w:val="20"/>
          </w:rPr>
          <m:t>={1-</m:t>
        </m:r>
        <m:d>
          <m:dPr>
            <m:ctrlPr>
              <w:rPr>
                <w:rFonts w:ascii="Cambria Math" w:hAnsi="Cambria Math"/>
                <w:bCs/>
                <w:i/>
                <w:sz w:val="20"/>
                <w:szCs w:val="20"/>
              </w:rPr>
            </m:ctrlPr>
          </m:dPr>
          <m:e>
            <m:f>
              <m:fPr>
                <m:type m:val="lin"/>
                <m:ctrlPr>
                  <w:rPr>
                    <w:rFonts w:ascii="Cambria Math" w:hAnsi="Cambria Math"/>
                    <w:bCs/>
                    <w:i/>
                    <w:sz w:val="20"/>
                    <w:szCs w:val="20"/>
                  </w:rPr>
                </m:ctrlPr>
              </m:fPr>
              <m:num>
                <m:f>
                  <m:fPr>
                    <m:ctrlPr>
                      <w:rPr>
                        <w:rFonts w:ascii="Cambria Math" w:hAnsi="Cambria Math"/>
                        <w:bCs/>
                        <w:i/>
                        <w:sz w:val="20"/>
                        <w:szCs w:val="20"/>
                      </w:rPr>
                    </m:ctrlPr>
                  </m:fPr>
                  <m:num>
                    <m:r>
                      <w:rPr>
                        <w:rFonts w:ascii="Cambria Math" w:hAnsi="Cambria Math"/>
                        <w:sz w:val="20"/>
                        <w:szCs w:val="20"/>
                      </w:rPr>
                      <m:t>1</m:t>
                    </m:r>
                  </m:num>
                  <m:den>
                    <m:r>
                      <w:rPr>
                        <w:rFonts w:ascii="Cambria Math" w:hAnsi="Cambria Math"/>
                        <w:sz w:val="20"/>
                        <w:szCs w:val="20"/>
                      </w:rPr>
                      <m:t>3</m:t>
                    </m:r>
                  </m:den>
                </m:f>
                <m:sSub>
                  <m:sSubPr>
                    <m:ctrlPr>
                      <w:rPr>
                        <w:rFonts w:ascii="Cambria Math" w:hAnsi="Cambria Math"/>
                        <w:bCs/>
                        <w:i/>
                        <w:sz w:val="20"/>
                        <w:szCs w:val="20"/>
                      </w:rPr>
                    </m:ctrlPr>
                  </m:sSubPr>
                  <m:e>
                    <m:r>
                      <w:rPr>
                        <w:rFonts w:ascii="Cambria Math" w:hAnsi="Cambria Math"/>
                        <w:sz w:val="20"/>
                        <w:szCs w:val="20"/>
                      </w:rPr>
                      <m:t>I</m:t>
                    </m:r>
                  </m:e>
                  <m:sub>
                    <m:r>
                      <w:rPr>
                        <w:rFonts w:ascii="Cambria Math" w:hAnsi="Cambria Math"/>
                        <w:sz w:val="20"/>
                        <w:szCs w:val="20"/>
                      </w:rPr>
                      <m:t>CH3</m:t>
                    </m:r>
                  </m:sub>
                </m:sSub>
              </m:num>
              <m:den>
                <m:f>
                  <m:fPr>
                    <m:ctrlPr>
                      <w:rPr>
                        <w:rFonts w:ascii="Cambria Math" w:hAnsi="Cambria Math"/>
                        <w:bCs/>
                        <w:i/>
                        <w:sz w:val="20"/>
                        <w:szCs w:val="20"/>
                      </w:rPr>
                    </m:ctrlPr>
                  </m:fPr>
                  <m:num>
                    <m:r>
                      <w:rPr>
                        <w:rFonts w:ascii="Cambria Math" w:hAnsi="Cambria Math"/>
                        <w:sz w:val="20"/>
                        <w:szCs w:val="20"/>
                      </w:rPr>
                      <m:t>1</m:t>
                    </m:r>
                  </m:num>
                  <m:den>
                    <m:r>
                      <w:rPr>
                        <w:rFonts w:ascii="Cambria Math" w:hAnsi="Cambria Math"/>
                        <w:sz w:val="20"/>
                        <w:szCs w:val="20"/>
                      </w:rPr>
                      <m:t>6</m:t>
                    </m:r>
                  </m:den>
                </m:f>
                <m:sSub>
                  <m:sSubPr>
                    <m:ctrlPr>
                      <w:rPr>
                        <w:rFonts w:ascii="Cambria Math" w:hAnsi="Cambria Math"/>
                        <w:bCs/>
                        <w:i/>
                        <w:sz w:val="20"/>
                        <w:szCs w:val="20"/>
                      </w:rPr>
                    </m:ctrlPr>
                  </m:sSubPr>
                  <m:e>
                    <m:r>
                      <w:rPr>
                        <w:rFonts w:ascii="Cambria Math" w:hAnsi="Cambria Math"/>
                        <w:sz w:val="20"/>
                        <w:szCs w:val="20"/>
                      </w:rPr>
                      <m:t>I</m:t>
                    </m:r>
                  </m:e>
                  <m:sub>
                    <m:r>
                      <w:rPr>
                        <w:rFonts w:ascii="Cambria Math" w:hAnsi="Cambria Math"/>
                        <w:sz w:val="20"/>
                        <w:szCs w:val="20"/>
                      </w:rPr>
                      <m:t>H2-H6</m:t>
                    </m:r>
                  </m:sub>
                </m:sSub>
              </m:den>
            </m:f>
          </m:e>
        </m:d>
        <m:r>
          <w:rPr>
            <w:rFonts w:ascii="Cambria Math" w:hAnsi="Cambria Math"/>
            <w:sz w:val="20"/>
            <w:szCs w:val="20"/>
          </w:rPr>
          <m:t>}×100</m:t>
        </m:r>
      </m:oMath>
      <w:r>
        <w:rPr>
          <w:rFonts w:ascii="Times New Roman" w:hAnsi="Times New Roman"/>
          <w:sz w:val="20"/>
          <w:szCs w:val="20"/>
        </w:rPr>
        <w:t xml:space="preserve">                  (3)</w:t>
      </w:r>
    </w:p>
    <w:p w14:paraId="7A9A7E75" w14:textId="77777777" w:rsidR="00A915CA" w:rsidRDefault="00A915CA" w:rsidP="00A915CA">
      <w:pPr>
        <w:spacing w:after="0"/>
        <w:jc w:val="both"/>
        <w:outlineLvl w:val="0"/>
        <w:rPr>
          <w:rFonts w:ascii="Times New Roman" w:hAnsi="Times New Roman"/>
          <w:sz w:val="20"/>
          <w:szCs w:val="20"/>
        </w:rPr>
      </w:pPr>
    </w:p>
    <w:p w14:paraId="13F2548E" w14:textId="77777777" w:rsidR="00A915CA" w:rsidRPr="001D538F" w:rsidRDefault="00A915CA" w:rsidP="00A915CA">
      <w:pPr>
        <w:spacing w:after="0"/>
        <w:jc w:val="both"/>
        <w:outlineLvl w:val="0"/>
        <w:rPr>
          <w:rFonts w:ascii="Times New Roman" w:hAnsi="Times New Roman"/>
          <w:sz w:val="20"/>
          <w:szCs w:val="20"/>
        </w:rPr>
      </w:pPr>
      <w:r w:rsidRPr="001D538F">
        <w:rPr>
          <w:rFonts w:ascii="Times New Roman" w:hAnsi="Times New Roman"/>
          <w:sz w:val="20"/>
          <w:szCs w:val="20"/>
        </w:rPr>
        <w:t xml:space="preserve">Following the substitution of CM groups, new peaks, assigned as H8a and H8b, should be observed. Furthermore, the H1 peak should appear at approximately 4.80 ppm as reported by previous study </w:t>
      </w:r>
      <w:r w:rsidRPr="001D538F">
        <w:rPr>
          <w:rFonts w:ascii="Times New Roman" w:hAnsi="Times New Roman"/>
          <w:sz w:val="20"/>
          <w:szCs w:val="20"/>
        </w:rPr>
        <w:fldChar w:fldCharType="begin" w:fldLock="1"/>
      </w:r>
      <w:r w:rsidRPr="001D538F">
        <w:rPr>
          <w:rFonts w:ascii="Times New Roman" w:hAnsi="Times New Roman"/>
          <w:sz w:val="20"/>
          <w:szCs w:val="20"/>
        </w:rPr>
        <w:instrText>ADDIN CSL_CITATION {"citationItems":[{"id":"ITEM-1","itemData":{"DOI":"10.1016/0141-8130(94)90048-5","ISSN":"01418130","abstract":"N-Carboxymethylchitosan from crab and shrimp chitosans was obtained in water-soluble form by proper selection of the reactant ratio, i.e. using equimolar quantities of glyoxylic acid and amino groups. HPLC determinations of glyoxylic and glycolic acids, in conjunction with NMR analysis, permitted identification of the structure of the product, which is partly N-mono-carboxymethylated (0.3), N,N-dicarboxymethylated (0.3) and N-acetylated depending on the level of deacetylation of the starting chitosan (0.08-0.15). The preparation can be made successfully even in the presence of large concentrations of glycolic acid. The use of enzymes exerting hydrolysing activity on the high-molecular-weight fractions helps to avoid gel formation during storage and precipitate formation on addition of anti-microbial agents. © 1994.","author":[{"dropping-particle":"","family":"Muzzarelli","given":"Riccardo A.A.","non-dropping-particle":"","parse-names":false,"suffix":""},{"dropping-particle":"","family":"Ilari","given":"Pierluca","non-dropping-particle":"","parse-names":false,"suffix":""},{"dropping-particle":"","family":"Petrarulo","given":"Michele","non-dropping-particle":"","parse-names":false,"suffix":""}],"container-title":"International Journal of Biological Macromolecules","id":"ITEM-1","issue":"4","issued":{"date-parts":[["1994","1"]]},"page":"177-180","title":"Solubility and structure of N-carboxymethylchitosan","type":"article-journal","volume":"16"},"uris":["http://www.mendeley.com/documents/?uuid=d59736f4-6322-41fd-beba-051a475d7b2d"]},{"id":"ITEM-2","itemData":{"DOI":"10.1016/j.carbpol.2007.11.005","ISSN":"01448617","abstract":"A novel thiolated carboxymethyl chitosan-g-β-cyclodextrin (CMC-g-β-CD) drug delivery carrier was synthesized and characterized. Thiolated CMC-g-β-CD was synthesized using two steps. First, carboxymethyl β-cyclodextrin (CM β-CD) was grafted onto carboxymethyl chitosan (CMC) using water-soluble 1-ethyl-3-(3-dimethylaminopropyl)carbodiimide (EDC) and N-hydroxysuccinimide (NHS) as the condensing agents. Next, the resultant product was further grafted with cysteine methyl ester hydrochloride (CMEH). Its structure was confirmed by FT-IR and 1H NMR spectral analysis. X-ray diffraction (XRD) analysis on the resulting product showed that the peaks at 2θ = 10° and 20° decreased greatly in thiolated polymers, indicating that these polymers are more amorphous in nature. The swelling study showed that the water uptake of thiolated CMC-g-β-CD was higher than that of the unmodified chitosan control. The adhesive properties of thiolated CMC-g-β-CD were evaluated in vitro on a freshly excised mouse mucosa, and a fivefold increase in the adhesion time was found in thiolated CMC-g-β-CD when compared with the unmodified chitosan control. The drug release profile showed that thiolated CMC-g-β-CD tablets provided a slower release of the entrapped hydrophobic model drug, ketoprofen, than the chitosan control, and the release behavior was influenced by the amounts of thiol groups present on the polymer chains. These results suggest that thiolated CMC-g-β-CD with improved mucoadhesive properties may potentially become an effective hydrophobic drug delivery system with controlled drug release capability. © 2007 Elsevier Ltd. All rights reserved.","author":[{"dropping-particle":"","family":"Prabaharan","given":"Mani","non-dropping-particle":"","parse-names":false,"suffix":""},{"dropping-particle":"","family":"Gong","given":"Shaoqin","non-dropping-particle":"","parse-names":false,"suffix":""}],"container-title":"Carbohydrate Polymers","id":"ITEM-2","issue":"1","issued":{"date-parts":[["2008","7"]]},"page":"117-125","title":"Novel thiolated carboxymethyl chitosan-g-β-cyclodextrin as mucoadhesive hydrophobic drug delivery carriers","type":"article-journal","volume":"73"},"uris":["http://www.mendeley.com/documents/?uuid=03de176b-6659-4361-82ba-7363bb66435b"]},{"id":"ITEM-3","itemData":{"DOI":"10.1016/S0144-8617(03)00051-1","ISSN":"01448617","abstract":"Carboxymethyl chitosan (CM-chitosan) was prepared by chemical reaction with monochloroacetic acid under various conditions, and the chemical structure was analyzed by IR and NMR. The water solubility of the CM-chitosans had close relationships to the modifying conditions and the degree of carboxymethylation. The CM-chitosans, prepared at temperatures of 0-10 °C were soluble in water. But the CM-chitosan prepared between 20 and 60 °C were insoluble in the water at near-neutral pH. The water insolubility of CM-chitosans at various pHs varied with the degree of carboxymethylation. The increase in reaction temperature increased the fraction of carboxymethylation and increased the insolubility at lower pHs; the increase of the ratio of water/isopropanol in the reaction solvent decreased the fraction of carboxymethylation and increased the insolubility at higher pHs. © 2003 Elsevier Ltd. All rights reserved.","author":[{"dropping-particle":"","family":"Chen","given":"Xi Guang","non-dropping-particle":"","parse-names":false,"suffix":""},{"dropping-particle":"","family":"Park","given":"Hyun Jin","non-dropping-particle":"","parse-names":false,"suffix":""}],"container-title":"Carbohydrate Polymers","id":"ITEM-3","issue":"4","issued":{"date-parts":[["2003"]]},"page":"355-359","title":"Chemical characteristics of O-carboxymethyl chitosans related to the preparation conditions","type":"article-journal","volume":"53"},"uris":["http://www.mendeley.com/documents/?uuid=b1f39bf4-b83b-450a-9026-a4ffc27a2d71"]}],"mendeley":{"formattedCitation":"&lt;sup&gt;[23–25]&lt;/sup&gt;","manualFormatting":"[25–27]","plainTextFormattedCitation":"[23–25]","previouslyFormattedCitation":"&lt;sup&gt;[23–25]&lt;/sup&gt;"},"properties":{"noteIndex":0},"schema":"https://github.com/citation-style-language/schema/raw/master/csl-citation.json"}</w:instrText>
      </w:r>
      <w:r w:rsidRPr="001D538F">
        <w:rPr>
          <w:rFonts w:ascii="Times New Roman" w:hAnsi="Times New Roman"/>
          <w:sz w:val="20"/>
          <w:szCs w:val="20"/>
        </w:rPr>
        <w:fldChar w:fldCharType="separate"/>
      </w:r>
      <w:r w:rsidRPr="001D538F">
        <w:rPr>
          <w:rFonts w:ascii="Times New Roman" w:hAnsi="Times New Roman"/>
          <w:noProof/>
          <w:sz w:val="20"/>
          <w:szCs w:val="20"/>
        </w:rPr>
        <w:t>[26–28]</w:t>
      </w:r>
      <w:r w:rsidRPr="001D538F">
        <w:rPr>
          <w:rFonts w:ascii="Times New Roman" w:hAnsi="Times New Roman"/>
          <w:sz w:val="20"/>
          <w:szCs w:val="20"/>
        </w:rPr>
        <w:fldChar w:fldCharType="end"/>
      </w:r>
      <w:r w:rsidRPr="001D538F">
        <w:rPr>
          <w:rFonts w:ascii="Times New Roman" w:hAnsi="Times New Roman"/>
          <w:sz w:val="20"/>
          <w:szCs w:val="20"/>
        </w:rPr>
        <w:t xml:space="preserve"> but this peak was not apparent owing to overlap with the solvent signals. </w:t>
      </w:r>
    </w:p>
    <w:p w14:paraId="45A4959E" w14:textId="77777777" w:rsidR="00A915CA" w:rsidRDefault="00A915CA" w:rsidP="001D538F">
      <w:pPr>
        <w:spacing w:after="0"/>
        <w:jc w:val="both"/>
        <w:outlineLvl w:val="0"/>
        <w:rPr>
          <w:rFonts w:ascii="Times New Roman" w:hAnsi="Times New Roman"/>
          <w:sz w:val="20"/>
          <w:szCs w:val="20"/>
        </w:rPr>
      </w:pPr>
    </w:p>
    <w:p w14:paraId="3B1983A7" w14:textId="67AC109C" w:rsidR="00A915CA" w:rsidRPr="001D538F" w:rsidRDefault="00A915CA" w:rsidP="00A915CA">
      <w:pPr>
        <w:spacing w:after="0"/>
        <w:jc w:val="both"/>
        <w:outlineLvl w:val="0"/>
        <w:rPr>
          <w:rFonts w:ascii="Times New Roman" w:hAnsi="Times New Roman"/>
          <w:sz w:val="20"/>
          <w:szCs w:val="20"/>
        </w:rPr>
      </w:pPr>
      <w:r w:rsidRPr="001D538F">
        <w:rPr>
          <w:rFonts w:ascii="Times New Roman" w:hAnsi="Times New Roman"/>
          <w:sz w:val="20"/>
          <w:szCs w:val="20"/>
        </w:rPr>
        <w:t>The proton assignments for the CM-chitosan derivatives are as follows</w:t>
      </w:r>
      <w:r>
        <w:rPr>
          <w:rFonts w:ascii="Times New Roman" w:hAnsi="Times New Roman"/>
          <w:sz w:val="20"/>
          <w:szCs w:val="20"/>
        </w:rPr>
        <w:t>:</w:t>
      </w:r>
    </w:p>
    <w:p w14:paraId="5CDC632A" w14:textId="77777777" w:rsidR="00A915CA" w:rsidRPr="001D538F" w:rsidRDefault="00A915CA" w:rsidP="00A915CA">
      <w:pPr>
        <w:spacing w:after="0"/>
        <w:jc w:val="both"/>
        <w:outlineLvl w:val="0"/>
        <w:rPr>
          <w:rFonts w:ascii="Times New Roman" w:hAnsi="Times New Roman"/>
          <w:sz w:val="20"/>
          <w:szCs w:val="20"/>
        </w:rPr>
      </w:pPr>
    </w:p>
    <w:p w14:paraId="0DD51AFA" w14:textId="77777777" w:rsidR="00A915CA" w:rsidRPr="001D538F" w:rsidRDefault="00A915CA" w:rsidP="00A915CA">
      <w:pPr>
        <w:spacing w:after="0"/>
        <w:jc w:val="both"/>
        <w:outlineLvl w:val="0"/>
        <w:rPr>
          <w:rFonts w:ascii="Times New Roman" w:hAnsi="Times New Roman"/>
          <w:sz w:val="20"/>
          <w:szCs w:val="20"/>
        </w:rPr>
      </w:pPr>
      <w:r w:rsidRPr="001D538F">
        <w:rPr>
          <w:rFonts w:ascii="Times New Roman" w:hAnsi="Times New Roman"/>
          <w:iCs/>
          <w:sz w:val="20"/>
          <w:szCs w:val="20"/>
        </w:rPr>
        <w:t>CM-chitosan-8</w:t>
      </w:r>
      <w:r w:rsidRPr="001D538F">
        <w:rPr>
          <w:rFonts w:ascii="Times New Roman" w:hAnsi="Times New Roman"/>
          <w:sz w:val="20"/>
          <w:szCs w:val="20"/>
        </w:rPr>
        <w:t xml:space="preserve">.5. </w:t>
      </w:r>
      <w:r w:rsidRPr="001D538F">
        <w:rPr>
          <w:rFonts w:ascii="Times New Roman" w:hAnsi="Times New Roman"/>
          <w:sz w:val="20"/>
          <w:szCs w:val="20"/>
          <w:vertAlign w:val="superscript"/>
        </w:rPr>
        <w:t>1</w:t>
      </w:r>
      <w:r w:rsidRPr="001D538F">
        <w:rPr>
          <w:rFonts w:ascii="Times New Roman" w:hAnsi="Times New Roman"/>
          <w:sz w:val="20"/>
          <w:szCs w:val="20"/>
        </w:rPr>
        <w:t>H NMR (400 MHz, 1% CD</w:t>
      </w:r>
      <w:r w:rsidRPr="001D538F">
        <w:rPr>
          <w:rFonts w:ascii="Times New Roman" w:hAnsi="Times New Roman"/>
          <w:sz w:val="20"/>
          <w:szCs w:val="20"/>
          <w:vertAlign w:val="subscript"/>
        </w:rPr>
        <w:t>3</w:t>
      </w:r>
      <w:r w:rsidRPr="001D538F">
        <w:rPr>
          <w:rFonts w:ascii="Times New Roman" w:hAnsi="Times New Roman"/>
          <w:sz w:val="20"/>
          <w:szCs w:val="20"/>
        </w:rPr>
        <w:t>COOD/D</w:t>
      </w:r>
      <w:r w:rsidRPr="001D538F">
        <w:rPr>
          <w:rFonts w:ascii="Times New Roman" w:hAnsi="Times New Roman"/>
          <w:sz w:val="20"/>
          <w:szCs w:val="20"/>
          <w:vertAlign w:val="subscript"/>
        </w:rPr>
        <w:t>2</w:t>
      </w:r>
      <w:r w:rsidRPr="001D538F">
        <w:rPr>
          <w:rFonts w:ascii="Times New Roman" w:hAnsi="Times New Roman"/>
          <w:sz w:val="20"/>
          <w:szCs w:val="20"/>
        </w:rPr>
        <w:t xml:space="preserve">O), δ (ppm): 2.18 (H7), 3.13 (H2), 3.67–3.84 (H3, H4, H5, H6), 4.11 (H8a), 4.81 (H1). </w:t>
      </w:r>
      <w:r w:rsidRPr="001D538F">
        <w:rPr>
          <w:rFonts w:ascii="Times New Roman" w:hAnsi="Times New Roman"/>
          <w:iCs/>
          <w:sz w:val="20"/>
          <w:szCs w:val="20"/>
        </w:rPr>
        <w:t>CM-chitosan-9</w:t>
      </w:r>
      <w:r w:rsidRPr="001D538F">
        <w:rPr>
          <w:rFonts w:ascii="Times New Roman" w:hAnsi="Times New Roman"/>
          <w:sz w:val="20"/>
          <w:szCs w:val="20"/>
        </w:rPr>
        <w:t xml:space="preserve">. </w:t>
      </w:r>
      <w:r w:rsidRPr="001D538F">
        <w:rPr>
          <w:rFonts w:ascii="Times New Roman" w:hAnsi="Times New Roman"/>
          <w:sz w:val="20"/>
          <w:szCs w:val="20"/>
          <w:vertAlign w:val="superscript"/>
        </w:rPr>
        <w:t>1</w:t>
      </w:r>
      <w:r w:rsidRPr="001D538F">
        <w:rPr>
          <w:rFonts w:ascii="Times New Roman" w:hAnsi="Times New Roman"/>
          <w:sz w:val="20"/>
          <w:szCs w:val="20"/>
        </w:rPr>
        <w:t>H NMR (400 MHz, 1% CD</w:t>
      </w:r>
      <w:r w:rsidRPr="001D538F">
        <w:rPr>
          <w:rFonts w:ascii="Times New Roman" w:hAnsi="Times New Roman"/>
          <w:sz w:val="20"/>
          <w:szCs w:val="20"/>
          <w:vertAlign w:val="subscript"/>
        </w:rPr>
        <w:t>3</w:t>
      </w:r>
      <w:r w:rsidRPr="001D538F">
        <w:rPr>
          <w:rFonts w:ascii="Times New Roman" w:hAnsi="Times New Roman"/>
          <w:sz w:val="20"/>
          <w:szCs w:val="20"/>
        </w:rPr>
        <w:t>COOD/D</w:t>
      </w:r>
      <w:r w:rsidRPr="001D538F">
        <w:rPr>
          <w:rFonts w:ascii="Times New Roman" w:hAnsi="Times New Roman"/>
          <w:sz w:val="20"/>
          <w:szCs w:val="20"/>
          <w:vertAlign w:val="subscript"/>
        </w:rPr>
        <w:t>2</w:t>
      </w:r>
      <w:r w:rsidRPr="001D538F">
        <w:rPr>
          <w:rFonts w:ascii="Times New Roman" w:hAnsi="Times New Roman"/>
          <w:sz w:val="20"/>
          <w:szCs w:val="20"/>
        </w:rPr>
        <w:t xml:space="preserve">O), δ (ppm): 2.17 (H7), 3.13 (H2), 3.67–3.85 (H3, H4, H5, H6), 4.12 (H8a), 4.81 (H1). </w:t>
      </w:r>
      <w:r w:rsidRPr="001D538F">
        <w:rPr>
          <w:rFonts w:ascii="Times New Roman" w:hAnsi="Times New Roman"/>
          <w:iCs/>
          <w:sz w:val="20"/>
          <w:szCs w:val="20"/>
        </w:rPr>
        <w:t>CM-chitosan-10</w:t>
      </w:r>
      <w:r w:rsidRPr="001D538F">
        <w:rPr>
          <w:rFonts w:ascii="Times New Roman" w:hAnsi="Times New Roman"/>
          <w:sz w:val="20"/>
          <w:szCs w:val="20"/>
        </w:rPr>
        <w:t xml:space="preserve">. </w:t>
      </w:r>
      <w:r w:rsidRPr="001D538F">
        <w:rPr>
          <w:rFonts w:ascii="Times New Roman" w:hAnsi="Times New Roman"/>
          <w:sz w:val="20"/>
          <w:szCs w:val="20"/>
          <w:vertAlign w:val="superscript"/>
        </w:rPr>
        <w:t>1</w:t>
      </w:r>
      <w:r w:rsidRPr="001D538F">
        <w:rPr>
          <w:rFonts w:ascii="Times New Roman" w:hAnsi="Times New Roman"/>
          <w:sz w:val="20"/>
          <w:szCs w:val="20"/>
        </w:rPr>
        <w:t>H NMR (400 MHz, 1% CD</w:t>
      </w:r>
      <w:r w:rsidRPr="001D538F">
        <w:rPr>
          <w:rFonts w:ascii="Times New Roman" w:hAnsi="Times New Roman"/>
          <w:sz w:val="20"/>
          <w:szCs w:val="20"/>
          <w:vertAlign w:val="subscript"/>
        </w:rPr>
        <w:t>3</w:t>
      </w:r>
      <w:r w:rsidRPr="001D538F">
        <w:rPr>
          <w:rFonts w:ascii="Times New Roman" w:hAnsi="Times New Roman"/>
          <w:sz w:val="20"/>
          <w:szCs w:val="20"/>
        </w:rPr>
        <w:t>COOD/D</w:t>
      </w:r>
      <w:r w:rsidRPr="001D538F">
        <w:rPr>
          <w:rFonts w:ascii="Times New Roman" w:hAnsi="Times New Roman"/>
          <w:sz w:val="20"/>
          <w:szCs w:val="20"/>
          <w:vertAlign w:val="subscript"/>
        </w:rPr>
        <w:t>2</w:t>
      </w:r>
      <w:r w:rsidRPr="001D538F">
        <w:rPr>
          <w:rFonts w:ascii="Times New Roman" w:hAnsi="Times New Roman"/>
          <w:sz w:val="20"/>
          <w:szCs w:val="20"/>
        </w:rPr>
        <w:t xml:space="preserve">O), δ (ppm): 2.17 (H7), 3.12 (H2), 3.67–3.87 (H3, H4, H5, H6), 4.12 (H8a), 4.81 (H1). </w:t>
      </w:r>
      <w:r w:rsidRPr="001D538F">
        <w:rPr>
          <w:rFonts w:ascii="Times New Roman" w:hAnsi="Times New Roman"/>
          <w:iCs/>
          <w:sz w:val="20"/>
          <w:szCs w:val="20"/>
        </w:rPr>
        <w:t>CM-chitosan-11</w:t>
      </w:r>
      <w:r w:rsidRPr="001D538F">
        <w:rPr>
          <w:rFonts w:ascii="Times New Roman" w:hAnsi="Times New Roman"/>
          <w:sz w:val="20"/>
          <w:szCs w:val="20"/>
        </w:rPr>
        <w:t xml:space="preserve">. </w:t>
      </w:r>
      <w:r w:rsidRPr="001D538F">
        <w:rPr>
          <w:rFonts w:ascii="Times New Roman" w:hAnsi="Times New Roman"/>
          <w:sz w:val="20"/>
          <w:szCs w:val="20"/>
          <w:vertAlign w:val="superscript"/>
        </w:rPr>
        <w:t>1</w:t>
      </w:r>
      <w:r w:rsidRPr="001D538F">
        <w:rPr>
          <w:rFonts w:ascii="Times New Roman" w:hAnsi="Times New Roman"/>
          <w:sz w:val="20"/>
          <w:szCs w:val="20"/>
        </w:rPr>
        <w:t>H NMR (400 MHz, 1% CD</w:t>
      </w:r>
      <w:r w:rsidRPr="001D538F">
        <w:rPr>
          <w:rFonts w:ascii="Times New Roman" w:hAnsi="Times New Roman"/>
          <w:sz w:val="20"/>
          <w:szCs w:val="20"/>
          <w:vertAlign w:val="subscript"/>
        </w:rPr>
        <w:t>3</w:t>
      </w:r>
      <w:r w:rsidRPr="001D538F">
        <w:rPr>
          <w:rFonts w:ascii="Times New Roman" w:hAnsi="Times New Roman"/>
          <w:sz w:val="20"/>
          <w:szCs w:val="20"/>
        </w:rPr>
        <w:t>COOD/D</w:t>
      </w:r>
      <w:r w:rsidRPr="001D538F">
        <w:rPr>
          <w:rFonts w:ascii="Times New Roman" w:hAnsi="Times New Roman"/>
          <w:sz w:val="20"/>
          <w:szCs w:val="20"/>
          <w:vertAlign w:val="subscript"/>
        </w:rPr>
        <w:t>2</w:t>
      </w:r>
      <w:r w:rsidRPr="001D538F">
        <w:rPr>
          <w:rFonts w:ascii="Times New Roman" w:hAnsi="Times New Roman"/>
          <w:sz w:val="20"/>
          <w:szCs w:val="20"/>
        </w:rPr>
        <w:t xml:space="preserve">O), δ (ppm): 2.17 (H7), 3.12 (H2), 3.67–3.85 (H3, H4, H5, H6), 4.13 (H8a), 4.81 (H1). </w:t>
      </w:r>
      <w:r w:rsidRPr="001D538F">
        <w:rPr>
          <w:rFonts w:ascii="Times New Roman" w:hAnsi="Times New Roman"/>
          <w:iCs/>
          <w:sz w:val="20"/>
          <w:szCs w:val="20"/>
        </w:rPr>
        <w:t>CM-chitosan-12</w:t>
      </w:r>
      <w:r w:rsidRPr="001D538F">
        <w:rPr>
          <w:rFonts w:ascii="Times New Roman" w:hAnsi="Times New Roman"/>
          <w:sz w:val="20"/>
          <w:szCs w:val="20"/>
        </w:rPr>
        <w:t xml:space="preserve">. </w:t>
      </w:r>
      <w:r w:rsidRPr="001D538F">
        <w:rPr>
          <w:rFonts w:ascii="Times New Roman" w:hAnsi="Times New Roman"/>
          <w:sz w:val="20"/>
          <w:szCs w:val="20"/>
          <w:vertAlign w:val="superscript"/>
        </w:rPr>
        <w:t>1</w:t>
      </w:r>
      <w:r w:rsidRPr="001D538F">
        <w:rPr>
          <w:rFonts w:ascii="Times New Roman" w:hAnsi="Times New Roman"/>
          <w:sz w:val="20"/>
          <w:szCs w:val="20"/>
        </w:rPr>
        <w:t>H NMR (400 MHz, 1% CD</w:t>
      </w:r>
      <w:r w:rsidRPr="001D538F">
        <w:rPr>
          <w:rFonts w:ascii="Times New Roman" w:hAnsi="Times New Roman"/>
          <w:sz w:val="20"/>
          <w:szCs w:val="20"/>
          <w:vertAlign w:val="subscript"/>
        </w:rPr>
        <w:t>3</w:t>
      </w:r>
      <w:r w:rsidRPr="001D538F">
        <w:rPr>
          <w:rFonts w:ascii="Times New Roman" w:hAnsi="Times New Roman"/>
          <w:sz w:val="20"/>
          <w:szCs w:val="20"/>
        </w:rPr>
        <w:t>COOD/D</w:t>
      </w:r>
      <w:r w:rsidRPr="001D538F">
        <w:rPr>
          <w:rFonts w:ascii="Times New Roman" w:hAnsi="Times New Roman"/>
          <w:sz w:val="20"/>
          <w:szCs w:val="20"/>
          <w:vertAlign w:val="subscript"/>
        </w:rPr>
        <w:t>2</w:t>
      </w:r>
      <w:r w:rsidRPr="001D538F">
        <w:rPr>
          <w:rFonts w:ascii="Times New Roman" w:hAnsi="Times New Roman"/>
          <w:sz w:val="20"/>
          <w:szCs w:val="20"/>
        </w:rPr>
        <w:t xml:space="preserve">O), δ (ppm): 2.16 (H7), 3.11 (H2), 3.28 (H8b), 3.66–3.84 (H3, H4, H5, H6), 4.12 (H8a), 4.81 (H1). </w:t>
      </w:r>
      <w:r w:rsidRPr="001D538F">
        <w:rPr>
          <w:rFonts w:ascii="Times New Roman" w:hAnsi="Times New Roman"/>
          <w:iCs/>
          <w:sz w:val="20"/>
          <w:szCs w:val="20"/>
        </w:rPr>
        <w:t>CM-chitosan-13</w:t>
      </w:r>
      <w:r w:rsidRPr="001D538F">
        <w:rPr>
          <w:rFonts w:ascii="Times New Roman" w:hAnsi="Times New Roman"/>
          <w:sz w:val="20"/>
          <w:szCs w:val="20"/>
        </w:rPr>
        <w:t xml:space="preserve">. </w:t>
      </w:r>
      <w:r w:rsidRPr="001D538F">
        <w:rPr>
          <w:rFonts w:ascii="Times New Roman" w:hAnsi="Times New Roman"/>
          <w:sz w:val="20"/>
          <w:szCs w:val="20"/>
          <w:vertAlign w:val="superscript"/>
        </w:rPr>
        <w:t>1</w:t>
      </w:r>
      <w:r w:rsidRPr="001D538F">
        <w:rPr>
          <w:rFonts w:ascii="Times New Roman" w:hAnsi="Times New Roman"/>
          <w:sz w:val="20"/>
          <w:szCs w:val="20"/>
        </w:rPr>
        <w:t>H NMR (400 MHz, 1% CD</w:t>
      </w:r>
      <w:r w:rsidRPr="001D538F">
        <w:rPr>
          <w:rFonts w:ascii="Times New Roman" w:hAnsi="Times New Roman"/>
          <w:sz w:val="20"/>
          <w:szCs w:val="20"/>
          <w:vertAlign w:val="subscript"/>
        </w:rPr>
        <w:t>3</w:t>
      </w:r>
      <w:r w:rsidRPr="001D538F">
        <w:rPr>
          <w:rFonts w:ascii="Times New Roman" w:hAnsi="Times New Roman"/>
          <w:sz w:val="20"/>
          <w:szCs w:val="20"/>
        </w:rPr>
        <w:t>COOD/D</w:t>
      </w:r>
      <w:r w:rsidRPr="001D538F">
        <w:rPr>
          <w:rFonts w:ascii="Times New Roman" w:hAnsi="Times New Roman"/>
          <w:sz w:val="20"/>
          <w:szCs w:val="20"/>
          <w:vertAlign w:val="subscript"/>
        </w:rPr>
        <w:t>2</w:t>
      </w:r>
      <w:r w:rsidRPr="001D538F">
        <w:rPr>
          <w:rFonts w:ascii="Times New Roman" w:hAnsi="Times New Roman"/>
          <w:sz w:val="20"/>
          <w:szCs w:val="20"/>
        </w:rPr>
        <w:t xml:space="preserve">O), δ (ppm): 2.17 (H7), 3.12 (H2), 3.27 (H8b), 3.64–3.84 (H3, H4, H5, H6), 4.11 (H8a), 4.81 (H1). </w:t>
      </w:r>
      <w:r w:rsidRPr="001D538F">
        <w:rPr>
          <w:rFonts w:ascii="Times New Roman" w:hAnsi="Times New Roman"/>
          <w:iCs/>
          <w:sz w:val="20"/>
          <w:szCs w:val="20"/>
        </w:rPr>
        <w:t>CM-chitosan-14</w:t>
      </w:r>
      <w:r w:rsidRPr="001D538F">
        <w:rPr>
          <w:rFonts w:ascii="Times New Roman" w:hAnsi="Times New Roman"/>
          <w:sz w:val="20"/>
          <w:szCs w:val="20"/>
        </w:rPr>
        <w:t xml:space="preserve">. </w:t>
      </w:r>
      <w:r w:rsidRPr="001D538F">
        <w:rPr>
          <w:rFonts w:ascii="Times New Roman" w:hAnsi="Times New Roman"/>
          <w:sz w:val="20"/>
          <w:szCs w:val="20"/>
          <w:vertAlign w:val="superscript"/>
        </w:rPr>
        <w:t>1</w:t>
      </w:r>
      <w:r w:rsidRPr="001D538F">
        <w:rPr>
          <w:rFonts w:ascii="Times New Roman" w:hAnsi="Times New Roman"/>
          <w:sz w:val="20"/>
          <w:szCs w:val="20"/>
        </w:rPr>
        <w:t>H NMR (400 MHz, 1% CD</w:t>
      </w:r>
      <w:r w:rsidRPr="001D538F">
        <w:rPr>
          <w:rFonts w:ascii="Times New Roman" w:hAnsi="Times New Roman"/>
          <w:sz w:val="20"/>
          <w:szCs w:val="20"/>
          <w:vertAlign w:val="subscript"/>
        </w:rPr>
        <w:t>3</w:t>
      </w:r>
      <w:r w:rsidRPr="001D538F">
        <w:rPr>
          <w:rFonts w:ascii="Times New Roman" w:hAnsi="Times New Roman"/>
          <w:sz w:val="20"/>
          <w:szCs w:val="20"/>
        </w:rPr>
        <w:t>COOD/D</w:t>
      </w:r>
      <w:r w:rsidRPr="001D538F">
        <w:rPr>
          <w:rFonts w:ascii="Times New Roman" w:hAnsi="Times New Roman"/>
          <w:sz w:val="20"/>
          <w:szCs w:val="20"/>
          <w:vertAlign w:val="subscript"/>
        </w:rPr>
        <w:t>2</w:t>
      </w:r>
      <w:r w:rsidRPr="001D538F">
        <w:rPr>
          <w:rFonts w:ascii="Times New Roman" w:hAnsi="Times New Roman"/>
          <w:sz w:val="20"/>
          <w:szCs w:val="20"/>
        </w:rPr>
        <w:t>O), δ (ppm): 2.17 (H7), 3.11 (H2), 3.66–3.84 (H3, H4, H5, H6), 3.23 (H8b), 4.81 (H1).</w:t>
      </w:r>
    </w:p>
    <w:p w14:paraId="43789EB2" w14:textId="77777777" w:rsidR="00A915CA" w:rsidRPr="001D538F" w:rsidRDefault="00A915CA" w:rsidP="00A915CA">
      <w:pPr>
        <w:spacing w:after="0"/>
        <w:jc w:val="both"/>
        <w:outlineLvl w:val="0"/>
        <w:rPr>
          <w:rFonts w:ascii="Times New Roman" w:hAnsi="Times New Roman"/>
          <w:sz w:val="20"/>
          <w:szCs w:val="20"/>
        </w:rPr>
      </w:pPr>
    </w:p>
    <w:p w14:paraId="056CDD26" w14:textId="77777777" w:rsidR="00A915CA" w:rsidRPr="001D538F" w:rsidRDefault="00A915CA" w:rsidP="00A915CA">
      <w:pPr>
        <w:spacing w:after="0"/>
        <w:jc w:val="both"/>
        <w:outlineLvl w:val="0"/>
        <w:rPr>
          <w:rFonts w:ascii="Times New Roman" w:hAnsi="Times New Roman"/>
          <w:sz w:val="20"/>
          <w:szCs w:val="20"/>
        </w:rPr>
      </w:pPr>
      <w:r w:rsidRPr="001D538F">
        <w:rPr>
          <w:rFonts w:ascii="Times New Roman" w:hAnsi="Times New Roman"/>
          <w:sz w:val="20"/>
          <w:szCs w:val="20"/>
        </w:rPr>
        <w:t xml:space="preserve">Based on the </w:t>
      </w:r>
      <w:r w:rsidRPr="001D538F">
        <w:rPr>
          <w:rFonts w:ascii="Times New Roman" w:hAnsi="Times New Roman"/>
          <w:sz w:val="20"/>
          <w:szCs w:val="20"/>
          <w:vertAlign w:val="superscript"/>
        </w:rPr>
        <w:t>1</w:t>
      </w:r>
      <w:r w:rsidRPr="001D538F">
        <w:rPr>
          <w:rFonts w:ascii="Times New Roman" w:hAnsi="Times New Roman"/>
          <w:sz w:val="20"/>
          <w:szCs w:val="20"/>
        </w:rPr>
        <w:t>H NMR spectra in</w:t>
      </w:r>
      <w:r w:rsidRPr="001D538F">
        <w:rPr>
          <w:rFonts w:ascii="Times New Roman" w:hAnsi="Times New Roman"/>
          <w:b/>
          <w:sz w:val="20"/>
          <w:szCs w:val="20"/>
        </w:rPr>
        <w:t xml:space="preserve"> </w:t>
      </w:r>
      <w:r w:rsidRPr="001D538F">
        <w:rPr>
          <w:rFonts w:ascii="Times New Roman" w:hAnsi="Times New Roman"/>
          <w:bCs/>
          <w:sz w:val="20"/>
          <w:szCs w:val="20"/>
        </w:rPr>
        <w:t>Figure 3</w:t>
      </w:r>
      <w:r w:rsidRPr="001D538F">
        <w:rPr>
          <w:rFonts w:ascii="Times New Roman" w:hAnsi="Times New Roman"/>
          <w:sz w:val="20"/>
          <w:szCs w:val="20"/>
        </w:rPr>
        <w:t>, peaks at 4.11–4.12 ppm are observed for CM-chitosan-8.5, CM-chitosan-9, CM-chitosan-10, CM-chitosan-11, CM-chitosan-12, and CM-chitosan-13. Furthermore, peaks at 3.23–3.28 ppm are observed for CM-chitosan-12, CM-chitosan-13, and CM-chitosan-14. The peaks in the region of 4.05–4.55 ppm correspond to protons of CM groups (–OCH</w:t>
      </w:r>
      <w:r w:rsidRPr="001D538F">
        <w:rPr>
          <w:rFonts w:ascii="Times New Roman" w:hAnsi="Times New Roman"/>
          <w:sz w:val="20"/>
          <w:szCs w:val="20"/>
          <w:vertAlign w:val="subscript"/>
        </w:rPr>
        <w:t>2</w:t>
      </w:r>
      <w:r w:rsidRPr="001D538F">
        <w:rPr>
          <w:rFonts w:ascii="Times New Roman" w:hAnsi="Times New Roman"/>
          <w:sz w:val="20"/>
          <w:szCs w:val="20"/>
        </w:rPr>
        <w:t xml:space="preserve">–COOD) substituted at the hydroxyl groups at the C3 and C6 positions, as described in the previous study </w:t>
      </w:r>
      <w:r w:rsidRPr="001D538F">
        <w:rPr>
          <w:rFonts w:ascii="Times New Roman" w:hAnsi="Times New Roman"/>
          <w:sz w:val="20"/>
          <w:szCs w:val="20"/>
        </w:rPr>
        <w:fldChar w:fldCharType="begin" w:fldLock="1"/>
      </w:r>
      <w:r w:rsidRPr="001D538F">
        <w:rPr>
          <w:rFonts w:ascii="Times New Roman" w:hAnsi="Times New Roman"/>
          <w:sz w:val="20"/>
          <w:szCs w:val="20"/>
        </w:rPr>
        <w:instrText>ADDIN CSL_CITATION {"citationItems":[{"id":"ITEM-1","itemData":{"DOI":"10.1016/S0144-8617(03)00051-1","ISSN":"01448617","abstract":"Carboxymethyl chitosan (CM-chitosan) was prepared by chemical reaction with monochloroacetic acid under various conditions, and the chemical structure was analyzed by IR and NMR. The water solubility of the CM-chitosans had close relationships to the modifying conditions and the degree of carboxymethylation. The CM-chitosans, prepared at temperatures of 0-10 °C were soluble in water. But the CM-chitosan prepared between 20 and 60 °C were insoluble in the water at near-neutral pH. The water insolubility of CM-chitosans at various pHs varied with the degree of carboxymethylation. The increase in reaction temperature increased the fraction of carboxymethylation and increased the insolubility at lower pHs; the increase of the ratio of water/isopropanol in the reaction solvent decreased the fraction of carboxymethylation and increased the insolubility at higher pHs. © 2003 Elsevier Ltd. All rights reserved.","author":[{"dropping-particle":"","family":"Chen","given":"Xi Guang","non-dropping-particle":"","parse-names":false,"suffix":""},{"dropping-particle":"","family":"Park","given":"Hyun Jin","non-dropping-particle":"","parse-names":false,"suffix":""}],"container-title":"Carbohydrate Polymers","id":"ITEM-1","issue":"4","issued":{"date-parts":[["2003"]]},"page":"355-359","title":"Chemical characteristics of O-carboxymethyl chitosans related to the preparation conditions","type":"article-journal","volume":"53"},"uris":["http://www.mendeley.com/documents/?uuid=b1f39bf4-b83b-450a-9026-a4ffc27a2d71"]},{"id":"ITEM-2","itemData":{"DOI":"10.1016/j.carbpol.2007.11.005","ISSN":"01448617","abstract":"A novel thiolated carboxymethyl chitosan-g-β-cyclodextrin (CMC-g-β-CD) drug delivery carrier was synthesized and characterized. Thiolated CMC-g-β-CD was synthesized using two steps. First, carboxymethyl β-cyclodextrin (CM β-CD) was grafted onto carboxymethyl chitosan (CMC) using water-soluble 1-ethyl-3-(3-dimethylaminopropyl)carbodiimide (EDC) and N-hydroxysuccinimide (NHS) as the condensing agents. Next, the resultant product was further grafted with cysteine methyl ester hydrochloride (CMEH). Its structure was confirmed by FT-IR and 1H NMR spectral analysis. X-ray diffraction (XRD) analysis on the resulting product showed that the peaks at 2θ = 10° and 20° decreased greatly in thiolated polymers, indicating that these polymers are more amorphous in nature. The swelling study showed that the water uptake of thiolated CMC-g-β-CD was higher than that of the unmodified chitosan control. The adhesive properties of thiolated CMC-g-β-CD were evaluated in vitro on a freshly excised mouse mucosa, and a fivefold increase in the adhesion time was found in thiolated CMC-g-β-CD when compared with the unmodified chitosan control. The drug release profile showed that thiolated CMC-g-β-CD tablets provided a slower release of the entrapped hydrophobic model drug, ketoprofen, than the chitosan control, and the release behavior was influenced by the amounts of thiol groups present on the polymer chains. These results suggest that thiolated CMC-g-β-CD with improved mucoadhesive properties may potentially become an effective hydrophobic drug delivery system with controlled drug release capability. © 2007 Elsevier Ltd. All rights reserved.","author":[{"dropping-particle":"","family":"Prabaharan","given":"Mani","non-dropping-particle":"","parse-names":false,"suffix":""},{"dropping-particle":"","family":"Gong","given":"Shaoqin","non-dropping-particle":"","parse-names":false,"suffix":""}],"container-title":"Carbohydrate Polymers","id":"ITEM-2","issue":"1","issued":{"date-parts":[["2008","7"]]},"page":"117-125","title":"Novel thiolated carboxymethyl chitosan-g-β-cyclodextrin as mucoadhesive hydrophobic drug delivery carriers","type":"article-journal","volume":"73"},"uris":["http://www.mendeley.com/documents/?uuid=03de176b-6659-4361-82ba-7363bb66435b"]}],"mendeley":{"formattedCitation":"&lt;sup&gt;[24,25]&lt;/sup&gt;","manualFormatting":"[26,27]","plainTextFormattedCitation":"[24,25]","previouslyFormattedCitation":"&lt;sup&gt;[24,25]&lt;/sup&gt;"},"properties":{"noteIndex":0},"schema":"https://github.com/citation-style-language/schema/raw/master/csl-citation.json"}</w:instrText>
      </w:r>
      <w:r w:rsidRPr="001D538F">
        <w:rPr>
          <w:rFonts w:ascii="Times New Roman" w:hAnsi="Times New Roman"/>
          <w:sz w:val="20"/>
          <w:szCs w:val="20"/>
        </w:rPr>
        <w:fldChar w:fldCharType="separate"/>
      </w:r>
      <w:r w:rsidRPr="001D538F">
        <w:rPr>
          <w:rFonts w:ascii="Times New Roman" w:hAnsi="Times New Roman"/>
          <w:noProof/>
          <w:sz w:val="20"/>
          <w:szCs w:val="20"/>
        </w:rPr>
        <w:t>[27, 28]</w:t>
      </w:r>
      <w:r w:rsidRPr="001D538F">
        <w:rPr>
          <w:rFonts w:ascii="Times New Roman" w:hAnsi="Times New Roman"/>
          <w:sz w:val="20"/>
          <w:szCs w:val="20"/>
        </w:rPr>
        <w:fldChar w:fldCharType="end"/>
      </w:r>
      <w:r w:rsidRPr="001D538F">
        <w:rPr>
          <w:rFonts w:ascii="Times New Roman" w:hAnsi="Times New Roman"/>
          <w:sz w:val="20"/>
          <w:szCs w:val="20"/>
        </w:rPr>
        <w:t>. In contrast, the peaks in the region of 3.25 ppm correspond to the protons of N–CH</w:t>
      </w:r>
      <w:r w:rsidRPr="001D538F">
        <w:rPr>
          <w:rFonts w:ascii="Times New Roman" w:hAnsi="Times New Roman"/>
          <w:sz w:val="20"/>
          <w:szCs w:val="20"/>
          <w:vertAlign w:val="subscript"/>
        </w:rPr>
        <w:t>2</w:t>
      </w:r>
      <w:r w:rsidRPr="001D538F">
        <w:rPr>
          <w:rFonts w:ascii="Times New Roman" w:hAnsi="Times New Roman"/>
          <w:sz w:val="20"/>
          <w:szCs w:val="20"/>
        </w:rPr>
        <w:t xml:space="preserve">–COOH groups, which are confirmed by the previous study that reported the substitution of CM groups at the amine groups at around 3.2 ppm </w:t>
      </w:r>
      <w:r w:rsidRPr="001D538F">
        <w:rPr>
          <w:rFonts w:ascii="Times New Roman" w:hAnsi="Times New Roman"/>
          <w:sz w:val="20"/>
          <w:szCs w:val="20"/>
        </w:rPr>
        <w:fldChar w:fldCharType="begin" w:fldLock="1"/>
      </w:r>
      <w:r w:rsidRPr="001D538F">
        <w:rPr>
          <w:rFonts w:ascii="Times New Roman" w:hAnsi="Times New Roman"/>
          <w:sz w:val="20"/>
          <w:szCs w:val="20"/>
        </w:rPr>
        <w:instrText>ADDIN CSL_CITATION {"citationItems":[{"id":"ITEM-1","itemData":{"DOI":"10.1016/S0144-8617(97)00113-6","ISSN":"01448617","abstract":"O-Carboxymethyl chitin (CM-chitin) is a water-soluble derivative of chitin, be carboxymethylated in 3- and 6-positions to varying extents. CM-chitins with a total fraction of O-substitution from 0.65 to 1.5 were prepared, and characterised by high-field proton n.m.r. spectroscopy, allowing the determination of the fraction of O-substitution in positions 3 and 6, together with the fraction of N-acetylated units (F-A) The carboxymethylation in position 6 was found to be larger than in position 3 in all fractions, confirming that the reactivity at OH-6 is larger than at OH-3 in the carboxymethylation process. F-A of the CM-chitins varied from 0.85 to 0.95, showing no systematic variation with the total degree of carboxymethylation. These well-characterised CM-chitins were degraded with hen egg white lysozyme. Initial degradation rates, r: were determined from plots of the viscosity decrease (Delta 1/[eta]) against time of degradation at pH 5.3 and ionic strength 0.1 (M). It was found that the CM-chitin-lysozyme system obeyed a Michaelis-Menten type of kinetics. The time course of degradation of CM-chitin with lysozyme was non-linear, suggesting different degradation rates of different sequences in CM-chitin. All r-values of CM-chitins were higher than the highest rate determined for a partially N-acetylated chitosan with F-A Of 0.6. The r-values were found to increase with increasing F-A Of the CM-chitins, while r-values decreased with increasing fraction of carboxymethylation. Furthermore, the results suggest that carboxymethylation in position 3 has a larger effect on reducing the rate than carboxymethylation in position 6. (C) 1997 Published by Elsevier Science Ltd.","author":[{"dropping-particle":"","family":"Hjerde","given":"Ragnhild J.Nordtveit","non-dropping-particle":"","parse-names":false,"suffix":""},{"dropping-particle":"","family":"Vårum","given":"Kjell M.","non-dropping-particle":"","parse-names":false,"suffix":""},{"dropping-particle":"","family":"Grasdalen","given":"Hans","non-dropping-particle":"","parse-names":false,"suffix":""},{"dropping-particle":"","family":"Tokura","given":"Seiichi","non-dropping-particle":"","parse-names":false,"suffix":""},{"dropping-particle":"","family":"Smidsrød","given":"Olav","non-dropping-particle":"","parse-names":false,"suffix":""}],"container-title":"Carbohydrate Polymers","id":"ITEM-1","issue":"3","issued":{"date-parts":[["1997","12"]]},"page":"131-139","title":"Chemical composition of O-(carboxymethyl)-chitins in relation to lysozyme degradation rates","type":"article-journal","volume":"34"},"uris":["http://www.mendeley.com/documents/?uuid=4d492422-f8f8-4468-9030-a09cb9f7bdeb"]},{"id":"ITEM-2","itemData":{"DOI":"10.1016/0141-8130(94)90048-5","ISSN":"01418130","abstract":"N-Carboxymethylchitosan from crab and shrimp chitosans was obtained in water-soluble form by proper selection of the reactant ratio, i.e. using equimolar quantities of glyoxylic acid and amino groups. HPLC determinations of glyoxylic and glycolic acids, in conjunction with NMR analysis, permitted identification of the structure of the product, which is partly N-mono-carboxymethylated (0.3), N,N-dicarboxymethylated (0.3) and N-acetylated depending on the level of deacetylation of the starting chitosan (0.08-0.15). The preparation can be made successfully even in the presence of large concentrations of glycolic acid. The use of enzymes exerting hydrolysing activity on the high-molecular-weight fractions helps to avoid gel formation during storage and precipitate formation on addition of anti-microbial agents. © 1994.","author":[{"dropping-particle":"","family":"Muzzarelli","given":"Riccardo A.A.","non-dropping-particle":"","parse-names":false,"suffix":""},{"dropping-particle":"","family":"Ilari","given":"Pierluca","non-dropping-particle":"","parse-names":false,"suffix":""},{"dropping-particle":"","family":"Petrarulo","given":"Michele","non-dropping-particle":"","parse-names":false,"suffix":""}],"container-title":"International Journal of Biological Macromolecules","id":"ITEM-2","issue":"4","issued":{"date-parts":[["1994","1"]]},"page":"177-180","title":"Solubility and structure of","type":"article-journal","volume":"16"},"uris":["http://www.mendeley.com/documents/?uuid=5b72cbcc-c95a-403f-9cad-563f87d098bf"]}],"mendeley":{"formattedCitation":"&lt;sup&gt;[26,27]&lt;/sup&gt;","manualFormatting":"[25,28]","plainTextFormattedCitation":"[26,27]","previouslyFormattedCitation":"&lt;sup&gt;[26,27]&lt;/sup&gt;"},"properties":{"noteIndex":0},"schema":"https://github.com/citation-style-language/schema/raw/master/csl-citation.json"}</w:instrText>
      </w:r>
      <w:r w:rsidRPr="001D538F">
        <w:rPr>
          <w:rFonts w:ascii="Times New Roman" w:hAnsi="Times New Roman"/>
          <w:sz w:val="20"/>
          <w:szCs w:val="20"/>
        </w:rPr>
        <w:fldChar w:fldCharType="separate"/>
      </w:r>
      <w:r w:rsidRPr="001D538F">
        <w:rPr>
          <w:rFonts w:ascii="Times New Roman" w:hAnsi="Times New Roman"/>
          <w:noProof/>
          <w:sz w:val="20"/>
          <w:szCs w:val="20"/>
        </w:rPr>
        <w:t>[26, 29]</w:t>
      </w:r>
      <w:r w:rsidRPr="001D538F">
        <w:rPr>
          <w:rFonts w:ascii="Times New Roman" w:hAnsi="Times New Roman"/>
          <w:sz w:val="20"/>
          <w:szCs w:val="20"/>
        </w:rPr>
        <w:fldChar w:fldCharType="end"/>
      </w:r>
      <w:r w:rsidRPr="001D538F">
        <w:rPr>
          <w:rFonts w:ascii="Times New Roman" w:hAnsi="Times New Roman"/>
          <w:sz w:val="20"/>
          <w:szCs w:val="20"/>
        </w:rPr>
        <w:t>. These results indicate that O-CM-chitosan can be attained at pH 8.5-11, whereas pH 12-13 gives N,O-CM-chitosan, and N-CM-chitosan can only be obtained at pH 14.</w:t>
      </w:r>
    </w:p>
    <w:p w14:paraId="3C6C9D0C" w14:textId="77777777" w:rsidR="00A915CA" w:rsidRPr="001D538F" w:rsidRDefault="00A915CA" w:rsidP="00A915CA">
      <w:pPr>
        <w:spacing w:after="0"/>
        <w:jc w:val="both"/>
        <w:outlineLvl w:val="0"/>
        <w:rPr>
          <w:rFonts w:ascii="Times New Roman" w:hAnsi="Times New Roman"/>
          <w:i/>
          <w:iCs/>
          <w:sz w:val="20"/>
          <w:szCs w:val="20"/>
        </w:rPr>
      </w:pPr>
    </w:p>
    <w:p w14:paraId="2DD1AF93" w14:textId="77777777" w:rsidR="00A915CA" w:rsidRPr="001D538F" w:rsidRDefault="00A915CA" w:rsidP="00A915CA">
      <w:pPr>
        <w:spacing w:after="0"/>
        <w:jc w:val="both"/>
        <w:outlineLvl w:val="0"/>
        <w:rPr>
          <w:rFonts w:ascii="Times New Roman" w:hAnsi="Times New Roman"/>
          <w:b/>
          <w:bCs/>
          <w:sz w:val="20"/>
          <w:szCs w:val="20"/>
        </w:rPr>
      </w:pPr>
      <w:r w:rsidRPr="001D538F">
        <w:rPr>
          <w:rFonts w:ascii="Times New Roman" w:hAnsi="Times New Roman"/>
          <w:b/>
          <w:bCs/>
          <w:sz w:val="20"/>
          <w:szCs w:val="20"/>
        </w:rPr>
        <w:t>DS of CM-chitosan derivatives</w:t>
      </w:r>
    </w:p>
    <w:p w14:paraId="6049688D" w14:textId="77777777" w:rsidR="00A915CA" w:rsidRPr="001D538F" w:rsidRDefault="00A915CA" w:rsidP="00A915CA">
      <w:pPr>
        <w:spacing w:after="0"/>
        <w:jc w:val="both"/>
        <w:outlineLvl w:val="0"/>
        <w:rPr>
          <w:rFonts w:ascii="Times New Roman" w:hAnsi="Times New Roman"/>
          <w:sz w:val="20"/>
          <w:szCs w:val="20"/>
        </w:rPr>
      </w:pPr>
      <w:r w:rsidRPr="001D538F">
        <w:rPr>
          <w:rFonts w:ascii="Times New Roman" w:hAnsi="Times New Roman"/>
          <w:sz w:val="20"/>
          <w:szCs w:val="20"/>
        </w:rPr>
        <w:t xml:space="preserve">The DS indicates the number of substituent groups attached per monomeric unit. Because chitosan has two hydroxyl groups and one amine group, the maximum DS value is 3 </w:t>
      </w:r>
      <w:r w:rsidRPr="001D538F">
        <w:rPr>
          <w:rFonts w:ascii="Times New Roman" w:hAnsi="Times New Roman"/>
          <w:sz w:val="20"/>
          <w:szCs w:val="20"/>
        </w:rPr>
        <w:fldChar w:fldCharType="begin" w:fldLock="1"/>
      </w:r>
      <w:r w:rsidRPr="001D538F">
        <w:rPr>
          <w:rFonts w:ascii="Times New Roman" w:hAnsi="Times New Roman"/>
          <w:sz w:val="20"/>
          <w:szCs w:val="20"/>
        </w:rPr>
        <w:instrText>ADDIN CSL_CITATION {"citationItems":[{"id":"ITEM-1","itemData":{"DOI":"10.1016/j.carbpol.2004.05.003","ISSN":"01448617","abstract":"The suitability of TGA/IR method for the analysis of the degree of substitution (DS) of acetylated starch (SA) was assessed. Ten standard samples were analysed for their DS by hydrolysis method and, those of the standards which could be properly dissolved, also by 1H NMR. NMR analysis shows as well that the standards had other structural differences than DS. By TGA using derivatives of thermograms (DTG) it was possible to predict the DS with percentual coefficient of determination of 98. Somewhat more accurate results (R2=98.7) were received when the evolving acetic acid was analysed by IR. The result is very good because it is at the same precision level as the results of the hydrolysis and 1H NMR methods. © 2004 Elsevier Ltd. All rights reserved.","author":[{"dropping-particle":"","family":"Elomaa","given":"Matti","non-dropping-particle":"","parse-names":false,"suffix":""},{"dropping-particle":"","family":"Asplund","given":"Tomas","non-dropping-particle":"","parse-names":false,"suffix":""},{"dropping-particle":"","family":"Soininen","given":"Pasi","non-dropping-particle":"","parse-names":false,"suffix":""},{"dropping-particle":"","family":"Laatikainen","given":"Reino","non-dropping-particle":"","parse-names":false,"suffix":""},{"dropping-particle":"","family":"Peltonen","given":"Soili","non-dropping-particle":"","parse-names":false,"suffix":""},{"dropping-particle":"","family":"Hyvärinen","given":"Sari","non-dropping-particle":"","parse-names":false,"suffix":""},{"dropping-particle":"","family":"Urtti","given":"Arto","non-dropping-particle":"","parse-names":false,"suffix":""}],"container-title":"Carbohydrate Polymers","id":"ITEM-1","issue":"3","issued":{"date-parts":[["2004"]]},"page":"261-267","title":"Determination of the degree of substitution of acetylated starch by hydrolysis, 1H NMR and TGA/IR","type":"article-journal","volume":"57"},"uris":["http://www.mendeley.com/documents/?uuid=4152b20c-1b4f-4fb9-a517-011b19a23e54"]},{"id":"ITEM-2","itemData":{"DOI":"10.1016/0039-9140(85)80160-0","ISSN":"00399140","abstract":"Determination of the degree of substitution, D.S., of purified sodium carboxymethylcellulose, CMC, by potentiometric titration has been studied. Different mathematical descriptions of the acid-base properties of polyelectrolytes were tested on the titration curve. It was found that the extended Henderson-Hasselbalch equation reproduced the measured data well. It was therefore used as a basis for evaluating D.S. by the simplex method. The influence of ionic strength, I, on the shape of the titration curve was investigated and the effect of I on the precision of the titrations was evaluated. The titrations showed a precision of ± 0.004 D.S.-units and the results were in agreement with those obtained from a dry-ashing method, within ± 0.02 D.S.-units. The whole method, including preparation of solutions and titration, showed a precision of ± 0.01 D.S.-units. © 1985.","author":[{"dropping-particle":"","family":"Aggeryd","given":"Ingrid","non-dropping-particle":"","parse-names":false,"suffix":""},{"dropping-particle":"","family":"Olin","given":"Åke","non-dropping-particle":"","parse-names":false,"suffix":""}],"container-title":"Talanta","id":"ITEM-2","issue":"8A","issued":{"date-parts":[["1985"]]},"page":"645-649","title":"Determination of the degree of substitution of sodium carboxymethylcellulose by potentiometric titration and use of the extended henderson-hasselbalch equation and the simplex method for the evaluation","type":"article-journal","volume":"32"},"uris":["http://www.mendeley.com/documents/?uuid=a9086306-1b3b-41f6-af8a-44921efc121a"]}],"mendeley":{"formattedCitation":"&lt;sup&gt;[19,20]&lt;/sup&gt;","manualFormatting":"[20,21]","plainTextFormattedCitation":"[19,20]","previouslyFormattedCitation":"&lt;sup&gt;[19,20]&lt;/sup&gt;"},"properties":{"noteIndex":0},"schema":"https://github.com/citation-style-language/schema/raw/master/csl-citation.json"}</w:instrText>
      </w:r>
      <w:r w:rsidRPr="001D538F">
        <w:rPr>
          <w:rFonts w:ascii="Times New Roman" w:hAnsi="Times New Roman"/>
          <w:sz w:val="20"/>
          <w:szCs w:val="20"/>
        </w:rPr>
        <w:fldChar w:fldCharType="separate"/>
      </w:r>
      <w:r w:rsidRPr="001D538F">
        <w:rPr>
          <w:rFonts w:ascii="Times New Roman" w:hAnsi="Times New Roman"/>
          <w:noProof/>
          <w:sz w:val="20"/>
          <w:szCs w:val="20"/>
        </w:rPr>
        <w:t>[20,21]</w:t>
      </w:r>
      <w:r w:rsidRPr="001D538F">
        <w:rPr>
          <w:rFonts w:ascii="Times New Roman" w:hAnsi="Times New Roman"/>
          <w:sz w:val="20"/>
          <w:szCs w:val="20"/>
        </w:rPr>
        <w:fldChar w:fldCharType="end"/>
      </w:r>
      <w:r w:rsidRPr="001D538F">
        <w:rPr>
          <w:rFonts w:ascii="Times New Roman" w:hAnsi="Times New Roman"/>
          <w:sz w:val="20"/>
          <w:szCs w:val="20"/>
        </w:rPr>
        <w:t xml:space="preserve">. As depicted in Table 1, the DS values are close to 1 for all the CM-chitosan derivatives. Based on the NMR spectra, at pH 8.5–11, substitution occurred </w:t>
      </w:r>
      <w:r w:rsidRPr="001D538F">
        <w:rPr>
          <w:rFonts w:ascii="Times New Roman" w:hAnsi="Times New Roman"/>
          <w:sz w:val="20"/>
          <w:szCs w:val="20"/>
        </w:rPr>
        <w:lastRenderedPageBreak/>
        <w:t>at the hydroxyl groups. However, as the pH increases in this range, the DS decreases. Thus, the deprotonated hydroxyl group is expected to play an important role in producing O-CM-chitosan, as shown in</w:t>
      </w:r>
      <w:r w:rsidRPr="001D538F">
        <w:rPr>
          <w:rFonts w:ascii="Times New Roman" w:hAnsi="Times New Roman"/>
          <w:b/>
          <w:bCs/>
          <w:sz w:val="20"/>
          <w:szCs w:val="20"/>
        </w:rPr>
        <w:t xml:space="preserve"> </w:t>
      </w:r>
      <w:r w:rsidRPr="001D538F">
        <w:rPr>
          <w:rFonts w:ascii="Times New Roman" w:hAnsi="Times New Roman"/>
          <w:sz w:val="20"/>
          <w:szCs w:val="20"/>
        </w:rPr>
        <w:t>Scheme</w:t>
      </w:r>
      <w:r w:rsidRPr="001D538F">
        <w:rPr>
          <w:rFonts w:ascii="Times New Roman" w:hAnsi="Times New Roman"/>
          <w:b/>
          <w:bCs/>
          <w:sz w:val="20"/>
          <w:szCs w:val="20"/>
        </w:rPr>
        <w:t xml:space="preserve"> </w:t>
      </w:r>
      <w:r w:rsidRPr="001D538F">
        <w:rPr>
          <w:rFonts w:ascii="Times New Roman" w:hAnsi="Times New Roman"/>
          <w:sz w:val="20"/>
          <w:szCs w:val="20"/>
        </w:rPr>
        <w:t>1.</w:t>
      </w:r>
    </w:p>
    <w:p w14:paraId="5C5EC0BB" w14:textId="77777777" w:rsidR="00A915CA" w:rsidRDefault="00A915CA" w:rsidP="001D538F">
      <w:pPr>
        <w:spacing w:after="0"/>
        <w:jc w:val="both"/>
        <w:outlineLvl w:val="0"/>
        <w:rPr>
          <w:rFonts w:ascii="Times New Roman" w:hAnsi="Times New Roman"/>
          <w:sz w:val="20"/>
          <w:szCs w:val="20"/>
        </w:rPr>
      </w:pPr>
    </w:p>
    <w:p w14:paraId="3A14A7B7" w14:textId="77777777" w:rsidR="00037554" w:rsidRPr="001D538F" w:rsidRDefault="00037554" w:rsidP="00037554">
      <w:pPr>
        <w:spacing w:after="0"/>
        <w:jc w:val="both"/>
        <w:outlineLvl w:val="0"/>
        <w:rPr>
          <w:rFonts w:ascii="Times New Roman" w:hAnsi="Times New Roman"/>
          <w:sz w:val="20"/>
          <w:szCs w:val="20"/>
        </w:rPr>
      </w:pPr>
      <w:r w:rsidRPr="001D538F">
        <w:rPr>
          <w:rFonts w:ascii="Times New Roman" w:hAnsi="Times New Roman"/>
          <w:sz w:val="20"/>
          <w:szCs w:val="20"/>
        </w:rPr>
        <w:t xml:space="preserve">Although the NMR spectra showed that substitution occurred at both the amine and hydroxyl groups at pH 12 and 13, DS values of 2 were not observed under these conditions. The DS values of 0.80 and 0.66 at pH 12 and 13, respectively as reported in Table 1, indicates that </w:t>
      </w:r>
      <w:r w:rsidRPr="001D538F">
        <w:rPr>
          <w:rFonts w:ascii="Times New Roman" w:hAnsi="Times New Roman"/>
          <w:sz w:val="20"/>
          <w:szCs w:val="20"/>
        </w:rPr>
        <w:t xml:space="preserve">incomplete substitution occurred at both functional groups at these pH values. However, it is possible that the degree of substitution at each site differed depending on the pH. Finally, at pH 14, the NMR spectrum confirmed that substitution only occurred at the amine group with a DS of 0.75. At such a high pH, the amine group should act as a stronger nucleophile than the hydroxyl group [30], and a plausible mechanism for N-CM-chitosan formation is shown in </w:t>
      </w:r>
      <w:r w:rsidRPr="001D538F">
        <w:rPr>
          <w:rFonts w:ascii="Times New Roman" w:hAnsi="Times New Roman"/>
          <w:bCs/>
          <w:sz w:val="20"/>
          <w:szCs w:val="20"/>
        </w:rPr>
        <w:t>Scheme 2.</w:t>
      </w:r>
    </w:p>
    <w:p w14:paraId="3EC28D45" w14:textId="772833F9" w:rsidR="00037554" w:rsidRDefault="00037554" w:rsidP="001D538F">
      <w:pPr>
        <w:spacing w:after="0"/>
        <w:jc w:val="both"/>
        <w:outlineLvl w:val="0"/>
        <w:rPr>
          <w:rFonts w:ascii="Times New Roman" w:hAnsi="Times New Roman"/>
          <w:sz w:val="20"/>
          <w:szCs w:val="20"/>
        </w:rPr>
        <w:sectPr w:rsidR="00037554" w:rsidSect="00A915CA">
          <w:headerReference w:type="even" r:id="rId20"/>
          <w:headerReference w:type="default" r:id="rId21"/>
          <w:footerReference w:type="even" r:id="rId22"/>
          <w:footerReference w:type="default" r:id="rId23"/>
          <w:headerReference w:type="first" r:id="rId24"/>
          <w:type w:val="continuous"/>
          <w:pgSz w:w="12240" w:h="15840" w:code="1"/>
          <w:pgMar w:top="1800" w:right="1469" w:bottom="1699" w:left="1440" w:header="706" w:footer="706" w:gutter="0"/>
          <w:pgNumType w:start="0"/>
          <w:cols w:num="2" w:space="403"/>
          <w:docGrid w:linePitch="360"/>
        </w:sectPr>
      </w:pPr>
    </w:p>
    <w:p w14:paraId="5D2574AE" w14:textId="60F554C9" w:rsidR="001D538F" w:rsidRPr="001D538F" w:rsidRDefault="001D538F" w:rsidP="001D538F">
      <w:pPr>
        <w:spacing w:after="0"/>
        <w:jc w:val="both"/>
        <w:outlineLvl w:val="0"/>
        <w:rPr>
          <w:rFonts w:ascii="Times New Roman" w:hAnsi="Times New Roman"/>
          <w:sz w:val="20"/>
          <w:szCs w:val="20"/>
        </w:rPr>
      </w:pPr>
    </w:p>
    <w:p w14:paraId="18A2E0E6" w14:textId="0C1E62AE" w:rsidR="001D538F" w:rsidRPr="001D538F" w:rsidRDefault="001D538F" w:rsidP="001D538F">
      <w:pPr>
        <w:spacing w:after="120"/>
        <w:jc w:val="center"/>
        <w:outlineLvl w:val="0"/>
        <w:rPr>
          <w:rFonts w:ascii="Times New Roman" w:hAnsi="Times New Roman"/>
          <w:sz w:val="20"/>
          <w:szCs w:val="20"/>
        </w:rPr>
      </w:pPr>
      <w:r w:rsidRPr="001D538F">
        <w:rPr>
          <w:rFonts w:ascii="Times New Roman" w:hAnsi="Times New Roman"/>
          <w:noProof/>
          <w:sz w:val="20"/>
          <w:szCs w:val="20"/>
        </w:rPr>
        <w:drawing>
          <wp:inline distT="0" distB="0" distL="0" distR="0" wp14:anchorId="658A04D1" wp14:editId="4D66C331">
            <wp:extent cx="5065776" cy="5513832"/>
            <wp:effectExtent l="0" t="0" r="190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065776" cy="5513832"/>
                    </a:xfrm>
                    <a:prstGeom prst="rect">
                      <a:avLst/>
                    </a:prstGeom>
                    <a:noFill/>
                    <a:ln>
                      <a:noFill/>
                    </a:ln>
                  </pic:spPr>
                </pic:pic>
              </a:graphicData>
            </a:graphic>
          </wp:inline>
        </w:drawing>
      </w:r>
    </w:p>
    <w:p w14:paraId="59A0FA48" w14:textId="65DD05BE" w:rsidR="001D538F" w:rsidRPr="001D538F" w:rsidRDefault="001D538F" w:rsidP="00037554">
      <w:pPr>
        <w:spacing w:after="0"/>
        <w:ind w:left="864" w:hanging="864"/>
        <w:jc w:val="both"/>
        <w:outlineLvl w:val="0"/>
        <w:rPr>
          <w:rFonts w:ascii="Times New Roman" w:hAnsi="Times New Roman"/>
          <w:sz w:val="20"/>
          <w:szCs w:val="20"/>
        </w:rPr>
      </w:pPr>
      <w:r w:rsidRPr="001D538F">
        <w:rPr>
          <w:rFonts w:ascii="Times New Roman" w:hAnsi="Times New Roman"/>
          <w:sz w:val="20"/>
          <w:szCs w:val="20"/>
        </w:rPr>
        <w:t xml:space="preserve">Figure 2.  </w:t>
      </w:r>
      <w:r>
        <w:rPr>
          <w:rFonts w:ascii="Times New Roman" w:hAnsi="Times New Roman"/>
          <w:sz w:val="20"/>
          <w:szCs w:val="20"/>
        </w:rPr>
        <w:tab/>
      </w:r>
      <w:r w:rsidRPr="001D538F">
        <w:rPr>
          <w:rFonts w:ascii="Times New Roman" w:hAnsi="Times New Roman"/>
          <w:sz w:val="20"/>
          <w:szCs w:val="20"/>
        </w:rPr>
        <w:t>(a) Full FTIR-ATR spectra of chitosan and CM-chitosan derivatives. Enlarged spectra in the regions of (b) 1680–1500 cm</w:t>
      </w:r>
      <w:r w:rsidRPr="001D538F">
        <w:rPr>
          <w:rFonts w:ascii="Times New Roman" w:hAnsi="Times New Roman"/>
          <w:sz w:val="20"/>
          <w:szCs w:val="20"/>
          <w:vertAlign w:val="superscript"/>
        </w:rPr>
        <w:t>−1</w:t>
      </w:r>
      <w:r w:rsidRPr="001D538F">
        <w:rPr>
          <w:rFonts w:ascii="Times New Roman" w:hAnsi="Times New Roman"/>
          <w:sz w:val="20"/>
          <w:szCs w:val="20"/>
        </w:rPr>
        <w:t>, (c) 1420–1350 cm</w:t>
      </w:r>
      <w:r w:rsidRPr="001D538F">
        <w:rPr>
          <w:rFonts w:ascii="Times New Roman" w:hAnsi="Times New Roman"/>
          <w:sz w:val="20"/>
          <w:szCs w:val="20"/>
          <w:vertAlign w:val="superscript"/>
        </w:rPr>
        <w:t>−1</w:t>
      </w:r>
      <w:r w:rsidRPr="001D538F">
        <w:rPr>
          <w:rFonts w:ascii="Times New Roman" w:hAnsi="Times New Roman"/>
          <w:sz w:val="20"/>
          <w:szCs w:val="20"/>
        </w:rPr>
        <w:t>, and (d) 1360–1200 cm</w:t>
      </w:r>
      <w:r w:rsidRPr="001D538F">
        <w:rPr>
          <w:rFonts w:ascii="Times New Roman" w:hAnsi="Times New Roman"/>
          <w:sz w:val="20"/>
          <w:szCs w:val="20"/>
          <w:vertAlign w:val="superscript"/>
        </w:rPr>
        <w:t>−1</w:t>
      </w:r>
    </w:p>
    <w:p w14:paraId="0FAE9398" w14:textId="77777777" w:rsidR="001D538F" w:rsidRPr="001D538F" w:rsidRDefault="001D538F" w:rsidP="001D538F">
      <w:pPr>
        <w:spacing w:after="120"/>
        <w:jc w:val="center"/>
        <w:outlineLvl w:val="0"/>
        <w:rPr>
          <w:rFonts w:ascii="Times New Roman" w:hAnsi="Times New Roman"/>
          <w:sz w:val="20"/>
          <w:szCs w:val="20"/>
        </w:rPr>
      </w:pPr>
      <w:r w:rsidRPr="001D538F">
        <w:rPr>
          <w:rFonts w:ascii="Times New Roman" w:hAnsi="Times New Roman"/>
          <w:noProof/>
          <w:sz w:val="20"/>
          <w:szCs w:val="20"/>
        </w:rPr>
        <w:lastRenderedPageBreak/>
        <w:drawing>
          <wp:inline distT="0" distB="0" distL="0" distR="0" wp14:anchorId="23C36A0C" wp14:editId="2D4537F1">
            <wp:extent cx="5102352" cy="7424928"/>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26" cstate="print">
                      <a:extLst>
                        <a:ext uri="{28A0092B-C50C-407E-A947-70E740481C1C}">
                          <a14:useLocalDpi xmlns:a14="http://schemas.microsoft.com/office/drawing/2010/main" val="0"/>
                        </a:ext>
                      </a:extLst>
                    </a:blip>
                    <a:stretch>
                      <a:fillRect/>
                    </a:stretch>
                  </pic:blipFill>
                  <pic:spPr>
                    <a:xfrm>
                      <a:off x="0" y="0"/>
                      <a:ext cx="5102352" cy="7424928"/>
                    </a:xfrm>
                    <a:prstGeom prst="rect">
                      <a:avLst/>
                    </a:prstGeom>
                  </pic:spPr>
                </pic:pic>
              </a:graphicData>
            </a:graphic>
          </wp:inline>
        </w:drawing>
      </w:r>
    </w:p>
    <w:p w14:paraId="3760F63A" w14:textId="77777777" w:rsidR="001D538F" w:rsidRPr="001D538F" w:rsidRDefault="001D538F" w:rsidP="001D538F">
      <w:pPr>
        <w:spacing w:after="0"/>
        <w:jc w:val="center"/>
        <w:outlineLvl w:val="0"/>
        <w:rPr>
          <w:rFonts w:ascii="Times New Roman" w:hAnsi="Times New Roman"/>
          <w:sz w:val="20"/>
          <w:szCs w:val="20"/>
        </w:rPr>
      </w:pPr>
      <w:r w:rsidRPr="001D538F">
        <w:rPr>
          <w:rFonts w:ascii="Times New Roman" w:hAnsi="Times New Roman"/>
          <w:sz w:val="20"/>
          <w:szCs w:val="20"/>
        </w:rPr>
        <w:t xml:space="preserve">Figure 3.  </w:t>
      </w:r>
      <w:r w:rsidRPr="001D538F">
        <w:rPr>
          <w:rFonts w:ascii="Times New Roman" w:hAnsi="Times New Roman"/>
          <w:sz w:val="20"/>
          <w:szCs w:val="20"/>
          <w:vertAlign w:val="superscript"/>
        </w:rPr>
        <w:t>1</w:t>
      </w:r>
      <w:r w:rsidRPr="001D538F">
        <w:rPr>
          <w:rFonts w:ascii="Times New Roman" w:hAnsi="Times New Roman"/>
          <w:sz w:val="20"/>
          <w:szCs w:val="20"/>
        </w:rPr>
        <w:t>H NMR spectra of chitosan and CM-chitosan derivatives</w:t>
      </w:r>
    </w:p>
    <w:p w14:paraId="0778E00A" w14:textId="77777777" w:rsidR="00BA353B" w:rsidRDefault="00BA353B" w:rsidP="001D538F">
      <w:pPr>
        <w:spacing w:after="0"/>
        <w:jc w:val="both"/>
        <w:outlineLvl w:val="0"/>
        <w:rPr>
          <w:rFonts w:ascii="Times New Roman" w:hAnsi="Times New Roman"/>
          <w:sz w:val="20"/>
          <w:szCs w:val="20"/>
        </w:rPr>
        <w:sectPr w:rsidR="00BA353B" w:rsidSect="00A915CA">
          <w:headerReference w:type="even" r:id="rId27"/>
          <w:headerReference w:type="default" r:id="rId28"/>
          <w:footerReference w:type="even" r:id="rId29"/>
          <w:footerReference w:type="default" r:id="rId30"/>
          <w:headerReference w:type="first" r:id="rId31"/>
          <w:type w:val="continuous"/>
          <w:pgSz w:w="12240" w:h="15840" w:code="1"/>
          <w:pgMar w:top="1800" w:right="1469" w:bottom="1699" w:left="1440" w:header="706" w:footer="706" w:gutter="0"/>
          <w:pgNumType w:start="0"/>
          <w:cols w:space="708"/>
          <w:docGrid w:linePitch="360"/>
        </w:sectPr>
      </w:pPr>
    </w:p>
    <w:p w14:paraId="2BEF2463" w14:textId="77777777" w:rsidR="001D538F" w:rsidRPr="001D538F" w:rsidRDefault="001D538F" w:rsidP="001D538F">
      <w:pPr>
        <w:spacing w:after="0"/>
        <w:jc w:val="both"/>
        <w:outlineLvl w:val="0"/>
        <w:rPr>
          <w:rFonts w:ascii="Times New Roman" w:hAnsi="Times New Roman"/>
          <w:sz w:val="20"/>
          <w:szCs w:val="20"/>
        </w:rPr>
      </w:pPr>
    </w:p>
    <w:p w14:paraId="2BAC0673" w14:textId="1053AEE7" w:rsidR="001D538F" w:rsidRPr="001D538F" w:rsidRDefault="001D538F" w:rsidP="001D538F">
      <w:pPr>
        <w:spacing w:after="120"/>
        <w:jc w:val="center"/>
        <w:outlineLvl w:val="0"/>
        <w:rPr>
          <w:rFonts w:ascii="Times New Roman" w:hAnsi="Times New Roman"/>
          <w:sz w:val="20"/>
          <w:szCs w:val="20"/>
        </w:rPr>
      </w:pPr>
      <w:r w:rsidRPr="001D538F">
        <w:rPr>
          <w:rFonts w:ascii="Times New Roman" w:hAnsi="Times New Roman"/>
          <w:sz w:val="20"/>
          <w:szCs w:val="20"/>
        </w:rPr>
        <w:t xml:space="preserve">Table 1. </w:t>
      </w:r>
      <w:r>
        <w:rPr>
          <w:rFonts w:ascii="Times New Roman" w:hAnsi="Times New Roman"/>
          <w:sz w:val="20"/>
          <w:szCs w:val="20"/>
        </w:rPr>
        <w:t xml:space="preserve"> </w:t>
      </w:r>
      <w:r w:rsidRPr="001D538F">
        <w:rPr>
          <w:rFonts w:ascii="Times New Roman" w:hAnsi="Times New Roman"/>
          <w:sz w:val="20"/>
          <w:szCs w:val="20"/>
        </w:rPr>
        <w:t>DS values for CM-chitosan derivative synthesized at various pH values</w:t>
      </w:r>
    </w:p>
    <w:tbl>
      <w:tblPr>
        <w:tblStyle w:val="LightShading1"/>
        <w:tblW w:w="0" w:type="auto"/>
        <w:jc w:val="center"/>
        <w:tblLook w:val="04A0" w:firstRow="1" w:lastRow="0" w:firstColumn="1" w:lastColumn="0" w:noHBand="0" w:noVBand="1"/>
      </w:tblPr>
      <w:tblGrid>
        <w:gridCol w:w="2027"/>
        <w:gridCol w:w="1126"/>
      </w:tblGrid>
      <w:tr w:rsidR="001D538F" w:rsidRPr="001D538F" w14:paraId="5A8C3D36" w14:textId="77777777" w:rsidTr="001D538F">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027" w:type="dxa"/>
            <w:shd w:val="clear" w:color="auto" w:fill="auto"/>
          </w:tcPr>
          <w:p w14:paraId="01802A12" w14:textId="77777777" w:rsidR="001D538F" w:rsidRPr="001D538F" w:rsidRDefault="001D538F" w:rsidP="001D538F">
            <w:pPr>
              <w:spacing w:before="60" w:after="60"/>
              <w:outlineLvl w:val="0"/>
              <w:rPr>
                <w:rFonts w:ascii="Times New Roman" w:hAnsi="Times New Roman" w:cs="Times New Roman"/>
                <w:sz w:val="20"/>
                <w:szCs w:val="20"/>
              </w:rPr>
            </w:pPr>
            <w:r w:rsidRPr="001D538F">
              <w:rPr>
                <w:rFonts w:ascii="Times New Roman" w:hAnsi="Times New Roman" w:cs="Times New Roman"/>
                <w:sz w:val="20"/>
                <w:szCs w:val="20"/>
              </w:rPr>
              <w:t>Sample</w:t>
            </w:r>
          </w:p>
        </w:tc>
        <w:tc>
          <w:tcPr>
            <w:tcW w:w="0" w:type="auto"/>
            <w:shd w:val="clear" w:color="auto" w:fill="auto"/>
          </w:tcPr>
          <w:p w14:paraId="2CDAA22C" w14:textId="77777777" w:rsidR="001D538F" w:rsidRPr="001D538F" w:rsidRDefault="001D538F" w:rsidP="001D538F">
            <w:pPr>
              <w:spacing w:before="60" w:after="60"/>
              <w:jc w:val="center"/>
              <w:outlineLvl w:val="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D538F">
              <w:rPr>
                <w:rFonts w:ascii="Times New Roman" w:hAnsi="Times New Roman" w:cs="Times New Roman"/>
                <w:sz w:val="20"/>
                <w:szCs w:val="20"/>
              </w:rPr>
              <w:t>DS</w:t>
            </w:r>
          </w:p>
        </w:tc>
      </w:tr>
      <w:tr w:rsidR="001D538F" w:rsidRPr="001D538F" w14:paraId="35296556" w14:textId="77777777" w:rsidTr="001D538F">
        <w:trPr>
          <w:cnfStyle w:val="000000100000" w:firstRow="0" w:lastRow="0" w:firstColumn="0" w:lastColumn="0" w:oddVBand="0" w:evenVBand="0" w:oddHBand="1" w:evenHBand="0" w:firstRowFirstColumn="0" w:firstRowLastColumn="0" w:lastRowFirstColumn="0" w:lastRowLastColumn="0"/>
          <w:trHeight w:val="115"/>
          <w:jc w:val="center"/>
        </w:trPr>
        <w:tc>
          <w:tcPr>
            <w:cnfStyle w:val="001000000000" w:firstRow="0" w:lastRow="0" w:firstColumn="1" w:lastColumn="0" w:oddVBand="0" w:evenVBand="0" w:oddHBand="0" w:evenHBand="0" w:firstRowFirstColumn="0" w:firstRowLastColumn="0" w:lastRowFirstColumn="0" w:lastRowLastColumn="0"/>
            <w:tcW w:w="2027" w:type="dxa"/>
            <w:shd w:val="clear" w:color="auto" w:fill="auto"/>
          </w:tcPr>
          <w:p w14:paraId="5115340B" w14:textId="77777777" w:rsidR="001D538F" w:rsidRPr="001D538F" w:rsidRDefault="001D538F" w:rsidP="001D538F">
            <w:pPr>
              <w:spacing w:after="0"/>
              <w:outlineLvl w:val="0"/>
              <w:rPr>
                <w:rFonts w:ascii="Times New Roman" w:hAnsi="Times New Roman" w:cs="Times New Roman"/>
                <w:b w:val="0"/>
                <w:sz w:val="20"/>
                <w:szCs w:val="20"/>
              </w:rPr>
            </w:pPr>
            <w:r w:rsidRPr="001D538F">
              <w:rPr>
                <w:rFonts w:ascii="Times New Roman" w:hAnsi="Times New Roman" w:cs="Times New Roman"/>
                <w:b w:val="0"/>
                <w:sz w:val="20"/>
                <w:szCs w:val="20"/>
              </w:rPr>
              <w:t>CM-chitosan-8.5</w:t>
            </w:r>
          </w:p>
        </w:tc>
        <w:tc>
          <w:tcPr>
            <w:tcW w:w="0" w:type="auto"/>
            <w:shd w:val="clear" w:color="auto" w:fill="auto"/>
          </w:tcPr>
          <w:p w14:paraId="357A700D" w14:textId="77777777" w:rsidR="001D538F" w:rsidRPr="001D538F" w:rsidRDefault="001D538F" w:rsidP="001D538F">
            <w:pPr>
              <w:spacing w:after="0"/>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D538F">
              <w:rPr>
                <w:rFonts w:ascii="Times New Roman" w:hAnsi="Times New Roman" w:cs="Times New Roman"/>
                <w:sz w:val="20"/>
                <w:szCs w:val="20"/>
              </w:rPr>
              <w:t>0.80 ± 0.10</w:t>
            </w:r>
          </w:p>
        </w:tc>
      </w:tr>
      <w:tr w:rsidR="001D538F" w:rsidRPr="001D538F" w14:paraId="35940B8E" w14:textId="77777777" w:rsidTr="001D538F">
        <w:trPr>
          <w:jc w:val="center"/>
        </w:trPr>
        <w:tc>
          <w:tcPr>
            <w:cnfStyle w:val="001000000000" w:firstRow="0" w:lastRow="0" w:firstColumn="1" w:lastColumn="0" w:oddVBand="0" w:evenVBand="0" w:oddHBand="0" w:evenHBand="0" w:firstRowFirstColumn="0" w:firstRowLastColumn="0" w:lastRowFirstColumn="0" w:lastRowLastColumn="0"/>
            <w:tcW w:w="2027" w:type="dxa"/>
            <w:shd w:val="clear" w:color="auto" w:fill="auto"/>
          </w:tcPr>
          <w:p w14:paraId="10215A14" w14:textId="77777777" w:rsidR="001D538F" w:rsidRPr="001D538F" w:rsidRDefault="001D538F" w:rsidP="001D538F">
            <w:pPr>
              <w:spacing w:after="0"/>
              <w:outlineLvl w:val="0"/>
              <w:rPr>
                <w:rFonts w:ascii="Times New Roman" w:hAnsi="Times New Roman" w:cs="Times New Roman"/>
                <w:b w:val="0"/>
                <w:sz w:val="20"/>
                <w:szCs w:val="20"/>
              </w:rPr>
            </w:pPr>
            <w:r w:rsidRPr="001D538F">
              <w:rPr>
                <w:rFonts w:ascii="Times New Roman" w:hAnsi="Times New Roman" w:cs="Times New Roman"/>
                <w:b w:val="0"/>
                <w:sz w:val="20"/>
                <w:szCs w:val="20"/>
              </w:rPr>
              <w:t>CM-chitosan-9</w:t>
            </w:r>
          </w:p>
        </w:tc>
        <w:tc>
          <w:tcPr>
            <w:tcW w:w="0" w:type="auto"/>
            <w:shd w:val="clear" w:color="auto" w:fill="auto"/>
          </w:tcPr>
          <w:p w14:paraId="6A896FD4" w14:textId="77777777" w:rsidR="001D538F" w:rsidRPr="001D538F" w:rsidRDefault="001D538F" w:rsidP="001D538F">
            <w:pPr>
              <w:spacing w:after="0"/>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D538F">
              <w:rPr>
                <w:rFonts w:ascii="Times New Roman" w:hAnsi="Times New Roman" w:cs="Times New Roman"/>
                <w:sz w:val="20"/>
                <w:szCs w:val="20"/>
              </w:rPr>
              <w:t>0.81 ± 0.12</w:t>
            </w:r>
          </w:p>
        </w:tc>
      </w:tr>
      <w:tr w:rsidR="001D538F" w:rsidRPr="001D538F" w14:paraId="7DC4826C" w14:textId="77777777" w:rsidTr="001D538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027" w:type="dxa"/>
            <w:shd w:val="clear" w:color="auto" w:fill="auto"/>
          </w:tcPr>
          <w:p w14:paraId="0B8C23E0" w14:textId="77777777" w:rsidR="001D538F" w:rsidRPr="001D538F" w:rsidRDefault="001D538F" w:rsidP="001D538F">
            <w:pPr>
              <w:spacing w:after="0"/>
              <w:outlineLvl w:val="0"/>
              <w:rPr>
                <w:rFonts w:ascii="Times New Roman" w:hAnsi="Times New Roman" w:cs="Times New Roman"/>
                <w:b w:val="0"/>
                <w:sz w:val="20"/>
                <w:szCs w:val="20"/>
              </w:rPr>
            </w:pPr>
            <w:r w:rsidRPr="001D538F">
              <w:rPr>
                <w:rFonts w:ascii="Times New Roman" w:hAnsi="Times New Roman" w:cs="Times New Roman"/>
                <w:b w:val="0"/>
                <w:sz w:val="20"/>
                <w:szCs w:val="20"/>
              </w:rPr>
              <w:t>CM-chitosan-10</w:t>
            </w:r>
          </w:p>
        </w:tc>
        <w:tc>
          <w:tcPr>
            <w:tcW w:w="0" w:type="auto"/>
            <w:shd w:val="clear" w:color="auto" w:fill="auto"/>
          </w:tcPr>
          <w:p w14:paraId="1A490153" w14:textId="77777777" w:rsidR="001D538F" w:rsidRPr="001D538F" w:rsidRDefault="001D538F" w:rsidP="001D538F">
            <w:pPr>
              <w:spacing w:after="0"/>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D538F">
              <w:rPr>
                <w:rFonts w:ascii="Times New Roman" w:hAnsi="Times New Roman" w:cs="Times New Roman"/>
                <w:sz w:val="20"/>
                <w:szCs w:val="20"/>
              </w:rPr>
              <w:t>0.78 ± 0.12</w:t>
            </w:r>
          </w:p>
        </w:tc>
      </w:tr>
      <w:tr w:rsidR="001D538F" w:rsidRPr="001D538F" w14:paraId="2F61CB6E" w14:textId="77777777" w:rsidTr="001D538F">
        <w:trPr>
          <w:jc w:val="center"/>
        </w:trPr>
        <w:tc>
          <w:tcPr>
            <w:cnfStyle w:val="001000000000" w:firstRow="0" w:lastRow="0" w:firstColumn="1" w:lastColumn="0" w:oddVBand="0" w:evenVBand="0" w:oddHBand="0" w:evenHBand="0" w:firstRowFirstColumn="0" w:firstRowLastColumn="0" w:lastRowFirstColumn="0" w:lastRowLastColumn="0"/>
            <w:tcW w:w="2027" w:type="dxa"/>
            <w:shd w:val="clear" w:color="auto" w:fill="auto"/>
          </w:tcPr>
          <w:p w14:paraId="76CC6F0E" w14:textId="77777777" w:rsidR="001D538F" w:rsidRPr="001D538F" w:rsidRDefault="001D538F" w:rsidP="001D538F">
            <w:pPr>
              <w:spacing w:after="0"/>
              <w:outlineLvl w:val="0"/>
              <w:rPr>
                <w:rFonts w:ascii="Times New Roman" w:hAnsi="Times New Roman" w:cs="Times New Roman"/>
                <w:b w:val="0"/>
                <w:sz w:val="20"/>
                <w:szCs w:val="20"/>
              </w:rPr>
            </w:pPr>
            <w:r w:rsidRPr="001D538F">
              <w:rPr>
                <w:rFonts w:ascii="Times New Roman" w:hAnsi="Times New Roman" w:cs="Times New Roman"/>
                <w:b w:val="0"/>
                <w:sz w:val="20"/>
                <w:szCs w:val="20"/>
              </w:rPr>
              <w:t>CM-chitosan-11</w:t>
            </w:r>
          </w:p>
        </w:tc>
        <w:tc>
          <w:tcPr>
            <w:tcW w:w="0" w:type="auto"/>
            <w:shd w:val="clear" w:color="auto" w:fill="auto"/>
          </w:tcPr>
          <w:p w14:paraId="1BCD55D0" w14:textId="77777777" w:rsidR="001D538F" w:rsidRPr="001D538F" w:rsidRDefault="001D538F" w:rsidP="001D538F">
            <w:pPr>
              <w:spacing w:after="0"/>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D538F">
              <w:rPr>
                <w:rFonts w:ascii="Times New Roman" w:hAnsi="Times New Roman" w:cs="Times New Roman"/>
                <w:sz w:val="20"/>
                <w:szCs w:val="20"/>
              </w:rPr>
              <w:t>0.70 ± 0.10</w:t>
            </w:r>
          </w:p>
        </w:tc>
      </w:tr>
      <w:tr w:rsidR="001D538F" w:rsidRPr="001D538F" w14:paraId="56AB6A9D" w14:textId="77777777" w:rsidTr="001D538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027" w:type="dxa"/>
            <w:shd w:val="clear" w:color="auto" w:fill="auto"/>
          </w:tcPr>
          <w:p w14:paraId="55C5FDA5" w14:textId="77777777" w:rsidR="001D538F" w:rsidRPr="001D538F" w:rsidRDefault="001D538F" w:rsidP="001D538F">
            <w:pPr>
              <w:spacing w:after="0"/>
              <w:outlineLvl w:val="0"/>
              <w:rPr>
                <w:rFonts w:ascii="Times New Roman" w:hAnsi="Times New Roman" w:cs="Times New Roman"/>
                <w:b w:val="0"/>
                <w:sz w:val="20"/>
                <w:szCs w:val="20"/>
              </w:rPr>
            </w:pPr>
            <w:r w:rsidRPr="001D538F">
              <w:rPr>
                <w:rFonts w:ascii="Times New Roman" w:hAnsi="Times New Roman" w:cs="Times New Roman"/>
                <w:b w:val="0"/>
                <w:sz w:val="20"/>
                <w:szCs w:val="20"/>
              </w:rPr>
              <w:t>CM-chitosan-12</w:t>
            </w:r>
          </w:p>
        </w:tc>
        <w:tc>
          <w:tcPr>
            <w:tcW w:w="0" w:type="auto"/>
            <w:shd w:val="clear" w:color="auto" w:fill="auto"/>
          </w:tcPr>
          <w:p w14:paraId="27A0961C" w14:textId="77777777" w:rsidR="001D538F" w:rsidRPr="001D538F" w:rsidRDefault="001D538F" w:rsidP="001D538F">
            <w:pPr>
              <w:spacing w:after="0"/>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D538F">
              <w:rPr>
                <w:rFonts w:ascii="Times New Roman" w:hAnsi="Times New Roman" w:cs="Times New Roman"/>
                <w:sz w:val="20"/>
                <w:szCs w:val="20"/>
              </w:rPr>
              <w:t>0.80 ± 0.10</w:t>
            </w:r>
          </w:p>
        </w:tc>
      </w:tr>
      <w:tr w:rsidR="001D538F" w:rsidRPr="001D538F" w14:paraId="09EB00B4" w14:textId="77777777" w:rsidTr="001D538F">
        <w:trPr>
          <w:jc w:val="center"/>
        </w:trPr>
        <w:tc>
          <w:tcPr>
            <w:cnfStyle w:val="001000000000" w:firstRow="0" w:lastRow="0" w:firstColumn="1" w:lastColumn="0" w:oddVBand="0" w:evenVBand="0" w:oddHBand="0" w:evenHBand="0" w:firstRowFirstColumn="0" w:firstRowLastColumn="0" w:lastRowFirstColumn="0" w:lastRowLastColumn="0"/>
            <w:tcW w:w="2027" w:type="dxa"/>
            <w:shd w:val="clear" w:color="auto" w:fill="auto"/>
          </w:tcPr>
          <w:p w14:paraId="0925FCF4" w14:textId="77777777" w:rsidR="001D538F" w:rsidRPr="001D538F" w:rsidRDefault="001D538F" w:rsidP="001D538F">
            <w:pPr>
              <w:spacing w:after="0"/>
              <w:outlineLvl w:val="0"/>
              <w:rPr>
                <w:rFonts w:ascii="Times New Roman" w:hAnsi="Times New Roman" w:cs="Times New Roman"/>
                <w:b w:val="0"/>
                <w:sz w:val="20"/>
                <w:szCs w:val="20"/>
              </w:rPr>
            </w:pPr>
            <w:r w:rsidRPr="001D538F">
              <w:rPr>
                <w:rFonts w:ascii="Times New Roman" w:hAnsi="Times New Roman" w:cs="Times New Roman"/>
                <w:b w:val="0"/>
                <w:sz w:val="20"/>
                <w:szCs w:val="20"/>
              </w:rPr>
              <w:t>CM-chitosan-13</w:t>
            </w:r>
          </w:p>
        </w:tc>
        <w:tc>
          <w:tcPr>
            <w:tcW w:w="0" w:type="auto"/>
            <w:shd w:val="clear" w:color="auto" w:fill="auto"/>
          </w:tcPr>
          <w:p w14:paraId="1165D00B" w14:textId="77777777" w:rsidR="001D538F" w:rsidRPr="001D538F" w:rsidRDefault="001D538F" w:rsidP="001D538F">
            <w:pPr>
              <w:spacing w:after="0"/>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D538F">
              <w:rPr>
                <w:rFonts w:ascii="Times New Roman" w:hAnsi="Times New Roman" w:cs="Times New Roman"/>
                <w:sz w:val="20"/>
                <w:szCs w:val="20"/>
              </w:rPr>
              <w:t>0.66 ± 1.10</w:t>
            </w:r>
          </w:p>
        </w:tc>
      </w:tr>
      <w:tr w:rsidR="001D538F" w:rsidRPr="001D538F" w14:paraId="274E71D3" w14:textId="77777777" w:rsidTr="001D538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027" w:type="dxa"/>
            <w:shd w:val="clear" w:color="auto" w:fill="auto"/>
          </w:tcPr>
          <w:p w14:paraId="1786B08A" w14:textId="77777777" w:rsidR="001D538F" w:rsidRPr="001D538F" w:rsidRDefault="001D538F" w:rsidP="001D538F">
            <w:pPr>
              <w:spacing w:after="0"/>
              <w:outlineLvl w:val="0"/>
              <w:rPr>
                <w:rFonts w:ascii="Times New Roman" w:hAnsi="Times New Roman" w:cs="Times New Roman"/>
                <w:b w:val="0"/>
                <w:sz w:val="20"/>
                <w:szCs w:val="20"/>
              </w:rPr>
            </w:pPr>
            <w:r w:rsidRPr="001D538F">
              <w:rPr>
                <w:rFonts w:ascii="Times New Roman" w:hAnsi="Times New Roman" w:cs="Times New Roman"/>
                <w:b w:val="0"/>
                <w:sz w:val="20"/>
                <w:szCs w:val="20"/>
              </w:rPr>
              <w:t>CM-chitosan-14</w:t>
            </w:r>
          </w:p>
        </w:tc>
        <w:tc>
          <w:tcPr>
            <w:tcW w:w="0" w:type="auto"/>
            <w:shd w:val="clear" w:color="auto" w:fill="auto"/>
          </w:tcPr>
          <w:p w14:paraId="252F6BFC" w14:textId="77777777" w:rsidR="001D538F" w:rsidRPr="001D538F" w:rsidRDefault="001D538F" w:rsidP="001D538F">
            <w:pPr>
              <w:spacing w:after="0"/>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D538F">
              <w:rPr>
                <w:rFonts w:ascii="Times New Roman" w:hAnsi="Times New Roman" w:cs="Times New Roman"/>
                <w:sz w:val="20"/>
                <w:szCs w:val="20"/>
              </w:rPr>
              <w:t>0.75 ± 0.26</w:t>
            </w:r>
          </w:p>
        </w:tc>
      </w:tr>
    </w:tbl>
    <w:p w14:paraId="077165E0" w14:textId="77777777" w:rsidR="001D538F" w:rsidRPr="001D538F" w:rsidRDefault="001D538F" w:rsidP="001D538F">
      <w:pPr>
        <w:spacing w:after="0"/>
        <w:jc w:val="both"/>
        <w:outlineLvl w:val="0"/>
        <w:rPr>
          <w:rFonts w:ascii="Times New Roman" w:hAnsi="Times New Roman"/>
          <w:sz w:val="20"/>
          <w:szCs w:val="20"/>
        </w:rPr>
      </w:pPr>
    </w:p>
    <w:p w14:paraId="4473D4F2" w14:textId="131E945A" w:rsidR="001D538F" w:rsidRPr="001D538F" w:rsidRDefault="001D538F" w:rsidP="001D538F">
      <w:pPr>
        <w:spacing w:after="120"/>
        <w:jc w:val="center"/>
        <w:outlineLvl w:val="0"/>
        <w:rPr>
          <w:rFonts w:ascii="Times New Roman" w:hAnsi="Times New Roman"/>
          <w:sz w:val="20"/>
          <w:szCs w:val="20"/>
        </w:rPr>
      </w:pPr>
      <w:r w:rsidRPr="001D538F">
        <w:rPr>
          <w:rFonts w:ascii="Times New Roman" w:hAnsi="Times New Roman"/>
          <w:noProof/>
          <w:sz w:val="20"/>
          <w:szCs w:val="20"/>
        </w:rPr>
        <w:drawing>
          <wp:inline distT="0" distB="0" distL="0" distR="0" wp14:anchorId="0ABE0995" wp14:editId="37825D8A">
            <wp:extent cx="4063448" cy="2515804"/>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073967" cy="2522316"/>
                    </a:xfrm>
                    <a:prstGeom prst="rect">
                      <a:avLst/>
                    </a:prstGeom>
                    <a:noFill/>
                    <a:ln>
                      <a:noFill/>
                    </a:ln>
                  </pic:spPr>
                </pic:pic>
              </a:graphicData>
            </a:graphic>
          </wp:inline>
        </w:drawing>
      </w:r>
    </w:p>
    <w:p w14:paraId="2ABD117F" w14:textId="2942DA2B" w:rsidR="001D538F" w:rsidRPr="001D538F" w:rsidRDefault="001D538F" w:rsidP="001D538F">
      <w:pPr>
        <w:spacing w:after="0"/>
        <w:jc w:val="center"/>
        <w:outlineLvl w:val="0"/>
        <w:rPr>
          <w:rFonts w:ascii="Times New Roman" w:hAnsi="Times New Roman"/>
          <w:sz w:val="20"/>
          <w:szCs w:val="20"/>
        </w:rPr>
      </w:pPr>
      <w:r w:rsidRPr="001D538F">
        <w:rPr>
          <w:rFonts w:ascii="Times New Roman" w:hAnsi="Times New Roman"/>
          <w:sz w:val="20"/>
          <w:szCs w:val="20"/>
        </w:rPr>
        <w:t xml:space="preserve">Scheme 1. </w:t>
      </w:r>
      <w:r>
        <w:rPr>
          <w:rFonts w:ascii="Times New Roman" w:hAnsi="Times New Roman"/>
          <w:sz w:val="20"/>
          <w:szCs w:val="20"/>
        </w:rPr>
        <w:t xml:space="preserve"> </w:t>
      </w:r>
      <w:r w:rsidRPr="001D538F">
        <w:rPr>
          <w:rFonts w:ascii="Times New Roman" w:hAnsi="Times New Roman"/>
          <w:sz w:val="20"/>
          <w:szCs w:val="20"/>
        </w:rPr>
        <w:t>Plausible mechanism for the synthesis of O-CM-chitosan from chitosan</w:t>
      </w:r>
    </w:p>
    <w:p w14:paraId="32FA1D54" w14:textId="77777777" w:rsidR="001D538F" w:rsidRPr="001D538F" w:rsidRDefault="001D538F" w:rsidP="00037554">
      <w:pPr>
        <w:spacing w:after="0"/>
        <w:outlineLvl w:val="0"/>
        <w:rPr>
          <w:rFonts w:ascii="Times New Roman" w:hAnsi="Times New Roman"/>
          <w:sz w:val="20"/>
          <w:szCs w:val="20"/>
        </w:rPr>
      </w:pPr>
    </w:p>
    <w:p w14:paraId="00A0B060" w14:textId="4043E340" w:rsidR="001D538F" w:rsidRDefault="001D538F" w:rsidP="001D538F">
      <w:pPr>
        <w:spacing w:after="0"/>
        <w:jc w:val="both"/>
        <w:outlineLvl w:val="0"/>
        <w:rPr>
          <w:rFonts w:ascii="Times New Roman" w:hAnsi="Times New Roman"/>
          <w:sz w:val="20"/>
          <w:szCs w:val="20"/>
        </w:rPr>
      </w:pPr>
    </w:p>
    <w:p w14:paraId="0771EFE3" w14:textId="77777777" w:rsidR="001D538F" w:rsidRPr="001D538F" w:rsidRDefault="001D538F" w:rsidP="001D538F">
      <w:pPr>
        <w:spacing w:after="0"/>
        <w:jc w:val="both"/>
        <w:outlineLvl w:val="0"/>
        <w:rPr>
          <w:rFonts w:ascii="Times New Roman" w:hAnsi="Times New Roman"/>
          <w:sz w:val="20"/>
          <w:szCs w:val="20"/>
        </w:rPr>
      </w:pPr>
    </w:p>
    <w:p w14:paraId="66BD457B" w14:textId="390C7E94" w:rsidR="001D538F" w:rsidRPr="001D538F" w:rsidRDefault="001D538F" w:rsidP="001D538F">
      <w:pPr>
        <w:spacing w:after="120"/>
        <w:jc w:val="center"/>
        <w:outlineLvl w:val="0"/>
        <w:rPr>
          <w:rFonts w:ascii="Times New Roman" w:hAnsi="Times New Roman"/>
          <w:sz w:val="20"/>
          <w:szCs w:val="20"/>
        </w:rPr>
      </w:pPr>
      <w:r w:rsidRPr="001D538F">
        <w:rPr>
          <w:rFonts w:ascii="Times New Roman" w:hAnsi="Times New Roman"/>
          <w:noProof/>
          <w:sz w:val="20"/>
          <w:szCs w:val="20"/>
        </w:rPr>
        <w:drawing>
          <wp:inline distT="0" distB="0" distL="0" distR="0" wp14:anchorId="1F4B4AC1" wp14:editId="267F9CDD">
            <wp:extent cx="4834394" cy="211332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860345" cy="2124664"/>
                    </a:xfrm>
                    <a:prstGeom prst="rect">
                      <a:avLst/>
                    </a:prstGeom>
                    <a:noFill/>
                    <a:ln>
                      <a:noFill/>
                    </a:ln>
                  </pic:spPr>
                </pic:pic>
              </a:graphicData>
            </a:graphic>
          </wp:inline>
        </w:drawing>
      </w:r>
    </w:p>
    <w:p w14:paraId="55CB5009" w14:textId="6B323FF5" w:rsidR="001D538F" w:rsidRPr="001D538F" w:rsidRDefault="001D538F" w:rsidP="00037554">
      <w:pPr>
        <w:spacing w:after="0"/>
        <w:jc w:val="center"/>
        <w:outlineLvl w:val="0"/>
        <w:rPr>
          <w:rFonts w:ascii="Times New Roman" w:hAnsi="Times New Roman"/>
          <w:sz w:val="20"/>
          <w:szCs w:val="20"/>
        </w:rPr>
      </w:pPr>
      <w:r w:rsidRPr="001D538F">
        <w:rPr>
          <w:rFonts w:ascii="Times New Roman" w:hAnsi="Times New Roman"/>
          <w:sz w:val="20"/>
          <w:szCs w:val="20"/>
        </w:rPr>
        <w:t>Scheme 2.  Plausible mechanism for the synthesis of N-CM-chitosan from chitosan</w:t>
      </w:r>
    </w:p>
    <w:p w14:paraId="20B4FB78" w14:textId="77777777" w:rsidR="00037554" w:rsidRDefault="00037554" w:rsidP="001D538F">
      <w:pPr>
        <w:spacing w:after="0"/>
        <w:jc w:val="both"/>
        <w:outlineLvl w:val="0"/>
        <w:rPr>
          <w:rFonts w:ascii="Times New Roman" w:hAnsi="Times New Roman"/>
          <w:sz w:val="20"/>
          <w:szCs w:val="20"/>
        </w:rPr>
        <w:sectPr w:rsidR="00037554" w:rsidSect="00BA353B">
          <w:headerReference w:type="even" r:id="rId34"/>
          <w:headerReference w:type="default" r:id="rId35"/>
          <w:footerReference w:type="default" r:id="rId36"/>
          <w:headerReference w:type="first" r:id="rId37"/>
          <w:type w:val="oddPage"/>
          <w:pgSz w:w="12240" w:h="15840" w:code="1"/>
          <w:pgMar w:top="1800" w:right="1469" w:bottom="1699" w:left="1440" w:header="706" w:footer="706" w:gutter="0"/>
          <w:pgNumType w:start="0"/>
          <w:cols w:space="708"/>
          <w:docGrid w:linePitch="360"/>
        </w:sectPr>
      </w:pPr>
    </w:p>
    <w:p w14:paraId="53A4974D" w14:textId="7EDE3F04" w:rsidR="001D538F" w:rsidRDefault="001D538F" w:rsidP="001D538F">
      <w:pPr>
        <w:spacing w:after="0"/>
        <w:jc w:val="both"/>
        <w:outlineLvl w:val="0"/>
        <w:rPr>
          <w:rFonts w:ascii="Times New Roman" w:hAnsi="Times New Roman"/>
          <w:sz w:val="20"/>
          <w:szCs w:val="20"/>
        </w:rPr>
      </w:pPr>
      <w:r w:rsidRPr="001D538F">
        <w:rPr>
          <w:rFonts w:ascii="Times New Roman" w:hAnsi="Times New Roman"/>
          <w:sz w:val="20"/>
          <w:szCs w:val="20"/>
        </w:rPr>
        <w:lastRenderedPageBreak/>
        <w:t xml:space="preserve">The student’s </w:t>
      </w:r>
      <w:r w:rsidRPr="001D538F">
        <w:rPr>
          <w:rFonts w:ascii="Times New Roman" w:hAnsi="Times New Roman"/>
          <w:i/>
          <w:sz w:val="20"/>
          <w:szCs w:val="20"/>
        </w:rPr>
        <w:t>t</w:t>
      </w:r>
      <w:r w:rsidRPr="001D538F">
        <w:rPr>
          <w:rFonts w:ascii="Times New Roman" w:hAnsi="Times New Roman"/>
          <w:sz w:val="20"/>
          <w:szCs w:val="20"/>
        </w:rPr>
        <w:t>-test was used to observe the significance between pH selection and substitution site. pH values of 8.5-11 and pH 12-13 were selected as substitutions occurred at hydroxyl and amine groups, respectively. Based on the results, there were no significant differences in the DS values (p &gt; 0.05), which showed that CM substitution can be carried out at the hydroxyl groups at pH 8.5-11 and the amine group at pH 12-13.</w:t>
      </w:r>
    </w:p>
    <w:p w14:paraId="2F24668E" w14:textId="77777777" w:rsidR="00037554" w:rsidRPr="001D538F" w:rsidRDefault="00037554" w:rsidP="001D538F">
      <w:pPr>
        <w:spacing w:after="0"/>
        <w:jc w:val="both"/>
        <w:outlineLvl w:val="0"/>
        <w:rPr>
          <w:rFonts w:ascii="Times New Roman" w:hAnsi="Times New Roman"/>
          <w:sz w:val="20"/>
          <w:szCs w:val="20"/>
        </w:rPr>
      </w:pPr>
    </w:p>
    <w:p w14:paraId="14CE7F11" w14:textId="77777777" w:rsidR="00037554" w:rsidRPr="001D538F" w:rsidRDefault="00037554" w:rsidP="00037554">
      <w:pPr>
        <w:spacing w:after="0"/>
        <w:jc w:val="both"/>
        <w:outlineLvl w:val="0"/>
        <w:rPr>
          <w:rFonts w:ascii="Times New Roman" w:hAnsi="Times New Roman"/>
          <w:b/>
          <w:bCs/>
          <w:sz w:val="20"/>
          <w:szCs w:val="20"/>
        </w:rPr>
      </w:pPr>
      <w:r w:rsidRPr="001D538F">
        <w:rPr>
          <w:rFonts w:ascii="Times New Roman" w:hAnsi="Times New Roman"/>
          <w:b/>
          <w:bCs/>
          <w:sz w:val="20"/>
          <w:szCs w:val="20"/>
        </w:rPr>
        <w:t>Computational modeling studies</w:t>
      </w:r>
    </w:p>
    <w:p w14:paraId="50ED7E13" w14:textId="77777777" w:rsidR="00037554" w:rsidRPr="001D538F" w:rsidRDefault="00037554" w:rsidP="00037554">
      <w:pPr>
        <w:spacing w:after="0"/>
        <w:jc w:val="both"/>
        <w:outlineLvl w:val="0"/>
        <w:rPr>
          <w:rFonts w:ascii="Times New Roman" w:hAnsi="Times New Roman"/>
          <w:sz w:val="20"/>
          <w:szCs w:val="20"/>
        </w:rPr>
      </w:pPr>
      <w:r w:rsidRPr="001D538F">
        <w:rPr>
          <w:rFonts w:ascii="Times New Roman" w:hAnsi="Times New Roman"/>
          <w:sz w:val="20"/>
          <w:szCs w:val="20"/>
        </w:rPr>
        <w:t>The optimized structures of chitosan, O-CM-chitosan, N,O-CM-chitosan, and N-CM-chitosan are depicted in</w:t>
      </w:r>
      <w:r w:rsidRPr="001D538F">
        <w:rPr>
          <w:rFonts w:ascii="Times New Roman" w:hAnsi="Times New Roman"/>
          <w:b/>
          <w:bCs/>
          <w:sz w:val="20"/>
          <w:szCs w:val="20"/>
        </w:rPr>
        <w:t xml:space="preserve"> </w:t>
      </w:r>
      <w:r w:rsidRPr="001D538F">
        <w:rPr>
          <w:rFonts w:ascii="Times New Roman" w:hAnsi="Times New Roman"/>
          <w:sz w:val="20"/>
          <w:szCs w:val="20"/>
        </w:rPr>
        <w:t xml:space="preserve">Figure 4. The structural optimization was performed at the B3LYP/6-31++G (d,p) level. </w:t>
      </w:r>
    </w:p>
    <w:p w14:paraId="2850B0FB" w14:textId="77777777" w:rsidR="00037554" w:rsidRDefault="00037554" w:rsidP="001D538F">
      <w:pPr>
        <w:spacing w:after="0"/>
        <w:jc w:val="both"/>
        <w:outlineLvl w:val="0"/>
        <w:rPr>
          <w:rFonts w:ascii="Times New Roman" w:hAnsi="Times New Roman"/>
          <w:sz w:val="20"/>
          <w:szCs w:val="20"/>
        </w:rPr>
      </w:pPr>
    </w:p>
    <w:p w14:paraId="7F26F316" w14:textId="77777777" w:rsidR="00037554" w:rsidRPr="001D538F" w:rsidRDefault="00037554" w:rsidP="00037554">
      <w:pPr>
        <w:spacing w:after="0"/>
        <w:jc w:val="both"/>
        <w:outlineLvl w:val="0"/>
        <w:rPr>
          <w:rFonts w:ascii="Times New Roman" w:hAnsi="Times New Roman"/>
          <w:sz w:val="20"/>
          <w:szCs w:val="20"/>
        </w:rPr>
      </w:pPr>
      <w:r w:rsidRPr="001D538F">
        <w:rPr>
          <w:rFonts w:ascii="Times New Roman" w:hAnsi="Times New Roman"/>
          <w:sz w:val="20"/>
          <w:szCs w:val="20"/>
        </w:rPr>
        <w:t>The Mulliken charges at O2, H1, N1, H2, and H3 of chitosan are shown in Table 2. The hydrogen atom at O2, which is H1, has a higher positive value than both the hydrogen atoms at N1, which are H2 and H3, because the oxygen atom is more electronegative than the nitrogen atom. As a result, the oxygen has a greater ability than the nitrogen atom to pull electrons from a hydrogen atom towards it.</w:t>
      </w:r>
    </w:p>
    <w:p w14:paraId="3F971316" w14:textId="77777777" w:rsidR="00037554" w:rsidRDefault="00037554" w:rsidP="001D538F">
      <w:pPr>
        <w:spacing w:after="0"/>
        <w:jc w:val="both"/>
        <w:outlineLvl w:val="0"/>
        <w:rPr>
          <w:rFonts w:ascii="Times New Roman" w:hAnsi="Times New Roman"/>
          <w:sz w:val="20"/>
          <w:szCs w:val="20"/>
        </w:rPr>
      </w:pPr>
    </w:p>
    <w:p w14:paraId="73FCBD79" w14:textId="7316A174" w:rsidR="00840132" w:rsidRDefault="00037554" w:rsidP="00037554">
      <w:pPr>
        <w:spacing w:after="0"/>
        <w:jc w:val="both"/>
        <w:outlineLvl w:val="0"/>
        <w:rPr>
          <w:rFonts w:ascii="Times New Roman" w:hAnsi="Times New Roman"/>
          <w:sz w:val="20"/>
          <w:szCs w:val="20"/>
        </w:rPr>
      </w:pPr>
      <w:r w:rsidRPr="001D538F">
        <w:rPr>
          <w:rFonts w:ascii="Times New Roman" w:hAnsi="Times New Roman"/>
          <w:sz w:val="20"/>
          <w:szCs w:val="20"/>
        </w:rPr>
        <w:t>Furthermore, the pK</w:t>
      </w:r>
      <w:r w:rsidRPr="001D538F">
        <w:rPr>
          <w:rFonts w:ascii="Times New Roman" w:hAnsi="Times New Roman"/>
          <w:sz w:val="20"/>
          <w:szCs w:val="20"/>
          <w:vertAlign w:val="subscript"/>
        </w:rPr>
        <w:t>a</w:t>
      </w:r>
      <w:r w:rsidRPr="001D538F">
        <w:rPr>
          <w:rFonts w:ascii="Times New Roman" w:hAnsi="Times New Roman"/>
          <w:sz w:val="20"/>
          <w:szCs w:val="20"/>
        </w:rPr>
        <w:t xml:space="preserve"> of oxygen is higher than that of nitrogen. The pK</w:t>
      </w:r>
      <w:r w:rsidRPr="001D538F">
        <w:rPr>
          <w:rFonts w:ascii="Times New Roman" w:hAnsi="Times New Roman"/>
          <w:sz w:val="20"/>
          <w:szCs w:val="20"/>
          <w:vertAlign w:val="subscript"/>
        </w:rPr>
        <w:t>a</w:t>
      </w:r>
      <w:r w:rsidRPr="001D538F">
        <w:rPr>
          <w:rFonts w:ascii="Times New Roman" w:hAnsi="Times New Roman"/>
          <w:sz w:val="20"/>
          <w:szCs w:val="20"/>
        </w:rPr>
        <w:t xml:space="preserve"> is a measure of how tightly a proton is held by an acid. Therefore, the electron density of the hydrogen bonded to oxygen decreased and the resulting increase in electropositivity made nucleophilic substitution of H1 easier than that of H2 or H3.</w:t>
      </w:r>
    </w:p>
    <w:p w14:paraId="41FDC1DE" w14:textId="77777777" w:rsidR="00840132" w:rsidRDefault="00840132" w:rsidP="00840132">
      <w:pPr>
        <w:spacing w:after="0"/>
        <w:jc w:val="both"/>
        <w:outlineLvl w:val="0"/>
        <w:rPr>
          <w:rFonts w:ascii="Times New Roman" w:hAnsi="Times New Roman"/>
          <w:sz w:val="20"/>
          <w:szCs w:val="20"/>
        </w:rPr>
      </w:pPr>
      <w:r w:rsidRPr="001D538F">
        <w:rPr>
          <w:rFonts w:ascii="Times New Roman" w:hAnsi="Times New Roman"/>
          <w:sz w:val="20"/>
          <w:szCs w:val="20"/>
        </w:rPr>
        <w:t xml:space="preserve">In addition, Mulliken charge values became more positive after CM group substitution. A similar outcome had been reported in a previous study. The study showed an increase of Mulliken charges for the structure with electron withdrawing substituents </w:t>
      </w:r>
      <w:r w:rsidRPr="001D538F">
        <w:rPr>
          <w:rFonts w:ascii="Times New Roman" w:hAnsi="Times New Roman"/>
          <w:sz w:val="20"/>
          <w:szCs w:val="20"/>
        </w:rPr>
        <w:fldChar w:fldCharType="begin" w:fldLock="1"/>
      </w:r>
      <w:r w:rsidRPr="001D538F">
        <w:rPr>
          <w:rFonts w:ascii="Times New Roman" w:hAnsi="Times New Roman"/>
          <w:sz w:val="20"/>
          <w:szCs w:val="20"/>
        </w:rPr>
        <w:instrText>ADDIN CSL_CITATION {"citationItems":[{"id":"ITEM-1","itemData":{"DOI":"10.22146/ijc.26121","ISSN":"2460-1578","abstract":"Study of substituent effect on properties of platinum(II) porphyrin had been performed using DFT method. The aim of the study is to investigate the effect of substituent group on the electronic and optical properties of the platinum(II) porphyrin. Geometry optimization was conducted using DFT/B3LYP/LANL2DZ to obtain molecular structure, electronic structure and energy profile. Band gap energy (Eg), the density of states (DOS), and UV-visible spectra are the semiconductor parameters to study. Computational results show that platinum(II) porphyrin and substituted platinum(II) porphyrin have properties of semiconductor based on Eg value, DOS, and UV-visible spectra. The results show that Mulliken partial charges of electron withdrawing substituents are higher than the electron donating substituents (CH3, OH, and NH2). Eg values of the complexes with respect to the substituents follow this order: NH2 &lt; OH &lt; NO2 &lt; COOH &lt; I &lt; CH3 &lt; Br &lt; F &lt; H, for DOSHOMO values, the order is CH3 &lt; NO2 &lt; I &lt; OH &lt; F &lt; NH2 &lt; COOH &lt; Br &lt; H and the maximum wavelength (λmax) for UV-visible adsorption spectra follows this order: NH2 &gt; OH &gt; COOH &gt; NO2 &gt; I &gt; Br &gt; CH3 &gt; F &gt; H. Molecules with smaller Eg and DOSHOMO values and higher λmax are considered as the most appropriate semiconductor materials. Our results show that Pt(II)P-NH2 has the smallest Eg and the highest λmax among other substituted platinum(II) porphyrin molecules. Therefore, Pt(II)P-NH2 are the most suitable semiconductor material based on the aforementioned criteria.","author":[{"dropping-particle":"","family":"Pranowo","given":"Harno Dwi","non-dropping-particle":"","parse-names":false,"suffix":""},{"dropping-particle":"","family":"Mulya","given":"Fadjar","non-dropping-particle":"","parse-names":false,"suffix":""},{"dropping-particle":"","family":"Aziz","given":"Hafiz Aji","non-dropping-particle":"","parse-names":false,"suffix":""},{"dropping-particle":"","family":"Santoso","given":"Grisani Ambar","non-dropping-particle":"","parse-names":false,"suffix":""}],"container-title":"Indonesian Journal of Chemistry","id":"ITEM-1","issue":"4","issued":{"date-parts":[["2018","11","12"]]},"page":"742-748","title":"Study of substituent effect on properties of platinum(II) porphyrin semiconductor using density functional theory","type":"article-journal","volume":"18"},"uris":["http://www.mendeley.com/documents/?uuid=50829c30-9a45-40c3-b59a-baa05e60040f"]}],"mendeley":{"formattedCitation":"&lt;sup&gt;[28]&lt;/sup&gt;","manualFormatting":"[29]","plainTextFormattedCitation":"[28]","previouslyFormattedCitation":"&lt;sup&gt;[28]&lt;/sup&gt;"},"properties":{"noteIndex":0},"schema":"https://github.com/citation-style-language/schema/raw/master/csl-citation.json"}</w:instrText>
      </w:r>
      <w:r w:rsidRPr="001D538F">
        <w:rPr>
          <w:rFonts w:ascii="Times New Roman" w:hAnsi="Times New Roman"/>
          <w:sz w:val="20"/>
          <w:szCs w:val="20"/>
        </w:rPr>
        <w:fldChar w:fldCharType="separate"/>
      </w:r>
      <w:r w:rsidRPr="001D538F">
        <w:rPr>
          <w:rFonts w:ascii="Times New Roman" w:hAnsi="Times New Roman"/>
          <w:noProof/>
          <w:sz w:val="20"/>
          <w:szCs w:val="20"/>
        </w:rPr>
        <w:t>[31]</w:t>
      </w:r>
      <w:r w:rsidRPr="001D538F">
        <w:rPr>
          <w:rFonts w:ascii="Times New Roman" w:hAnsi="Times New Roman"/>
          <w:sz w:val="20"/>
          <w:szCs w:val="20"/>
        </w:rPr>
        <w:fldChar w:fldCharType="end"/>
      </w:r>
      <w:r w:rsidRPr="001D538F">
        <w:rPr>
          <w:rFonts w:ascii="Times New Roman" w:hAnsi="Times New Roman"/>
          <w:sz w:val="20"/>
          <w:szCs w:val="20"/>
        </w:rPr>
        <w:t xml:space="preserve">. The Mulliken charge of O2 in O-CM-chitosan increased from −0.6334 to −0.2080, and a similar increase occurred for N1 in N-CM-chitosan (from −0.7153 to −0.2295). As shown in Table 2, </w:t>
      </w:r>
      <w:r>
        <w:rPr>
          <w:rFonts w:ascii="Times New Roman" w:hAnsi="Times New Roman"/>
          <w:sz w:val="20"/>
          <w:szCs w:val="20"/>
        </w:rPr>
        <w:t xml:space="preserve"> </w:t>
      </w:r>
      <w:r w:rsidRPr="001D538F">
        <w:rPr>
          <w:rFonts w:ascii="Times New Roman" w:hAnsi="Times New Roman"/>
          <w:sz w:val="20"/>
          <w:szCs w:val="20"/>
        </w:rPr>
        <w:t xml:space="preserve">the </w:t>
      </w:r>
      <w:r>
        <w:rPr>
          <w:rFonts w:ascii="Times New Roman" w:hAnsi="Times New Roman"/>
          <w:sz w:val="20"/>
          <w:szCs w:val="20"/>
        </w:rPr>
        <w:t xml:space="preserve"> </w:t>
      </w:r>
      <w:r w:rsidRPr="001D538F">
        <w:rPr>
          <w:rFonts w:ascii="Times New Roman" w:hAnsi="Times New Roman"/>
          <w:sz w:val="20"/>
          <w:szCs w:val="20"/>
        </w:rPr>
        <w:t xml:space="preserve">values </w:t>
      </w:r>
      <w:r>
        <w:rPr>
          <w:rFonts w:ascii="Times New Roman" w:hAnsi="Times New Roman"/>
          <w:sz w:val="20"/>
          <w:szCs w:val="20"/>
        </w:rPr>
        <w:t xml:space="preserve"> </w:t>
      </w:r>
      <w:r w:rsidRPr="001D538F">
        <w:rPr>
          <w:rFonts w:ascii="Times New Roman" w:hAnsi="Times New Roman"/>
          <w:sz w:val="20"/>
          <w:szCs w:val="20"/>
        </w:rPr>
        <w:t xml:space="preserve">for </w:t>
      </w:r>
      <w:r>
        <w:rPr>
          <w:rFonts w:ascii="Times New Roman" w:hAnsi="Times New Roman"/>
          <w:sz w:val="20"/>
          <w:szCs w:val="20"/>
        </w:rPr>
        <w:t xml:space="preserve"> </w:t>
      </w:r>
      <w:r w:rsidRPr="001D538F">
        <w:rPr>
          <w:rFonts w:ascii="Times New Roman" w:hAnsi="Times New Roman"/>
          <w:sz w:val="20"/>
          <w:szCs w:val="20"/>
        </w:rPr>
        <w:t xml:space="preserve">N,O-CM-chitosan </w:t>
      </w:r>
      <w:r>
        <w:rPr>
          <w:rFonts w:ascii="Times New Roman" w:hAnsi="Times New Roman"/>
          <w:sz w:val="20"/>
          <w:szCs w:val="20"/>
        </w:rPr>
        <w:t xml:space="preserve"> </w:t>
      </w:r>
      <w:r w:rsidRPr="001D538F">
        <w:rPr>
          <w:rFonts w:ascii="Times New Roman" w:hAnsi="Times New Roman"/>
          <w:sz w:val="20"/>
          <w:szCs w:val="20"/>
        </w:rPr>
        <w:t xml:space="preserve">were more </w:t>
      </w:r>
    </w:p>
    <w:p w14:paraId="3F0345AE" w14:textId="77777777" w:rsidR="00840132" w:rsidRPr="001D538F" w:rsidRDefault="00840132" w:rsidP="00840132">
      <w:pPr>
        <w:spacing w:after="0"/>
        <w:jc w:val="both"/>
        <w:outlineLvl w:val="0"/>
        <w:rPr>
          <w:rFonts w:ascii="Times New Roman" w:hAnsi="Times New Roman"/>
          <w:sz w:val="20"/>
          <w:szCs w:val="20"/>
        </w:rPr>
      </w:pPr>
      <w:r w:rsidRPr="001D538F">
        <w:rPr>
          <w:rFonts w:ascii="Times New Roman" w:hAnsi="Times New Roman"/>
          <w:sz w:val="20"/>
          <w:szCs w:val="20"/>
        </w:rPr>
        <w:t xml:space="preserve">positive, likely because the carboxylate groups, which are electron-withdrawing groups, were able to pull electrons from both the oxygen and nitrogen atoms </w:t>
      </w:r>
      <w:r w:rsidRPr="001D538F">
        <w:rPr>
          <w:rFonts w:ascii="Times New Roman" w:hAnsi="Times New Roman"/>
          <w:sz w:val="20"/>
          <w:szCs w:val="20"/>
        </w:rPr>
        <w:fldChar w:fldCharType="begin" w:fldLock="1"/>
      </w:r>
      <w:r w:rsidRPr="001D538F">
        <w:rPr>
          <w:rFonts w:ascii="Times New Roman" w:hAnsi="Times New Roman"/>
          <w:sz w:val="20"/>
          <w:szCs w:val="20"/>
        </w:rPr>
        <w:instrText>ADDIN CSL_CITATION {"citationItems":[{"id":"ITEM-1","itemData":{"DOI":"10.22146/ijc.26121","ISSN":"2460-1578","abstract":"Study of substituent effect on properties of platinum(II) porphyrin had been performed using DFT method. The aim of the study is to investigate the effect of substituent group on the electronic and optical properties of the platinum(II) porphyrin. Geometry optimization was conducted using DFT/B3LYP/LANL2DZ to obtain molecular structure, electronic structure and energy profile. Band gap energy (Eg), the density of states (DOS), and UV-visible spectra are the semiconductor parameters to study. Computational results show that platinum(II) porphyrin and substituted platinum(II) porphyrin have properties of semiconductor based on Eg value, DOS, and UV-visible spectra. The results show that Mulliken partial charges of electron withdrawing substituents are higher than the electron donating substituents (CH3, OH, and NH2). Eg values of the complexes with respect to the substituents follow this order: NH2 &lt; OH &lt; NO2 &lt; COOH &lt; I &lt; CH3 &lt; Br &lt; F &lt; H, for DOSHOMO values, the order is CH3 &lt; NO2 &lt; I &lt; OH &lt; F &lt; NH2 &lt; COOH &lt; Br &lt; H and the maximum wavelength (λmax) for UV-visible adsorption spectra follows this order: NH2 &gt; OH &gt; COOH &gt; NO2 &gt; I &gt; Br &gt; CH3 &gt; F &gt; H. Molecules with smaller Eg and DOSHOMO values and higher λmax are considered as the most appropriate semiconductor materials. Our results show that Pt(II)P-NH2 has the smallest Eg and the highest λmax among other substituted platinum(II) porphyrin molecules. Therefore, Pt(II)P-NH2 are the most suitable semiconductor material based on the aforementioned criteria.","author":[{"dropping-particle":"","family":"Pranowo","given":"Harno Dwi","non-dropping-particle":"","parse-names":false,"suffix":""},{"dropping-particle":"","family":"Mulya","given":"Fadjar","non-dropping-particle":"","parse-names":false,"suffix":""},{"dropping-particle":"","family":"Aziz","given":"Hafiz Aji","non-dropping-particle":"","parse-names":false,"suffix":""},{"dropping-particle":"","family":"Santoso","given":"Grisani Ambar","non-dropping-particle":"","parse-names":false,"suffix":""}],"container-title":"Indonesian Journal of Chemistry","id":"ITEM-1","issue":"4","issued":{"date-parts":[["2018","11","12"]]},"page":"742-748","title":"Study of substituent effect on properties of platinum(II) porphyrin semiconductor using density functional theory","type":"article-journal","volume":"18"},"uris":["http://www.mendeley.com/documents/?uuid=50829c30-9a45-40c3-b59a-baa05e60040f"]}],"mendeley":{"formattedCitation":"&lt;sup&gt;[28]&lt;/sup&gt;","manualFormatting":"[29]","plainTextFormattedCitation":"[28]","previouslyFormattedCitation":"&lt;sup&gt;[28]&lt;/sup&gt;"},"properties":{"noteIndex":0},"schema":"https://github.com/citation-style-language/schema/raw/master/csl-citation.json"}</w:instrText>
      </w:r>
      <w:r w:rsidRPr="001D538F">
        <w:rPr>
          <w:rFonts w:ascii="Times New Roman" w:hAnsi="Times New Roman"/>
          <w:sz w:val="20"/>
          <w:szCs w:val="20"/>
        </w:rPr>
        <w:fldChar w:fldCharType="separate"/>
      </w:r>
      <w:r w:rsidRPr="001D538F">
        <w:rPr>
          <w:rFonts w:ascii="Times New Roman" w:hAnsi="Times New Roman"/>
          <w:noProof/>
          <w:sz w:val="20"/>
          <w:szCs w:val="20"/>
        </w:rPr>
        <w:t>[31]</w:t>
      </w:r>
      <w:r w:rsidRPr="001D538F">
        <w:rPr>
          <w:rFonts w:ascii="Times New Roman" w:hAnsi="Times New Roman"/>
          <w:sz w:val="20"/>
          <w:szCs w:val="20"/>
        </w:rPr>
        <w:fldChar w:fldCharType="end"/>
      </w:r>
      <w:r w:rsidRPr="001D538F">
        <w:rPr>
          <w:rFonts w:ascii="Times New Roman" w:hAnsi="Times New Roman"/>
          <w:sz w:val="20"/>
          <w:szCs w:val="20"/>
        </w:rPr>
        <w:t xml:space="preserve">. However, the Mulliken charge not only affected the substituted atom, as the other atoms in the molecule also became more positive. Similar effects were observed for all the CM-chitosan derivatives. Previous study reported that this was due to the weakening of inter- and intramolecular hydrogen bonds after the introduction of CM groups </w:t>
      </w:r>
      <w:r w:rsidRPr="001D538F">
        <w:rPr>
          <w:rFonts w:ascii="Times New Roman" w:hAnsi="Times New Roman"/>
          <w:sz w:val="20"/>
          <w:szCs w:val="20"/>
        </w:rPr>
        <w:fldChar w:fldCharType="begin" w:fldLock="1"/>
      </w:r>
      <w:r w:rsidRPr="001D538F">
        <w:rPr>
          <w:rFonts w:ascii="Times New Roman" w:hAnsi="Times New Roman"/>
          <w:sz w:val="20"/>
          <w:szCs w:val="20"/>
        </w:rPr>
        <w:instrText>ADDIN CSL_CITATION {"citationItems":[{"id":"ITEM-1","itemData":{"DOI":"10.4028/www.scientific.net/AMR.160-162.1822","ISSN":"1662-8985","abstract":"The density functional theory (DFT) calculations explored the structural optimization and the frequency of N-carboxymethyl chitosan (N-CMCS) and O-carboxymethyl chitosan (O-CMCS). For the isomers, the calculations comparatively were performed. The charge distribution and frontier molecular orbit were analyzed by using the natural bond orbital (NBO) method. The results showed: the two rotational isomers a and b can stably exist, with the stability order a&gt;b; N-carboxymethyl chitosan reaction active sites are concentrated in -OH and -NHCH2COOH, while O-carboxymethyl chitosan reaction active sites are concentrated in -NH2 and -CH2COOH; The water-soluble mechanism of carboxymethyl chitosan was investigated deeply, on the one hand, the presence of carboxymethyl of carboxymethyl chitosan had a tendency to ionize H+, on the other hand the carboxymethyl increased the distance and weakened the hydrogen bonds between molecules, even though Einstein shift H-bond is formed in the carboxymethyl chitosan molecules.","author":[{"dropping-particle":"","family":"Lu","given":"Xi","non-dropping-particle":"","parse-names":false,"suffix":""},{"dropping-particle":"","family":"Xue","given":"Juan Qin","non-dropping-particle":"","parse-names":false,"suffix":""},{"dropping-particle":"","family":"Wang","given":"Yu Jie","non-dropping-particle":"","parse-names":false,"suffix":""},{"dropping-particle":"","family":"Mao","given":"Wei Bo","non-dropping-particle":"","parse-names":false,"suffix":""},{"dropping-particle":"","family":"Wu","given":"Ming","non-dropping-particle":"","parse-names":false,"suffix":""},{"dropping-particle":"","family":"Li","given":"Jing Xian","non-dropping-particle":"","parse-names":false,"suffix":""}],"container-title":"Advanced Materials Research","id":"ITEM-1","issued":{"date-parts":[["2010","11"]]},"page":"1822-1827","title":"Theoretical studies on the chemical structure of carboxymethyl chitosan","type":"article-journal","volume":"160-162"},"uris":["http://www.mendeley.com/documents/?uuid=91d6454a-babd-4f3f-91ec-9a5b026a79b9"]}],"mendeley":{"formattedCitation":"&lt;sup&gt;[29]&lt;/sup&gt;","plainTextFormattedCitation":"[29]","previouslyFormattedCitation":"&lt;sup&gt;[29]&lt;/sup&gt;"},"properties":{"noteIndex":0},"schema":"https://github.com/citation-style-language/schema/raw/master/csl-citation.json"}</w:instrText>
      </w:r>
      <w:r w:rsidRPr="001D538F">
        <w:rPr>
          <w:rFonts w:ascii="Times New Roman" w:hAnsi="Times New Roman"/>
          <w:sz w:val="20"/>
          <w:szCs w:val="20"/>
        </w:rPr>
        <w:fldChar w:fldCharType="separate"/>
      </w:r>
      <w:r w:rsidRPr="001D538F">
        <w:rPr>
          <w:rFonts w:ascii="Times New Roman" w:hAnsi="Times New Roman"/>
          <w:noProof/>
          <w:sz w:val="20"/>
          <w:szCs w:val="20"/>
        </w:rPr>
        <w:t>[32]</w:t>
      </w:r>
      <w:r w:rsidRPr="001D538F">
        <w:rPr>
          <w:rFonts w:ascii="Times New Roman" w:hAnsi="Times New Roman"/>
          <w:sz w:val="20"/>
          <w:szCs w:val="20"/>
        </w:rPr>
        <w:fldChar w:fldCharType="end"/>
      </w:r>
      <w:r w:rsidRPr="001D538F">
        <w:rPr>
          <w:rFonts w:ascii="Times New Roman" w:hAnsi="Times New Roman"/>
          <w:sz w:val="20"/>
          <w:szCs w:val="20"/>
        </w:rPr>
        <w:t>.</w:t>
      </w:r>
    </w:p>
    <w:p w14:paraId="1AF4CC27" w14:textId="77777777" w:rsidR="00840132" w:rsidRDefault="00840132" w:rsidP="00037554">
      <w:pPr>
        <w:spacing w:after="0"/>
        <w:jc w:val="both"/>
        <w:outlineLvl w:val="0"/>
        <w:rPr>
          <w:rFonts w:ascii="Times New Roman" w:hAnsi="Times New Roman"/>
          <w:sz w:val="20"/>
          <w:szCs w:val="20"/>
        </w:rPr>
      </w:pPr>
    </w:p>
    <w:p w14:paraId="72799054" w14:textId="6F64F920" w:rsidR="00840132" w:rsidRDefault="00840132" w:rsidP="00037554">
      <w:pPr>
        <w:spacing w:after="0"/>
        <w:jc w:val="both"/>
        <w:outlineLvl w:val="0"/>
        <w:rPr>
          <w:rFonts w:ascii="Times New Roman" w:hAnsi="Times New Roman"/>
          <w:sz w:val="20"/>
          <w:szCs w:val="20"/>
        </w:rPr>
        <w:sectPr w:rsidR="00840132" w:rsidSect="00840132">
          <w:headerReference w:type="even" r:id="rId38"/>
          <w:headerReference w:type="default" r:id="rId39"/>
          <w:footerReference w:type="even" r:id="rId40"/>
          <w:headerReference w:type="first" r:id="rId41"/>
          <w:type w:val="continuous"/>
          <w:pgSz w:w="12240" w:h="15840" w:code="1"/>
          <w:pgMar w:top="1800" w:right="1469" w:bottom="1699" w:left="1440" w:header="706" w:footer="706" w:gutter="0"/>
          <w:pgNumType w:start="0"/>
          <w:cols w:num="2" w:space="403"/>
          <w:docGrid w:linePitch="360"/>
        </w:sectPr>
      </w:pPr>
      <w:r w:rsidRPr="001D538F">
        <w:rPr>
          <w:rFonts w:ascii="Times New Roman" w:hAnsi="Times New Roman"/>
          <w:sz w:val="20"/>
          <w:szCs w:val="20"/>
        </w:rPr>
        <w:t>The total energies of the chitosan and CM-chitosan derivative structures are illustrated in Figure 5. N,O-CM-chitosan has the lowest energy (−50796.31 eV) compared with chitosan, N-CM-chitosan, and O-CM-chitosan (−38378.67, −44595.38, and −44595.38 eV, respectively). Thus, among these structures, N,O-CM-chitosan is the most stable, likely because both the nucleophilic sites in N,O-CM-chitosan were substituted with a CM group, which made the structure less reactive and simultaneously increased the stability</w:t>
      </w:r>
      <w:r w:rsidR="00E67E6B">
        <w:rPr>
          <w:rFonts w:ascii="Times New Roman" w:hAnsi="Times New Roman"/>
          <w:sz w:val="20"/>
          <w:szCs w:val="20"/>
        </w:rPr>
        <w:t>.</w:t>
      </w:r>
    </w:p>
    <w:p w14:paraId="690A8ED4" w14:textId="55163837" w:rsidR="00840132" w:rsidRDefault="00840132" w:rsidP="00037554">
      <w:pPr>
        <w:spacing w:after="0"/>
        <w:jc w:val="both"/>
        <w:outlineLvl w:val="0"/>
        <w:rPr>
          <w:rFonts w:ascii="Times New Roman" w:hAnsi="Times New Roman"/>
          <w:sz w:val="20"/>
          <w:szCs w:val="20"/>
        </w:rPr>
      </w:pPr>
    </w:p>
    <w:p w14:paraId="11F70024" w14:textId="77777777" w:rsidR="00A03456" w:rsidRDefault="00A03456" w:rsidP="00E67E6B">
      <w:pPr>
        <w:spacing w:after="120"/>
        <w:jc w:val="center"/>
        <w:outlineLvl w:val="0"/>
        <w:rPr>
          <w:rFonts w:ascii="Times New Roman" w:hAnsi="Times New Roman"/>
          <w:sz w:val="20"/>
          <w:szCs w:val="20"/>
        </w:rPr>
        <w:sectPr w:rsidR="00A03456" w:rsidSect="00037554">
          <w:headerReference w:type="even" r:id="rId42"/>
          <w:headerReference w:type="default" r:id="rId43"/>
          <w:footerReference w:type="even" r:id="rId44"/>
          <w:footerReference w:type="default" r:id="rId45"/>
          <w:headerReference w:type="first" r:id="rId46"/>
          <w:type w:val="continuous"/>
          <w:pgSz w:w="12240" w:h="15840" w:code="1"/>
          <w:pgMar w:top="1800" w:right="1469" w:bottom="1699" w:left="1440" w:header="706" w:footer="706" w:gutter="0"/>
          <w:pgNumType w:start="0"/>
          <w:cols w:num="2" w:space="403"/>
          <w:docGrid w:linePitch="360"/>
        </w:sectPr>
      </w:pPr>
    </w:p>
    <w:p w14:paraId="19950A55" w14:textId="18ECE606" w:rsidR="00A03456" w:rsidRDefault="00840132" w:rsidP="00E67E6B">
      <w:pPr>
        <w:spacing w:after="120"/>
        <w:jc w:val="center"/>
        <w:outlineLvl w:val="0"/>
        <w:rPr>
          <w:rFonts w:ascii="Times New Roman" w:hAnsi="Times New Roman"/>
          <w:sz w:val="20"/>
          <w:szCs w:val="20"/>
        </w:rPr>
        <w:sectPr w:rsidR="00A03456" w:rsidSect="00A03456">
          <w:type w:val="continuous"/>
          <w:pgSz w:w="12240" w:h="15840" w:code="1"/>
          <w:pgMar w:top="1800" w:right="1469" w:bottom="1699" w:left="1440" w:header="706" w:footer="706" w:gutter="0"/>
          <w:pgNumType w:start="0"/>
          <w:cols w:space="403"/>
          <w:docGrid w:linePitch="360"/>
        </w:sectPr>
      </w:pPr>
      <w:r w:rsidRPr="001D538F">
        <w:rPr>
          <w:rFonts w:ascii="Times New Roman" w:hAnsi="Times New Roman"/>
          <w:noProof/>
          <w:sz w:val="20"/>
          <w:szCs w:val="20"/>
          <w:lang w:val="en-MY"/>
        </w:rPr>
        <w:drawing>
          <wp:inline distT="0" distB="0" distL="0" distR="0" wp14:anchorId="79CCA01B" wp14:editId="0FB6228F">
            <wp:extent cx="2340864" cy="2167128"/>
            <wp:effectExtent l="0" t="0" r="2540"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2340864" cy="2167128"/>
                    </a:xfrm>
                    <a:prstGeom prst="rect">
                      <a:avLst/>
                    </a:prstGeom>
                    <a:noFill/>
                    <a:ln>
                      <a:noFill/>
                    </a:ln>
                  </pic:spPr>
                </pic:pic>
              </a:graphicData>
            </a:graphic>
          </wp:inline>
        </w:drawing>
      </w:r>
      <w:r w:rsidR="00A03456" w:rsidRPr="00A03456">
        <w:rPr>
          <w:rFonts w:ascii="Times New Roman" w:hAnsi="Times New Roman"/>
          <w:noProof/>
          <w:sz w:val="20"/>
          <w:szCs w:val="20"/>
          <w:lang w:val="en-MY"/>
        </w:rPr>
        <w:t xml:space="preserve"> </w:t>
      </w:r>
      <w:r w:rsidR="00A03456">
        <w:rPr>
          <w:rFonts w:ascii="Times New Roman" w:hAnsi="Times New Roman"/>
          <w:noProof/>
          <w:sz w:val="20"/>
          <w:szCs w:val="20"/>
          <w:lang w:val="en-MY"/>
        </w:rPr>
        <w:t xml:space="preserve">                             </w:t>
      </w:r>
      <w:r w:rsidR="00A03456" w:rsidRPr="001D538F">
        <w:rPr>
          <w:rFonts w:ascii="Times New Roman" w:hAnsi="Times New Roman"/>
          <w:noProof/>
          <w:sz w:val="20"/>
          <w:szCs w:val="20"/>
          <w:lang w:val="en-MY"/>
        </w:rPr>
        <w:drawing>
          <wp:inline distT="0" distB="0" distL="0" distR="0" wp14:anchorId="22C834C8" wp14:editId="759DA0C3">
            <wp:extent cx="1965960" cy="2267712"/>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1965960" cy="2267712"/>
                    </a:xfrm>
                    <a:prstGeom prst="rect">
                      <a:avLst/>
                    </a:prstGeom>
                    <a:noFill/>
                    <a:ln>
                      <a:noFill/>
                    </a:ln>
                  </pic:spPr>
                </pic:pic>
              </a:graphicData>
            </a:graphic>
          </wp:inline>
        </w:drawing>
      </w:r>
    </w:p>
    <w:p w14:paraId="132876AC" w14:textId="4CB3B8A5" w:rsidR="00062AFD" w:rsidRDefault="00840132" w:rsidP="00062AFD">
      <w:pPr>
        <w:spacing w:after="120"/>
        <w:outlineLvl w:val="0"/>
        <w:rPr>
          <w:rFonts w:ascii="Times New Roman" w:hAnsi="Times New Roman"/>
          <w:sz w:val="20"/>
          <w:szCs w:val="20"/>
        </w:rPr>
      </w:pPr>
      <w:r>
        <w:rPr>
          <w:rFonts w:ascii="Times New Roman" w:hAnsi="Times New Roman"/>
          <w:sz w:val="20"/>
          <w:szCs w:val="20"/>
        </w:rPr>
        <w:t xml:space="preserve">                </w:t>
      </w:r>
      <w:r w:rsidR="00062AFD">
        <w:rPr>
          <w:rFonts w:ascii="Times New Roman" w:hAnsi="Times New Roman"/>
          <w:sz w:val="20"/>
          <w:szCs w:val="20"/>
        </w:rPr>
        <w:t xml:space="preserve">                        Chitosan                                                                                 </w:t>
      </w:r>
      <w:r w:rsidR="00062AFD" w:rsidRPr="001D538F">
        <w:rPr>
          <w:rFonts w:ascii="Times New Roman" w:hAnsi="Times New Roman"/>
          <w:sz w:val="20"/>
          <w:szCs w:val="20"/>
        </w:rPr>
        <w:t>O-CM-chitosan</w:t>
      </w:r>
    </w:p>
    <w:p w14:paraId="259C20A8" w14:textId="343333A1" w:rsidR="00062AFD" w:rsidRDefault="00062AFD" w:rsidP="00062AFD">
      <w:pPr>
        <w:spacing w:after="120"/>
        <w:jc w:val="center"/>
        <w:outlineLvl w:val="0"/>
        <w:rPr>
          <w:rFonts w:ascii="Times New Roman" w:hAnsi="Times New Roman"/>
          <w:sz w:val="20"/>
          <w:szCs w:val="20"/>
        </w:rPr>
      </w:pPr>
      <w:r w:rsidRPr="001D538F">
        <w:rPr>
          <w:rFonts w:ascii="Times New Roman" w:hAnsi="Times New Roman"/>
          <w:noProof/>
          <w:sz w:val="20"/>
          <w:szCs w:val="20"/>
          <w:lang w:val="en-MY"/>
        </w:rPr>
        <w:lastRenderedPageBreak/>
        <w:drawing>
          <wp:inline distT="0" distB="0" distL="0" distR="0" wp14:anchorId="71569054" wp14:editId="64B6D66A">
            <wp:extent cx="2002536" cy="2130552"/>
            <wp:effectExtent l="0" t="0" r="0" b="317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2002536" cy="2130552"/>
                    </a:xfrm>
                    <a:prstGeom prst="rect">
                      <a:avLst/>
                    </a:prstGeom>
                    <a:noFill/>
                    <a:ln>
                      <a:noFill/>
                    </a:ln>
                  </pic:spPr>
                </pic:pic>
              </a:graphicData>
            </a:graphic>
          </wp:inline>
        </w:drawing>
      </w:r>
      <w:r>
        <w:rPr>
          <w:rFonts w:ascii="Times New Roman" w:hAnsi="Times New Roman"/>
          <w:sz w:val="20"/>
          <w:szCs w:val="20"/>
        </w:rPr>
        <w:t xml:space="preserve">                </w:t>
      </w:r>
      <w:r w:rsidRPr="001D538F">
        <w:rPr>
          <w:rFonts w:ascii="Times New Roman" w:hAnsi="Times New Roman"/>
          <w:noProof/>
          <w:sz w:val="20"/>
          <w:szCs w:val="20"/>
          <w:lang w:val="en-MY"/>
        </w:rPr>
        <w:drawing>
          <wp:inline distT="0" distB="0" distL="0" distR="0" wp14:anchorId="6F0ADC7B" wp14:editId="38FD33BE">
            <wp:extent cx="2112264" cy="2157984"/>
            <wp:effectExtent l="0" t="0" r="254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2112264" cy="2157984"/>
                    </a:xfrm>
                    <a:prstGeom prst="rect">
                      <a:avLst/>
                    </a:prstGeom>
                    <a:noFill/>
                    <a:ln>
                      <a:noFill/>
                    </a:ln>
                  </pic:spPr>
                </pic:pic>
              </a:graphicData>
            </a:graphic>
          </wp:inline>
        </w:drawing>
      </w:r>
      <w:r>
        <w:rPr>
          <w:rFonts w:ascii="Times New Roman" w:hAnsi="Times New Roman"/>
          <w:sz w:val="20"/>
          <w:szCs w:val="20"/>
        </w:rPr>
        <w:t xml:space="preserve">  </w:t>
      </w:r>
    </w:p>
    <w:p w14:paraId="45DE644A" w14:textId="4F53BF92" w:rsidR="00062AFD" w:rsidRDefault="00062AFD" w:rsidP="00062AFD">
      <w:pPr>
        <w:spacing w:after="120"/>
        <w:outlineLvl w:val="0"/>
        <w:rPr>
          <w:rFonts w:ascii="Times New Roman" w:hAnsi="Times New Roman"/>
          <w:sz w:val="20"/>
          <w:szCs w:val="20"/>
        </w:rPr>
      </w:pPr>
      <w:r>
        <w:rPr>
          <w:rFonts w:ascii="Times New Roman" w:hAnsi="Times New Roman"/>
          <w:sz w:val="20"/>
          <w:szCs w:val="20"/>
        </w:rPr>
        <w:t xml:space="preserve">                                </w:t>
      </w:r>
      <w:r w:rsidRPr="001D538F">
        <w:rPr>
          <w:rFonts w:ascii="Times New Roman" w:hAnsi="Times New Roman"/>
          <w:sz w:val="20"/>
          <w:szCs w:val="20"/>
        </w:rPr>
        <w:t>N,O-CM-chitosan</w:t>
      </w:r>
      <w:r>
        <w:rPr>
          <w:rFonts w:ascii="Times New Roman" w:hAnsi="Times New Roman"/>
          <w:sz w:val="20"/>
          <w:szCs w:val="20"/>
        </w:rPr>
        <w:t xml:space="preserve">                                                             </w:t>
      </w:r>
      <w:r w:rsidRPr="001D538F">
        <w:rPr>
          <w:rFonts w:ascii="Times New Roman" w:hAnsi="Times New Roman"/>
          <w:sz w:val="20"/>
          <w:szCs w:val="20"/>
        </w:rPr>
        <w:t>N-CM-chitosan</w:t>
      </w:r>
    </w:p>
    <w:p w14:paraId="32A3C1EF" w14:textId="77777777" w:rsidR="00682527" w:rsidRDefault="00682527" w:rsidP="00682527">
      <w:pPr>
        <w:spacing w:after="0"/>
        <w:ind w:left="900" w:hanging="900"/>
        <w:jc w:val="both"/>
        <w:outlineLvl w:val="0"/>
        <w:rPr>
          <w:rFonts w:ascii="Times New Roman" w:hAnsi="Times New Roman"/>
          <w:sz w:val="20"/>
          <w:szCs w:val="20"/>
        </w:rPr>
      </w:pPr>
      <w:r w:rsidRPr="001D538F">
        <w:rPr>
          <w:rFonts w:ascii="Times New Roman" w:hAnsi="Times New Roman"/>
          <w:sz w:val="20"/>
          <w:szCs w:val="20"/>
        </w:rPr>
        <w:t xml:space="preserve">Figure 4. </w:t>
      </w:r>
      <w:r>
        <w:rPr>
          <w:rFonts w:ascii="Times New Roman" w:hAnsi="Times New Roman"/>
          <w:sz w:val="20"/>
          <w:szCs w:val="20"/>
        </w:rPr>
        <w:tab/>
      </w:r>
      <w:r w:rsidRPr="001D538F">
        <w:rPr>
          <w:rFonts w:ascii="Times New Roman" w:hAnsi="Times New Roman"/>
          <w:sz w:val="20"/>
          <w:szCs w:val="20"/>
        </w:rPr>
        <w:t>Optimized structures of chitosan and CM-chitosan derivatives (yellow: carbon; blue: hydrogen; red: oxygen; purple: nitrogen</w:t>
      </w:r>
    </w:p>
    <w:p w14:paraId="0D9466AA" w14:textId="77777777" w:rsidR="00A03456" w:rsidRDefault="00A03456" w:rsidP="00682527">
      <w:pPr>
        <w:spacing w:after="0"/>
        <w:jc w:val="both"/>
        <w:outlineLvl w:val="0"/>
        <w:rPr>
          <w:rFonts w:ascii="Times New Roman" w:hAnsi="Times New Roman"/>
          <w:sz w:val="20"/>
          <w:szCs w:val="20"/>
        </w:rPr>
      </w:pPr>
    </w:p>
    <w:p w14:paraId="76126E5B" w14:textId="77777777" w:rsidR="00A03456" w:rsidRDefault="00A03456" w:rsidP="00E67E6B">
      <w:pPr>
        <w:spacing w:after="0"/>
        <w:ind w:left="900" w:hanging="900"/>
        <w:jc w:val="both"/>
        <w:outlineLvl w:val="0"/>
        <w:rPr>
          <w:rFonts w:ascii="Times New Roman" w:hAnsi="Times New Roman"/>
          <w:sz w:val="20"/>
          <w:szCs w:val="20"/>
        </w:rPr>
      </w:pPr>
    </w:p>
    <w:p w14:paraId="579C0081" w14:textId="77777777" w:rsidR="00682527" w:rsidRPr="001D538F" w:rsidRDefault="00682527" w:rsidP="00682527">
      <w:pPr>
        <w:spacing w:after="120"/>
        <w:jc w:val="center"/>
        <w:outlineLvl w:val="0"/>
        <w:rPr>
          <w:rFonts w:ascii="Times New Roman" w:hAnsi="Times New Roman"/>
          <w:sz w:val="20"/>
          <w:szCs w:val="20"/>
        </w:rPr>
      </w:pPr>
      <w:r w:rsidRPr="001D538F">
        <w:rPr>
          <w:rFonts w:ascii="Times New Roman" w:hAnsi="Times New Roman"/>
          <w:sz w:val="20"/>
          <w:szCs w:val="20"/>
        </w:rPr>
        <w:t xml:space="preserve">Table 2. </w:t>
      </w:r>
      <w:r>
        <w:rPr>
          <w:rFonts w:ascii="Times New Roman" w:hAnsi="Times New Roman"/>
          <w:sz w:val="20"/>
          <w:szCs w:val="20"/>
        </w:rPr>
        <w:t xml:space="preserve"> </w:t>
      </w:r>
      <w:r w:rsidRPr="001D538F">
        <w:rPr>
          <w:rFonts w:ascii="Times New Roman" w:hAnsi="Times New Roman"/>
          <w:sz w:val="20"/>
          <w:szCs w:val="20"/>
        </w:rPr>
        <w:t>Mulliken charges of atoms in chitosan and CM-chitosan derivative structures</w:t>
      </w:r>
    </w:p>
    <w:tbl>
      <w:tblPr>
        <w:tblStyle w:val="LightShading1"/>
        <w:tblW w:w="0" w:type="auto"/>
        <w:jc w:val="center"/>
        <w:tblLook w:val="04A0" w:firstRow="1" w:lastRow="0" w:firstColumn="1" w:lastColumn="0" w:noHBand="0" w:noVBand="1"/>
      </w:tblPr>
      <w:tblGrid>
        <w:gridCol w:w="874"/>
        <w:gridCol w:w="983"/>
        <w:gridCol w:w="1550"/>
        <w:gridCol w:w="1744"/>
        <w:gridCol w:w="1539"/>
      </w:tblGrid>
      <w:tr w:rsidR="00682527" w:rsidRPr="001D538F" w14:paraId="4883D9CB" w14:textId="77777777" w:rsidTr="00E538DF">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874" w:type="dxa"/>
            <w:vMerge w:val="restart"/>
            <w:shd w:val="clear" w:color="auto" w:fill="auto"/>
            <w:vAlign w:val="center"/>
          </w:tcPr>
          <w:p w14:paraId="16CC47A8" w14:textId="77777777" w:rsidR="00682527" w:rsidRPr="001D538F" w:rsidRDefault="00682527" w:rsidP="00E538DF">
            <w:pPr>
              <w:spacing w:after="0"/>
              <w:outlineLvl w:val="0"/>
              <w:rPr>
                <w:rFonts w:ascii="Times New Roman" w:hAnsi="Times New Roman" w:cs="Times New Roman"/>
                <w:sz w:val="20"/>
                <w:szCs w:val="20"/>
              </w:rPr>
            </w:pPr>
            <w:r w:rsidRPr="001D538F">
              <w:rPr>
                <w:rFonts w:ascii="Times New Roman" w:hAnsi="Times New Roman" w:cs="Times New Roman"/>
                <w:sz w:val="20"/>
                <w:szCs w:val="20"/>
              </w:rPr>
              <w:t>Atom</w:t>
            </w:r>
          </w:p>
        </w:tc>
        <w:tc>
          <w:tcPr>
            <w:tcW w:w="0" w:type="auto"/>
            <w:gridSpan w:val="4"/>
            <w:tcBorders>
              <w:top w:val="single" w:sz="4" w:space="0" w:color="auto"/>
              <w:bottom w:val="single" w:sz="4" w:space="0" w:color="auto"/>
            </w:tcBorders>
            <w:shd w:val="clear" w:color="auto" w:fill="auto"/>
          </w:tcPr>
          <w:p w14:paraId="35E5B5FF" w14:textId="77777777" w:rsidR="00682527" w:rsidRPr="001D538F" w:rsidRDefault="00682527" w:rsidP="00E538DF">
            <w:pPr>
              <w:spacing w:before="60" w:after="0"/>
              <w:jc w:val="center"/>
              <w:outlineLvl w:val="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D538F">
              <w:rPr>
                <w:rFonts w:ascii="Times New Roman" w:hAnsi="Times New Roman" w:cs="Times New Roman"/>
                <w:sz w:val="20"/>
                <w:szCs w:val="20"/>
              </w:rPr>
              <w:t>Mulliken charges</w:t>
            </w:r>
          </w:p>
        </w:tc>
      </w:tr>
      <w:tr w:rsidR="00682527" w:rsidRPr="001D538F" w14:paraId="4546EE4E" w14:textId="77777777" w:rsidTr="00E538D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874" w:type="dxa"/>
            <w:vMerge/>
            <w:tcBorders>
              <w:bottom w:val="single" w:sz="4" w:space="0" w:color="auto"/>
            </w:tcBorders>
            <w:shd w:val="clear" w:color="auto" w:fill="auto"/>
          </w:tcPr>
          <w:p w14:paraId="054718A4" w14:textId="77777777" w:rsidR="00682527" w:rsidRPr="001D538F" w:rsidRDefault="00682527" w:rsidP="00E538DF">
            <w:pPr>
              <w:spacing w:after="0"/>
              <w:outlineLvl w:val="0"/>
              <w:rPr>
                <w:rFonts w:ascii="Times New Roman" w:hAnsi="Times New Roman" w:cs="Times New Roman"/>
                <w:sz w:val="20"/>
                <w:szCs w:val="20"/>
              </w:rPr>
            </w:pPr>
          </w:p>
        </w:tc>
        <w:tc>
          <w:tcPr>
            <w:tcW w:w="0" w:type="auto"/>
            <w:tcBorders>
              <w:top w:val="single" w:sz="4" w:space="0" w:color="auto"/>
              <w:bottom w:val="single" w:sz="4" w:space="0" w:color="auto"/>
            </w:tcBorders>
            <w:shd w:val="clear" w:color="auto" w:fill="auto"/>
          </w:tcPr>
          <w:p w14:paraId="13890188" w14:textId="77777777" w:rsidR="00682527" w:rsidRPr="001D538F" w:rsidRDefault="00682527" w:rsidP="00E538DF">
            <w:pPr>
              <w:spacing w:after="0"/>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r w:rsidRPr="001D538F">
              <w:rPr>
                <w:rFonts w:ascii="Times New Roman" w:hAnsi="Times New Roman" w:cs="Times New Roman"/>
                <w:b/>
                <w:bCs/>
                <w:sz w:val="20"/>
                <w:szCs w:val="20"/>
              </w:rPr>
              <w:t>Chitosan</w:t>
            </w:r>
          </w:p>
        </w:tc>
        <w:tc>
          <w:tcPr>
            <w:tcW w:w="0" w:type="auto"/>
            <w:tcBorders>
              <w:top w:val="single" w:sz="4" w:space="0" w:color="auto"/>
              <w:bottom w:val="single" w:sz="4" w:space="0" w:color="auto"/>
            </w:tcBorders>
            <w:shd w:val="clear" w:color="auto" w:fill="auto"/>
          </w:tcPr>
          <w:p w14:paraId="0A0C697E" w14:textId="77777777" w:rsidR="00682527" w:rsidRPr="001D538F" w:rsidRDefault="00682527" w:rsidP="00E538DF">
            <w:pPr>
              <w:spacing w:after="0"/>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r w:rsidRPr="001D538F">
              <w:rPr>
                <w:rFonts w:ascii="Times New Roman" w:hAnsi="Times New Roman" w:cs="Times New Roman"/>
                <w:b/>
                <w:bCs/>
                <w:sz w:val="20"/>
                <w:szCs w:val="20"/>
              </w:rPr>
              <w:t>O-CM-chitosan</w:t>
            </w:r>
          </w:p>
        </w:tc>
        <w:tc>
          <w:tcPr>
            <w:tcW w:w="0" w:type="auto"/>
            <w:tcBorders>
              <w:top w:val="single" w:sz="4" w:space="0" w:color="auto"/>
              <w:bottom w:val="single" w:sz="4" w:space="0" w:color="auto"/>
            </w:tcBorders>
            <w:shd w:val="clear" w:color="auto" w:fill="auto"/>
          </w:tcPr>
          <w:p w14:paraId="1937CB43" w14:textId="77777777" w:rsidR="00682527" w:rsidRPr="001D538F" w:rsidRDefault="00682527" w:rsidP="00E538DF">
            <w:pPr>
              <w:spacing w:after="0"/>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r w:rsidRPr="001D538F">
              <w:rPr>
                <w:rFonts w:ascii="Times New Roman" w:hAnsi="Times New Roman" w:cs="Times New Roman"/>
                <w:b/>
                <w:bCs/>
                <w:sz w:val="20"/>
                <w:szCs w:val="20"/>
              </w:rPr>
              <w:t>N,O-CM-chitosan</w:t>
            </w:r>
          </w:p>
        </w:tc>
        <w:tc>
          <w:tcPr>
            <w:tcW w:w="0" w:type="auto"/>
            <w:tcBorders>
              <w:top w:val="single" w:sz="4" w:space="0" w:color="auto"/>
              <w:bottom w:val="single" w:sz="4" w:space="0" w:color="auto"/>
            </w:tcBorders>
            <w:shd w:val="clear" w:color="auto" w:fill="auto"/>
          </w:tcPr>
          <w:p w14:paraId="0C7D7D91" w14:textId="77777777" w:rsidR="00682527" w:rsidRPr="001D538F" w:rsidRDefault="00682527" w:rsidP="00E538DF">
            <w:pPr>
              <w:spacing w:after="60"/>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r w:rsidRPr="001D538F">
              <w:rPr>
                <w:rFonts w:ascii="Times New Roman" w:hAnsi="Times New Roman" w:cs="Times New Roman"/>
                <w:b/>
                <w:bCs/>
                <w:sz w:val="20"/>
                <w:szCs w:val="20"/>
              </w:rPr>
              <w:t>N-CM-chitosan</w:t>
            </w:r>
          </w:p>
        </w:tc>
      </w:tr>
      <w:tr w:rsidR="00682527" w:rsidRPr="001D538F" w14:paraId="582314AC" w14:textId="77777777" w:rsidTr="00E538DF">
        <w:trPr>
          <w:jc w:val="center"/>
        </w:trPr>
        <w:tc>
          <w:tcPr>
            <w:cnfStyle w:val="001000000000" w:firstRow="0" w:lastRow="0" w:firstColumn="1" w:lastColumn="0" w:oddVBand="0" w:evenVBand="0" w:oddHBand="0" w:evenHBand="0" w:firstRowFirstColumn="0" w:firstRowLastColumn="0" w:lastRowFirstColumn="0" w:lastRowLastColumn="0"/>
            <w:tcW w:w="874" w:type="dxa"/>
            <w:tcBorders>
              <w:top w:val="single" w:sz="4" w:space="0" w:color="auto"/>
            </w:tcBorders>
            <w:shd w:val="clear" w:color="auto" w:fill="auto"/>
          </w:tcPr>
          <w:p w14:paraId="4D30FCE1" w14:textId="77777777" w:rsidR="00682527" w:rsidRPr="001D538F" w:rsidRDefault="00682527" w:rsidP="00E538DF">
            <w:pPr>
              <w:spacing w:before="60" w:after="0"/>
              <w:outlineLvl w:val="0"/>
              <w:rPr>
                <w:rFonts w:ascii="Times New Roman" w:hAnsi="Times New Roman" w:cs="Times New Roman"/>
                <w:b w:val="0"/>
                <w:sz w:val="20"/>
                <w:szCs w:val="20"/>
              </w:rPr>
            </w:pPr>
            <w:r w:rsidRPr="001D538F">
              <w:rPr>
                <w:rFonts w:ascii="Times New Roman" w:hAnsi="Times New Roman" w:cs="Times New Roman"/>
                <w:b w:val="0"/>
                <w:sz w:val="20"/>
                <w:szCs w:val="20"/>
              </w:rPr>
              <w:t>O2</w:t>
            </w:r>
          </w:p>
        </w:tc>
        <w:tc>
          <w:tcPr>
            <w:tcW w:w="0" w:type="auto"/>
            <w:tcBorders>
              <w:top w:val="single" w:sz="4" w:space="0" w:color="auto"/>
            </w:tcBorders>
            <w:shd w:val="clear" w:color="auto" w:fill="auto"/>
          </w:tcPr>
          <w:p w14:paraId="6B6215B5" w14:textId="77777777" w:rsidR="00682527" w:rsidRPr="001D538F" w:rsidRDefault="00682527" w:rsidP="00E538DF">
            <w:pPr>
              <w:spacing w:before="60" w:after="0"/>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D538F">
              <w:rPr>
                <w:rFonts w:ascii="Times New Roman" w:hAnsi="Times New Roman" w:cs="Times New Roman"/>
                <w:sz w:val="20"/>
                <w:szCs w:val="20"/>
              </w:rPr>
              <w:t>−0.6334</w:t>
            </w:r>
          </w:p>
        </w:tc>
        <w:tc>
          <w:tcPr>
            <w:tcW w:w="0" w:type="auto"/>
            <w:tcBorders>
              <w:top w:val="single" w:sz="4" w:space="0" w:color="auto"/>
            </w:tcBorders>
            <w:shd w:val="clear" w:color="auto" w:fill="auto"/>
          </w:tcPr>
          <w:p w14:paraId="2CE7B605" w14:textId="77777777" w:rsidR="00682527" w:rsidRPr="001D538F" w:rsidRDefault="00682527" w:rsidP="00E538DF">
            <w:pPr>
              <w:spacing w:before="60" w:after="0"/>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D538F">
              <w:rPr>
                <w:rFonts w:ascii="Times New Roman" w:hAnsi="Times New Roman" w:cs="Times New Roman"/>
                <w:sz w:val="20"/>
                <w:szCs w:val="20"/>
              </w:rPr>
              <w:t>−0.2080</w:t>
            </w:r>
          </w:p>
        </w:tc>
        <w:tc>
          <w:tcPr>
            <w:tcW w:w="0" w:type="auto"/>
            <w:tcBorders>
              <w:top w:val="single" w:sz="4" w:space="0" w:color="auto"/>
            </w:tcBorders>
            <w:shd w:val="clear" w:color="auto" w:fill="auto"/>
          </w:tcPr>
          <w:p w14:paraId="503E9BA2" w14:textId="77777777" w:rsidR="00682527" w:rsidRPr="001D538F" w:rsidRDefault="00682527" w:rsidP="00E538DF">
            <w:pPr>
              <w:spacing w:before="60" w:after="0"/>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D538F">
              <w:rPr>
                <w:rFonts w:ascii="Times New Roman" w:hAnsi="Times New Roman" w:cs="Times New Roman"/>
                <w:sz w:val="20"/>
                <w:szCs w:val="20"/>
              </w:rPr>
              <w:t>−0.1871</w:t>
            </w:r>
          </w:p>
        </w:tc>
        <w:tc>
          <w:tcPr>
            <w:tcW w:w="0" w:type="auto"/>
            <w:tcBorders>
              <w:top w:val="single" w:sz="4" w:space="0" w:color="auto"/>
            </w:tcBorders>
            <w:shd w:val="clear" w:color="auto" w:fill="auto"/>
          </w:tcPr>
          <w:p w14:paraId="0CE56A13" w14:textId="77777777" w:rsidR="00682527" w:rsidRPr="001D538F" w:rsidRDefault="00682527" w:rsidP="00E538DF">
            <w:pPr>
              <w:spacing w:before="60" w:after="0"/>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D538F">
              <w:rPr>
                <w:rFonts w:ascii="Times New Roman" w:hAnsi="Times New Roman" w:cs="Times New Roman"/>
                <w:sz w:val="20"/>
                <w:szCs w:val="20"/>
              </w:rPr>
              <w:t>−0.4152</w:t>
            </w:r>
          </w:p>
        </w:tc>
      </w:tr>
      <w:tr w:rsidR="00682527" w:rsidRPr="001D538F" w14:paraId="6A252CA3" w14:textId="77777777" w:rsidTr="00E538D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874" w:type="dxa"/>
            <w:shd w:val="clear" w:color="auto" w:fill="auto"/>
          </w:tcPr>
          <w:p w14:paraId="54DCE60C" w14:textId="77777777" w:rsidR="00682527" w:rsidRPr="001D538F" w:rsidRDefault="00682527" w:rsidP="00E538DF">
            <w:pPr>
              <w:spacing w:before="60" w:after="0"/>
              <w:outlineLvl w:val="0"/>
              <w:rPr>
                <w:rFonts w:ascii="Times New Roman" w:hAnsi="Times New Roman" w:cs="Times New Roman"/>
                <w:b w:val="0"/>
                <w:sz w:val="20"/>
                <w:szCs w:val="20"/>
              </w:rPr>
            </w:pPr>
            <w:r w:rsidRPr="001D538F">
              <w:rPr>
                <w:rFonts w:ascii="Times New Roman" w:hAnsi="Times New Roman" w:cs="Times New Roman"/>
                <w:b w:val="0"/>
                <w:sz w:val="20"/>
                <w:szCs w:val="20"/>
              </w:rPr>
              <w:t>H1</w:t>
            </w:r>
          </w:p>
        </w:tc>
        <w:tc>
          <w:tcPr>
            <w:tcW w:w="0" w:type="auto"/>
            <w:shd w:val="clear" w:color="auto" w:fill="auto"/>
          </w:tcPr>
          <w:p w14:paraId="397232DA" w14:textId="77777777" w:rsidR="00682527" w:rsidRPr="001D538F" w:rsidRDefault="00682527" w:rsidP="00E538DF">
            <w:pPr>
              <w:spacing w:before="60" w:after="0"/>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D538F">
              <w:rPr>
                <w:rFonts w:ascii="Times New Roman" w:hAnsi="Times New Roman" w:cs="Times New Roman"/>
                <w:sz w:val="20"/>
                <w:szCs w:val="20"/>
              </w:rPr>
              <w:t>0.3977</w:t>
            </w:r>
          </w:p>
        </w:tc>
        <w:tc>
          <w:tcPr>
            <w:tcW w:w="0" w:type="auto"/>
            <w:shd w:val="clear" w:color="auto" w:fill="auto"/>
          </w:tcPr>
          <w:p w14:paraId="6D159C86" w14:textId="77777777" w:rsidR="00682527" w:rsidRPr="001D538F" w:rsidRDefault="00682527" w:rsidP="00E538DF">
            <w:pPr>
              <w:spacing w:before="60" w:after="0"/>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D538F">
              <w:rPr>
                <w:rFonts w:ascii="Times New Roman" w:hAnsi="Times New Roman" w:cs="Times New Roman"/>
                <w:sz w:val="20"/>
                <w:szCs w:val="20"/>
              </w:rPr>
              <w:t>-</w:t>
            </w:r>
          </w:p>
        </w:tc>
        <w:tc>
          <w:tcPr>
            <w:tcW w:w="0" w:type="auto"/>
            <w:shd w:val="clear" w:color="auto" w:fill="auto"/>
          </w:tcPr>
          <w:p w14:paraId="7122BDE2" w14:textId="77777777" w:rsidR="00682527" w:rsidRPr="001D538F" w:rsidRDefault="00682527" w:rsidP="00E538DF">
            <w:pPr>
              <w:spacing w:before="60" w:after="0"/>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D538F">
              <w:rPr>
                <w:rFonts w:ascii="Times New Roman" w:hAnsi="Times New Roman" w:cs="Times New Roman"/>
                <w:sz w:val="20"/>
                <w:szCs w:val="20"/>
              </w:rPr>
              <w:t>-</w:t>
            </w:r>
          </w:p>
        </w:tc>
        <w:tc>
          <w:tcPr>
            <w:tcW w:w="0" w:type="auto"/>
            <w:shd w:val="clear" w:color="auto" w:fill="auto"/>
          </w:tcPr>
          <w:p w14:paraId="5CDB7505" w14:textId="77777777" w:rsidR="00682527" w:rsidRPr="001D538F" w:rsidRDefault="00682527" w:rsidP="00E538DF">
            <w:pPr>
              <w:spacing w:before="60" w:after="0"/>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D538F">
              <w:rPr>
                <w:rFonts w:ascii="Times New Roman" w:hAnsi="Times New Roman" w:cs="Times New Roman"/>
                <w:sz w:val="20"/>
                <w:szCs w:val="20"/>
              </w:rPr>
              <w:t>0.4555</w:t>
            </w:r>
          </w:p>
        </w:tc>
      </w:tr>
      <w:tr w:rsidR="00682527" w:rsidRPr="001D538F" w14:paraId="4BD747B9" w14:textId="77777777" w:rsidTr="00E538DF">
        <w:trPr>
          <w:jc w:val="center"/>
        </w:trPr>
        <w:tc>
          <w:tcPr>
            <w:cnfStyle w:val="001000000000" w:firstRow="0" w:lastRow="0" w:firstColumn="1" w:lastColumn="0" w:oddVBand="0" w:evenVBand="0" w:oddHBand="0" w:evenHBand="0" w:firstRowFirstColumn="0" w:firstRowLastColumn="0" w:lastRowFirstColumn="0" w:lastRowLastColumn="0"/>
            <w:tcW w:w="874" w:type="dxa"/>
            <w:shd w:val="clear" w:color="auto" w:fill="auto"/>
          </w:tcPr>
          <w:p w14:paraId="2F2E51AB" w14:textId="77777777" w:rsidR="00682527" w:rsidRPr="001D538F" w:rsidRDefault="00682527" w:rsidP="00E538DF">
            <w:pPr>
              <w:spacing w:before="60" w:after="0"/>
              <w:outlineLvl w:val="0"/>
              <w:rPr>
                <w:rFonts w:ascii="Times New Roman" w:hAnsi="Times New Roman" w:cs="Times New Roman"/>
                <w:b w:val="0"/>
                <w:sz w:val="20"/>
                <w:szCs w:val="20"/>
              </w:rPr>
            </w:pPr>
            <w:r w:rsidRPr="001D538F">
              <w:rPr>
                <w:rFonts w:ascii="Times New Roman" w:hAnsi="Times New Roman" w:cs="Times New Roman"/>
                <w:b w:val="0"/>
                <w:sz w:val="20"/>
                <w:szCs w:val="20"/>
              </w:rPr>
              <w:t>N1</w:t>
            </w:r>
          </w:p>
        </w:tc>
        <w:tc>
          <w:tcPr>
            <w:tcW w:w="0" w:type="auto"/>
            <w:shd w:val="clear" w:color="auto" w:fill="auto"/>
          </w:tcPr>
          <w:p w14:paraId="1EFFC88B" w14:textId="77777777" w:rsidR="00682527" w:rsidRPr="001D538F" w:rsidRDefault="00682527" w:rsidP="00E538DF">
            <w:pPr>
              <w:spacing w:before="60" w:after="0"/>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D538F">
              <w:rPr>
                <w:rFonts w:ascii="Times New Roman" w:hAnsi="Times New Roman" w:cs="Times New Roman"/>
                <w:sz w:val="20"/>
                <w:szCs w:val="20"/>
              </w:rPr>
              <w:t>−0.7153</w:t>
            </w:r>
          </w:p>
        </w:tc>
        <w:tc>
          <w:tcPr>
            <w:tcW w:w="0" w:type="auto"/>
            <w:shd w:val="clear" w:color="auto" w:fill="auto"/>
          </w:tcPr>
          <w:p w14:paraId="55BD318B" w14:textId="77777777" w:rsidR="00682527" w:rsidRPr="001D538F" w:rsidRDefault="00682527" w:rsidP="00E538DF">
            <w:pPr>
              <w:spacing w:before="60" w:after="0"/>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D538F">
              <w:rPr>
                <w:rFonts w:ascii="Times New Roman" w:hAnsi="Times New Roman" w:cs="Times New Roman"/>
                <w:sz w:val="20"/>
                <w:szCs w:val="20"/>
              </w:rPr>
              <w:t>−0.4480</w:t>
            </w:r>
          </w:p>
        </w:tc>
        <w:tc>
          <w:tcPr>
            <w:tcW w:w="0" w:type="auto"/>
            <w:shd w:val="clear" w:color="auto" w:fill="auto"/>
          </w:tcPr>
          <w:p w14:paraId="56229269" w14:textId="77777777" w:rsidR="00682527" w:rsidRPr="001D538F" w:rsidRDefault="00682527" w:rsidP="00E538DF">
            <w:pPr>
              <w:spacing w:before="60" w:after="0"/>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D538F">
              <w:rPr>
                <w:rFonts w:ascii="Times New Roman" w:hAnsi="Times New Roman" w:cs="Times New Roman"/>
                <w:sz w:val="20"/>
                <w:szCs w:val="20"/>
              </w:rPr>
              <w:t>−0.1356</w:t>
            </w:r>
          </w:p>
        </w:tc>
        <w:tc>
          <w:tcPr>
            <w:tcW w:w="0" w:type="auto"/>
            <w:shd w:val="clear" w:color="auto" w:fill="auto"/>
          </w:tcPr>
          <w:p w14:paraId="0757BC16" w14:textId="77777777" w:rsidR="00682527" w:rsidRPr="001D538F" w:rsidRDefault="00682527" w:rsidP="00E538DF">
            <w:pPr>
              <w:spacing w:before="60" w:after="0"/>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D538F">
              <w:rPr>
                <w:rFonts w:ascii="Times New Roman" w:hAnsi="Times New Roman" w:cs="Times New Roman"/>
                <w:sz w:val="20"/>
                <w:szCs w:val="20"/>
              </w:rPr>
              <w:t>−0.2295</w:t>
            </w:r>
          </w:p>
        </w:tc>
      </w:tr>
      <w:tr w:rsidR="00682527" w:rsidRPr="001D538F" w14:paraId="29023306" w14:textId="77777777" w:rsidTr="00E538D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874" w:type="dxa"/>
            <w:shd w:val="clear" w:color="auto" w:fill="auto"/>
          </w:tcPr>
          <w:p w14:paraId="1CE752BC" w14:textId="77777777" w:rsidR="00682527" w:rsidRPr="001D538F" w:rsidRDefault="00682527" w:rsidP="00E538DF">
            <w:pPr>
              <w:spacing w:before="60" w:after="0"/>
              <w:outlineLvl w:val="0"/>
              <w:rPr>
                <w:rFonts w:ascii="Times New Roman" w:hAnsi="Times New Roman" w:cs="Times New Roman"/>
                <w:b w:val="0"/>
                <w:sz w:val="20"/>
                <w:szCs w:val="20"/>
              </w:rPr>
            </w:pPr>
            <w:r w:rsidRPr="001D538F">
              <w:rPr>
                <w:rFonts w:ascii="Times New Roman" w:hAnsi="Times New Roman" w:cs="Times New Roman"/>
                <w:b w:val="0"/>
                <w:sz w:val="20"/>
                <w:szCs w:val="20"/>
              </w:rPr>
              <w:t>H2</w:t>
            </w:r>
          </w:p>
        </w:tc>
        <w:tc>
          <w:tcPr>
            <w:tcW w:w="0" w:type="auto"/>
            <w:shd w:val="clear" w:color="auto" w:fill="auto"/>
          </w:tcPr>
          <w:p w14:paraId="715DB78F" w14:textId="77777777" w:rsidR="00682527" w:rsidRPr="001D538F" w:rsidRDefault="00682527" w:rsidP="00E538DF">
            <w:pPr>
              <w:spacing w:before="60" w:after="0"/>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D538F">
              <w:rPr>
                <w:rFonts w:ascii="Times New Roman" w:hAnsi="Times New Roman" w:cs="Times New Roman"/>
                <w:sz w:val="20"/>
                <w:szCs w:val="20"/>
              </w:rPr>
              <w:t>0.2918</w:t>
            </w:r>
          </w:p>
        </w:tc>
        <w:tc>
          <w:tcPr>
            <w:tcW w:w="0" w:type="auto"/>
            <w:shd w:val="clear" w:color="auto" w:fill="auto"/>
          </w:tcPr>
          <w:p w14:paraId="3357CACF" w14:textId="77777777" w:rsidR="00682527" w:rsidRPr="001D538F" w:rsidRDefault="00682527" w:rsidP="00E538DF">
            <w:pPr>
              <w:spacing w:before="60" w:after="0"/>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D538F">
              <w:rPr>
                <w:rFonts w:ascii="Times New Roman" w:hAnsi="Times New Roman" w:cs="Times New Roman"/>
                <w:sz w:val="20"/>
                <w:szCs w:val="20"/>
              </w:rPr>
              <w:t>0.3002</w:t>
            </w:r>
          </w:p>
        </w:tc>
        <w:tc>
          <w:tcPr>
            <w:tcW w:w="0" w:type="auto"/>
            <w:shd w:val="clear" w:color="auto" w:fill="auto"/>
          </w:tcPr>
          <w:p w14:paraId="4A0C235E" w14:textId="77777777" w:rsidR="00682527" w:rsidRPr="001D538F" w:rsidRDefault="00682527" w:rsidP="00E538DF">
            <w:pPr>
              <w:spacing w:before="60" w:after="0"/>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D538F">
              <w:rPr>
                <w:rFonts w:ascii="Times New Roman" w:hAnsi="Times New Roman" w:cs="Times New Roman"/>
                <w:sz w:val="20"/>
                <w:szCs w:val="20"/>
              </w:rPr>
              <w:t>0.3880</w:t>
            </w:r>
          </w:p>
        </w:tc>
        <w:tc>
          <w:tcPr>
            <w:tcW w:w="0" w:type="auto"/>
            <w:shd w:val="clear" w:color="auto" w:fill="auto"/>
          </w:tcPr>
          <w:p w14:paraId="4EB5A184" w14:textId="77777777" w:rsidR="00682527" w:rsidRPr="001D538F" w:rsidRDefault="00682527" w:rsidP="00E538DF">
            <w:pPr>
              <w:spacing w:before="60" w:after="0"/>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D538F">
              <w:rPr>
                <w:rFonts w:ascii="Times New Roman" w:hAnsi="Times New Roman" w:cs="Times New Roman"/>
                <w:sz w:val="20"/>
                <w:szCs w:val="20"/>
              </w:rPr>
              <w:t>0.3755</w:t>
            </w:r>
          </w:p>
        </w:tc>
      </w:tr>
      <w:tr w:rsidR="00682527" w:rsidRPr="001D538F" w14:paraId="7966A3C5" w14:textId="77777777" w:rsidTr="00E538DF">
        <w:trPr>
          <w:jc w:val="center"/>
        </w:trPr>
        <w:tc>
          <w:tcPr>
            <w:cnfStyle w:val="001000000000" w:firstRow="0" w:lastRow="0" w:firstColumn="1" w:lastColumn="0" w:oddVBand="0" w:evenVBand="0" w:oddHBand="0" w:evenHBand="0" w:firstRowFirstColumn="0" w:firstRowLastColumn="0" w:lastRowFirstColumn="0" w:lastRowLastColumn="0"/>
            <w:tcW w:w="874" w:type="dxa"/>
            <w:shd w:val="clear" w:color="auto" w:fill="auto"/>
          </w:tcPr>
          <w:p w14:paraId="546C4080" w14:textId="77777777" w:rsidR="00682527" w:rsidRPr="001D538F" w:rsidRDefault="00682527" w:rsidP="00E538DF">
            <w:pPr>
              <w:spacing w:before="60" w:after="60"/>
              <w:outlineLvl w:val="0"/>
              <w:rPr>
                <w:rFonts w:ascii="Times New Roman" w:hAnsi="Times New Roman" w:cs="Times New Roman"/>
                <w:b w:val="0"/>
                <w:sz w:val="20"/>
                <w:szCs w:val="20"/>
              </w:rPr>
            </w:pPr>
            <w:r w:rsidRPr="001D538F">
              <w:rPr>
                <w:rFonts w:ascii="Times New Roman" w:hAnsi="Times New Roman" w:cs="Times New Roman"/>
                <w:b w:val="0"/>
                <w:sz w:val="20"/>
                <w:szCs w:val="20"/>
              </w:rPr>
              <w:t>H3</w:t>
            </w:r>
          </w:p>
        </w:tc>
        <w:tc>
          <w:tcPr>
            <w:tcW w:w="0" w:type="auto"/>
            <w:shd w:val="clear" w:color="auto" w:fill="auto"/>
          </w:tcPr>
          <w:p w14:paraId="57F347BD" w14:textId="77777777" w:rsidR="00682527" w:rsidRPr="001D538F" w:rsidRDefault="00682527" w:rsidP="00E538DF">
            <w:pPr>
              <w:spacing w:before="60" w:after="60"/>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D538F">
              <w:rPr>
                <w:rFonts w:ascii="Times New Roman" w:hAnsi="Times New Roman" w:cs="Times New Roman"/>
                <w:sz w:val="20"/>
                <w:szCs w:val="20"/>
              </w:rPr>
              <w:t>0.2984</w:t>
            </w:r>
          </w:p>
        </w:tc>
        <w:tc>
          <w:tcPr>
            <w:tcW w:w="0" w:type="auto"/>
            <w:shd w:val="clear" w:color="auto" w:fill="auto"/>
          </w:tcPr>
          <w:p w14:paraId="2B140450" w14:textId="77777777" w:rsidR="00682527" w:rsidRPr="001D538F" w:rsidRDefault="00682527" w:rsidP="00E538DF">
            <w:pPr>
              <w:spacing w:before="60" w:after="60"/>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D538F">
              <w:rPr>
                <w:rFonts w:ascii="Times New Roman" w:hAnsi="Times New Roman" w:cs="Times New Roman"/>
                <w:sz w:val="20"/>
                <w:szCs w:val="20"/>
              </w:rPr>
              <w:t>0.3376</w:t>
            </w:r>
          </w:p>
        </w:tc>
        <w:tc>
          <w:tcPr>
            <w:tcW w:w="0" w:type="auto"/>
            <w:shd w:val="clear" w:color="auto" w:fill="auto"/>
          </w:tcPr>
          <w:p w14:paraId="39F6450F" w14:textId="77777777" w:rsidR="00682527" w:rsidRPr="001D538F" w:rsidRDefault="00682527" w:rsidP="00E538DF">
            <w:pPr>
              <w:spacing w:before="60" w:after="60"/>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D538F">
              <w:rPr>
                <w:rFonts w:ascii="Times New Roman" w:hAnsi="Times New Roman" w:cs="Times New Roman"/>
                <w:sz w:val="20"/>
                <w:szCs w:val="20"/>
              </w:rPr>
              <w:t>-</w:t>
            </w:r>
          </w:p>
        </w:tc>
        <w:tc>
          <w:tcPr>
            <w:tcW w:w="0" w:type="auto"/>
            <w:shd w:val="clear" w:color="auto" w:fill="auto"/>
          </w:tcPr>
          <w:p w14:paraId="37C41BAE" w14:textId="77777777" w:rsidR="00682527" w:rsidRPr="001D538F" w:rsidRDefault="00682527" w:rsidP="00E538DF">
            <w:pPr>
              <w:spacing w:before="60" w:after="60"/>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D538F">
              <w:rPr>
                <w:rFonts w:ascii="Times New Roman" w:hAnsi="Times New Roman" w:cs="Times New Roman"/>
                <w:sz w:val="20"/>
                <w:szCs w:val="20"/>
              </w:rPr>
              <w:t>-</w:t>
            </w:r>
          </w:p>
        </w:tc>
      </w:tr>
    </w:tbl>
    <w:p w14:paraId="7AE19091" w14:textId="25BF8269" w:rsidR="00A03456" w:rsidRDefault="00A03456" w:rsidP="00A03456">
      <w:pPr>
        <w:spacing w:after="0"/>
        <w:jc w:val="both"/>
        <w:outlineLvl w:val="0"/>
        <w:rPr>
          <w:rFonts w:ascii="Times New Roman" w:hAnsi="Times New Roman"/>
          <w:sz w:val="20"/>
          <w:szCs w:val="20"/>
        </w:rPr>
      </w:pPr>
    </w:p>
    <w:p w14:paraId="3EFAC246" w14:textId="77777777" w:rsidR="00682527" w:rsidRPr="001D538F" w:rsidRDefault="00682527" w:rsidP="00A03456">
      <w:pPr>
        <w:spacing w:after="0"/>
        <w:jc w:val="both"/>
        <w:outlineLvl w:val="0"/>
        <w:rPr>
          <w:rFonts w:ascii="Times New Roman" w:hAnsi="Times New Roman"/>
          <w:sz w:val="20"/>
          <w:szCs w:val="20"/>
        </w:rPr>
      </w:pPr>
    </w:p>
    <w:p w14:paraId="3A7408B5" w14:textId="77777777" w:rsidR="00A03456" w:rsidRPr="001D538F" w:rsidRDefault="00A03456" w:rsidP="00A03456">
      <w:pPr>
        <w:spacing w:after="120"/>
        <w:jc w:val="center"/>
        <w:outlineLvl w:val="0"/>
        <w:rPr>
          <w:rFonts w:ascii="Times New Roman" w:hAnsi="Times New Roman"/>
          <w:sz w:val="20"/>
          <w:szCs w:val="20"/>
        </w:rPr>
      </w:pPr>
      <w:r w:rsidRPr="001D538F">
        <w:rPr>
          <w:rFonts w:ascii="Times New Roman" w:hAnsi="Times New Roman"/>
          <w:noProof/>
          <w:sz w:val="20"/>
          <w:szCs w:val="20"/>
          <w:lang w:val="en-MY" w:eastAsia="en-MY"/>
        </w:rPr>
        <w:drawing>
          <wp:inline distT="0" distB="0" distL="0" distR="0" wp14:anchorId="6BE3F572" wp14:editId="34FBBFE3">
            <wp:extent cx="4023360" cy="2231136"/>
            <wp:effectExtent l="19050" t="19050" r="15240" b="1714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4023360" cy="2231136"/>
                    </a:xfrm>
                    <a:prstGeom prst="rect">
                      <a:avLst/>
                    </a:prstGeom>
                    <a:noFill/>
                    <a:ln w="3175">
                      <a:solidFill>
                        <a:schemeClr val="tx1"/>
                      </a:solidFill>
                    </a:ln>
                  </pic:spPr>
                </pic:pic>
              </a:graphicData>
            </a:graphic>
          </wp:inline>
        </w:drawing>
      </w:r>
    </w:p>
    <w:p w14:paraId="107ECF50" w14:textId="77777777" w:rsidR="00A03456" w:rsidRPr="001D538F" w:rsidRDefault="00A03456" w:rsidP="00A03456">
      <w:pPr>
        <w:spacing w:after="0"/>
        <w:jc w:val="center"/>
        <w:outlineLvl w:val="0"/>
        <w:rPr>
          <w:rFonts w:ascii="Times New Roman" w:hAnsi="Times New Roman"/>
          <w:sz w:val="20"/>
          <w:szCs w:val="20"/>
        </w:rPr>
      </w:pPr>
      <w:r w:rsidRPr="001D538F">
        <w:rPr>
          <w:rFonts w:ascii="Times New Roman" w:hAnsi="Times New Roman"/>
          <w:sz w:val="20"/>
          <w:szCs w:val="20"/>
        </w:rPr>
        <w:t>Figure 5.  Total energies of chitosan and CM-chitosan derivative structures</w:t>
      </w:r>
    </w:p>
    <w:p w14:paraId="66404DF9" w14:textId="77777777" w:rsidR="00682527" w:rsidRDefault="00682527" w:rsidP="00682527">
      <w:pPr>
        <w:spacing w:after="0"/>
        <w:rPr>
          <w:rFonts w:ascii="Times New Roman" w:hAnsi="Times New Roman"/>
          <w:b/>
          <w:noProof/>
          <w:sz w:val="20"/>
          <w:szCs w:val="20"/>
          <w:lang w:bidi="ar-SA"/>
        </w:rPr>
        <w:sectPr w:rsidR="00682527" w:rsidSect="00062AFD">
          <w:headerReference w:type="even" r:id="rId52"/>
          <w:headerReference w:type="default" r:id="rId53"/>
          <w:footerReference w:type="default" r:id="rId54"/>
          <w:headerReference w:type="first" r:id="rId55"/>
          <w:type w:val="continuous"/>
          <w:pgSz w:w="12240" w:h="15840" w:code="1"/>
          <w:pgMar w:top="1800" w:right="1469" w:bottom="1699" w:left="1440" w:header="706" w:footer="706" w:gutter="0"/>
          <w:pgNumType w:start="0"/>
          <w:cols w:space="403"/>
          <w:docGrid w:linePitch="360"/>
        </w:sectPr>
      </w:pPr>
    </w:p>
    <w:p w14:paraId="5558EE06" w14:textId="7DE8C7A7" w:rsidR="00A03456" w:rsidRPr="00510BA6" w:rsidRDefault="00A03456" w:rsidP="00A03456">
      <w:pPr>
        <w:spacing w:after="0"/>
        <w:jc w:val="center"/>
        <w:rPr>
          <w:rFonts w:ascii="Times New Roman" w:hAnsi="Times New Roman"/>
          <w:b/>
          <w:noProof/>
          <w:sz w:val="20"/>
          <w:szCs w:val="20"/>
          <w:lang w:bidi="ar-SA"/>
        </w:rPr>
      </w:pPr>
      <w:r w:rsidRPr="00510BA6">
        <w:rPr>
          <w:rFonts w:ascii="Times New Roman" w:hAnsi="Times New Roman"/>
          <w:b/>
          <w:noProof/>
          <w:sz w:val="20"/>
          <w:szCs w:val="20"/>
          <w:lang w:bidi="ar-SA"/>
        </w:rPr>
        <w:lastRenderedPageBreak/>
        <w:t>Conclusion</w:t>
      </w:r>
    </w:p>
    <w:p w14:paraId="4FB04959" w14:textId="77777777" w:rsidR="00A03456" w:rsidRPr="00D06E73" w:rsidRDefault="00A03456" w:rsidP="00A03456">
      <w:pPr>
        <w:spacing w:after="0"/>
        <w:jc w:val="both"/>
        <w:outlineLvl w:val="0"/>
        <w:rPr>
          <w:rFonts w:ascii="Times New Roman" w:hAnsi="Times New Roman"/>
          <w:sz w:val="20"/>
          <w:szCs w:val="20"/>
        </w:rPr>
      </w:pPr>
      <w:r w:rsidRPr="00D06E73">
        <w:rPr>
          <w:rFonts w:ascii="Times New Roman" w:hAnsi="Times New Roman"/>
          <w:sz w:val="20"/>
          <w:szCs w:val="20"/>
        </w:rPr>
        <w:t xml:space="preserve">In this study, CM-chitosan was successfully prepared under various pH conditions, as confirmed by FTIR-ATR spectroscopy, </w:t>
      </w:r>
      <w:r w:rsidRPr="00D06E73">
        <w:rPr>
          <w:rFonts w:ascii="Times New Roman" w:hAnsi="Times New Roman"/>
          <w:sz w:val="20"/>
          <w:szCs w:val="20"/>
          <w:vertAlign w:val="superscript"/>
        </w:rPr>
        <w:t>1</w:t>
      </w:r>
      <w:r w:rsidRPr="00D06E73">
        <w:rPr>
          <w:rFonts w:ascii="Times New Roman" w:hAnsi="Times New Roman"/>
          <w:sz w:val="20"/>
          <w:szCs w:val="20"/>
        </w:rPr>
        <w:t>H NMR spectroscopy, and DS calculations. Furthermore, computational modeling showed that the N,O-CM-chitosan structure was more stable than the O-CM-chitosan and N-CM-chitosan structures. The findings from this study make a noteworthy contribution to understanding the site-selectivity of chitosan substitution reactions under heterogeneous conditions. Under heterogeneous conditions, O-CM-chitosan was successfully obtained at pH 8.5–11, N,O-CM-chitosan at pH 12–13, and N-CM-chitosan at pH 14.</w:t>
      </w:r>
    </w:p>
    <w:p w14:paraId="38FACE1F" w14:textId="77777777" w:rsidR="00A03456" w:rsidRPr="00D06E73" w:rsidRDefault="00A03456" w:rsidP="00A03456">
      <w:pPr>
        <w:spacing w:after="0"/>
        <w:jc w:val="center"/>
        <w:outlineLvl w:val="0"/>
        <w:rPr>
          <w:rFonts w:ascii="Times New Roman" w:hAnsi="Times New Roman"/>
          <w:sz w:val="20"/>
          <w:szCs w:val="20"/>
        </w:rPr>
      </w:pPr>
    </w:p>
    <w:p w14:paraId="08C25F98" w14:textId="77777777" w:rsidR="00A03456" w:rsidRPr="00D06E73" w:rsidRDefault="00A03456" w:rsidP="00A03456">
      <w:pPr>
        <w:spacing w:after="0"/>
        <w:jc w:val="center"/>
        <w:outlineLvl w:val="0"/>
        <w:rPr>
          <w:rFonts w:ascii="Times New Roman" w:hAnsi="Times New Roman"/>
          <w:b/>
          <w:sz w:val="20"/>
          <w:szCs w:val="20"/>
        </w:rPr>
      </w:pPr>
      <w:r w:rsidRPr="00D06E73">
        <w:rPr>
          <w:rFonts w:ascii="Times New Roman" w:hAnsi="Times New Roman"/>
          <w:b/>
          <w:sz w:val="20"/>
          <w:szCs w:val="20"/>
        </w:rPr>
        <w:t>Acknowledgement</w:t>
      </w:r>
    </w:p>
    <w:p w14:paraId="23DA0603" w14:textId="77777777" w:rsidR="00A03456" w:rsidRPr="00510BA6" w:rsidRDefault="00A03456" w:rsidP="00A03456">
      <w:pPr>
        <w:spacing w:after="0"/>
        <w:jc w:val="both"/>
        <w:outlineLvl w:val="0"/>
        <w:rPr>
          <w:rFonts w:ascii="Times New Roman" w:hAnsi="Times New Roman"/>
          <w:sz w:val="20"/>
          <w:szCs w:val="20"/>
        </w:rPr>
      </w:pPr>
      <w:r w:rsidRPr="00D06E73">
        <w:rPr>
          <w:rFonts w:ascii="Times New Roman" w:hAnsi="Times New Roman"/>
          <w:sz w:val="20"/>
          <w:szCs w:val="20"/>
        </w:rPr>
        <w:t>The authors would like to thank Universiti Kebangsaan Malaysia (UKM) for providing the facilities and research grant GGPM-2017-093.</w:t>
      </w:r>
    </w:p>
    <w:p w14:paraId="7E2578FA" w14:textId="77777777" w:rsidR="00A03456" w:rsidRPr="00510BA6" w:rsidRDefault="00A03456" w:rsidP="00A03456">
      <w:pPr>
        <w:spacing w:after="0"/>
        <w:jc w:val="center"/>
        <w:rPr>
          <w:rFonts w:ascii="Times New Roman" w:hAnsi="Times New Roman"/>
          <w:noProof/>
          <w:sz w:val="20"/>
          <w:szCs w:val="20"/>
          <w:lang w:bidi="ar-SA"/>
        </w:rPr>
      </w:pPr>
    </w:p>
    <w:p w14:paraId="7E9F117E" w14:textId="77777777" w:rsidR="00A03456" w:rsidRPr="00510BA6" w:rsidRDefault="00A03456" w:rsidP="00A03456">
      <w:pPr>
        <w:spacing w:after="0"/>
        <w:jc w:val="center"/>
        <w:rPr>
          <w:rFonts w:ascii="Times New Roman" w:hAnsi="Times New Roman"/>
          <w:b/>
          <w:noProof/>
          <w:sz w:val="20"/>
          <w:szCs w:val="20"/>
          <w:lang w:bidi="ar-SA"/>
        </w:rPr>
      </w:pPr>
      <w:r w:rsidRPr="00510BA6">
        <w:rPr>
          <w:rFonts w:ascii="Times New Roman" w:hAnsi="Times New Roman"/>
          <w:b/>
          <w:noProof/>
          <w:sz w:val="20"/>
          <w:szCs w:val="20"/>
          <w:lang w:bidi="ar-SA"/>
        </w:rPr>
        <w:t>References</w:t>
      </w:r>
    </w:p>
    <w:p w14:paraId="376F0696" w14:textId="77777777" w:rsidR="00A03456" w:rsidRPr="00D7324B" w:rsidRDefault="00A03456" w:rsidP="00A03456">
      <w:pPr>
        <w:pStyle w:val="ListParagraph"/>
        <w:widowControl w:val="0"/>
        <w:numPr>
          <w:ilvl w:val="0"/>
          <w:numId w:val="2"/>
        </w:numPr>
        <w:autoSpaceDE w:val="0"/>
        <w:autoSpaceDN w:val="0"/>
        <w:adjustRightInd w:val="0"/>
        <w:spacing w:after="0"/>
        <w:ind w:left="360"/>
        <w:contextualSpacing w:val="0"/>
        <w:jc w:val="both"/>
        <w:rPr>
          <w:rFonts w:ascii="Times New Roman" w:hAnsi="Times New Roman"/>
          <w:noProof/>
          <w:sz w:val="20"/>
          <w:szCs w:val="20"/>
        </w:rPr>
      </w:pPr>
      <w:r w:rsidRPr="00D7324B">
        <w:rPr>
          <w:rFonts w:ascii="Times New Roman" w:hAnsi="Times New Roman"/>
          <w:noProof/>
          <w:sz w:val="20"/>
          <w:szCs w:val="20"/>
        </w:rPr>
        <w:t>Zhao, D., Yu, S., Sun, B., Gao, S., Guo, S. and Zhao, K. (2018). Biomedical applications of chitosan and its derivative nanoparticles. </w:t>
      </w:r>
      <w:r w:rsidRPr="00D7324B">
        <w:rPr>
          <w:rFonts w:ascii="Times New Roman" w:hAnsi="Times New Roman"/>
          <w:i/>
          <w:iCs/>
          <w:noProof/>
          <w:sz w:val="20"/>
          <w:szCs w:val="20"/>
        </w:rPr>
        <w:t>Polymers</w:t>
      </w:r>
      <w:r w:rsidRPr="00D7324B">
        <w:rPr>
          <w:rFonts w:ascii="Times New Roman" w:hAnsi="Times New Roman"/>
          <w:noProof/>
          <w:sz w:val="20"/>
          <w:szCs w:val="20"/>
        </w:rPr>
        <w:t>, 10(4): 462.</w:t>
      </w:r>
    </w:p>
    <w:p w14:paraId="29D06D48" w14:textId="6054ED93" w:rsidR="00A03456" w:rsidRPr="00682527" w:rsidRDefault="00A03456" w:rsidP="00A03456">
      <w:pPr>
        <w:pStyle w:val="ListParagraph"/>
        <w:widowControl w:val="0"/>
        <w:numPr>
          <w:ilvl w:val="0"/>
          <w:numId w:val="2"/>
        </w:numPr>
        <w:autoSpaceDE w:val="0"/>
        <w:autoSpaceDN w:val="0"/>
        <w:adjustRightInd w:val="0"/>
        <w:spacing w:after="0"/>
        <w:ind w:left="360"/>
        <w:contextualSpacing w:val="0"/>
        <w:jc w:val="both"/>
        <w:rPr>
          <w:rFonts w:ascii="Times New Roman" w:hAnsi="Times New Roman"/>
          <w:noProof/>
          <w:sz w:val="20"/>
          <w:szCs w:val="20"/>
        </w:rPr>
      </w:pPr>
      <w:r w:rsidRPr="00D7324B">
        <w:rPr>
          <w:rFonts w:ascii="Times New Roman" w:hAnsi="Times New Roman"/>
          <w:noProof/>
          <w:sz w:val="20"/>
          <w:szCs w:val="20"/>
        </w:rPr>
        <w:t>Wang, W., Meng, Q., Li, Q., Liu, J., Zhou, M., Jin, Z. and Zhao, K. (2020). Chitosan derivatives and their application in biomedicine. </w:t>
      </w:r>
      <w:r w:rsidRPr="00D7324B">
        <w:rPr>
          <w:rFonts w:ascii="Times New Roman" w:hAnsi="Times New Roman"/>
          <w:i/>
          <w:iCs/>
          <w:noProof/>
          <w:sz w:val="20"/>
          <w:szCs w:val="20"/>
        </w:rPr>
        <w:t>International Journal of Molecular Sciences</w:t>
      </w:r>
      <w:r w:rsidRPr="00D7324B">
        <w:rPr>
          <w:rFonts w:ascii="Times New Roman" w:hAnsi="Times New Roman"/>
          <w:noProof/>
          <w:sz w:val="20"/>
          <w:szCs w:val="20"/>
        </w:rPr>
        <w:t>, 21(2): 487.</w:t>
      </w:r>
    </w:p>
    <w:p w14:paraId="3BFD29AA" w14:textId="77777777" w:rsidR="00A03456" w:rsidRPr="00D7324B" w:rsidRDefault="00A03456" w:rsidP="00A03456">
      <w:pPr>
        <w:pStyle w:val="ListParagraph"/>
        <w:widowControl w:val="0"/>
        <w:numPr>
          <w:ilvl w:val="0"/>
          <w:numId w:val="2"/>
        </w:numPr>
        <w:autoSpaceDE w:val="0"/>
        <w:autoSpaceDN w:val="0"/>
        <w:adjustRightInd w:val="0"/>
        <w:spacing w:after="0"/>
        <w:ind w:left="360"/>
        <w:contextualSpacing w:val="0"/>
        <w:jc w:val="both"/>
        <w:rPr>
          <w:rFonts w:ascii="Times New Roman" w:hAnsi="Times New Roman"/>
          <w:noProof/>
          <w:sz w:val="20"/>
          <w:szCs w:val="20"/>
        </w:rPr>
      </w:pPr>
      <w:r w:rsidRPr="00D7324B">
        <w:rPr>
          <w:rFonts w:ascii="Times New Roman" w:hAnsi="Times New Roman"/>
          <w:noProof/>
          <w:sz w:val="20"/>
          <w:szCs w:val="20"/>
        </w:rPr>
        <w:t>Kalliola, S., Repo, E., Srivastava, V., Zhao, F., Heiskanen, J. P., Sirviö, J. A., Liimatainen, H. and Sillanpää, M. (2018). Carboxymethyl chitosan and its hydrophobically modified derivative as pH-switchable emulsifiers. </w:t>
      </w:r>
      <w:r w:rsidRPr="00D7324B">
        <w:rPr>
          <w:rFonts w:ascii="Times New Roman" w:hAnsi="Times New Roman"/>
          <w:i/>
          <w:iCs/>
          <w:noProof/>
          <w:sz w:val="20"/>
          <w:szCs w:val="20"/>
        </w:rPr>
        <w:t>Langmuir</w:t>
      </w:r>
      <w:r w:rsidRPr="00D7324B">
        <w:rPr>
          <w:rFonts w:ascii="Times New Roman" w:hAnsi="Times New Roman"/>
          <w:noProof/>
          <w:sz w:val="20"/>
          <w:szCs w:val="20"/>
        </w:rPr>
        <w:t>, 34(8): 2800-2806.</w:t>
      </w:r>
    </w:p>
    <w:p w14:paraId="7A3435AC" w14:textId="77777777" w:rsidR="00A03456" w:rsidRPr="00D7324B" w:rsidRDefault="00A03456" w:rsidP="00A03456">
      <w:pPr>
        <w:pStyle w:val="ListParagraph"/>
        <w:widowControl w:val="0"/>
        <w:numPr>
          <w:ilvl w:val="0"/>
          <w:numId w:val="2"/>
        </w:numPr>
        <w:autoSpaceDE w:val="0"/>
        <w:autoSpaceDN w:val="0"/>
        <w:adjustRightInd w:val="0"/>
        <w:spacing w:after="0"/>
        <w:ind w:left="360"/>
        <w:contextualSpacing w:val="0"/>
        <w:jc w:val="both"/>
        <w:rPr>
          <w:rFonts w:ascii="Times New Roman" w:hAnsi="Times New Roman"/>
          <w:noProof/>
          <w:sz w:val="20"/>
          <w:szCs w:val="20"/>
        </w:rPr>
      </w:pPr>
      <w:r w:rsidRPr="00D7324B">
        <w:rPr>
          <w:rFonts w:ascii="Times New Roman" w:hAnsi="Times New Roman"/>
          <w:noProof/>
          <w:sz w:val="20"/>
          <w:szCs w:val="20"/>
        </w:rPr>
        <w:t>Rayung, M., Aung, M. M., Azhar, S. C., Abdullah, L. C., Su’ait, M. S., Ahmad, A., and Jamil, S. N. A. M. (2020). Bio-based polymer electrolytes for electrochemical devices: Insight into the ionic conductivity performance. </w:t>
      </w:r>
      <w:r w:rsidRPr="00D7324B">
        <w:rPr>
          <w:rFonts w:ascii="Times New Roman" w:hAnsi="Times New Roman"/>
          <w:i/>
          <w:iCs/>
          <w:noProof/>
          <w:sz w:val="20"/>
          <w:szCs w:val="20"/>
        </w:rPr>
        <w:t>Materials</w:t>
      </w:r>
      <w:r w:rsidRPr="00D7324B">
        <w:rPr>
          <w:rFonts w:ascii="Times New Roman" w:hAnsi="Times New Roman"/>
          <w:noProof/>
          <w:sz w:val="20"/>
          <w:szCs w:val="20"/>
        </w:rPr>
        <w:t>, 13(4): 838.</w:t>
      </w:r>
    </w:p>
    <w:p w14:paraId="3FFBFC4C" w14:textId="77777777" w:rsidR="00A03456" w:rsidRPr="00D7324B" w:rsidRDefault="00A03456" w:rsidP="00A03456">
      <w:pPr>
        <w:pStyle w:val="ListParagraph"/>
        <w:widowControl w:val="0"/>
        <w:numPr>
          <w:ilvl w:val="0"/>
          <w:numId w:val="2"/>
        </w:numPr>
        <w:autoSpaceDE w:val="0"/>
        <w:autoSpaceDN w:val="0"/>
        <w:adjustRightInd w:val="0"/>
        <w:spacing w:after="0"/>
        <w:ind w:left="360"/>
        <w:contextualSpacing w:val="0"/>
        <w:jc w:val="both"/>
        <w:rPr>
          <w:rFonts w:ascii="Times New Roman" w:hAnsi="Times New Roman"/>
          <w:noProof/>
          <w:sz w:val="20"/>
          <w:szCs w:val="20"/>
        </w:rPr>
      </w:pPr>
      <w:r w:rsidRPr="00D7324B">
        <w:rPr>
          <w:rFonts w:ascii="Times New Roman" w:hAnsi="Times New Roman"/>
          <w:noProof/>
          <w:sz w:val="20"/>
          <w:szCs w:val="20"/>
        </w:rPr>
        <w:t xml:space="preserve">Zhang, E., Xing, R., Liu, S., Li, K., Qin, Y., Yu, H., and Li, P. (2017). Comparison in docetaxel-loaded nanoparticles based on three different carboxymethyl chitosans. </w:t>
      </w:r>
      <w:r w:rsidRPr="00D7324B">
        <w:rPr>
          <w:rFonts w:ascii="Times New Roman" w:hAnsi="Times New Roman"/>
          <w:i/>
          <w:iCs/>
          <w:noProof/>
          <w:sz w:val="20"/>
          <w:szCs w:val="20"/>
        </w:rPr>
        <w:t>International Journal of Biological Macromolecules</w:t>
      </w:r>
      <w:r w:rsidRPr="00D7324B">
        <w:rPr>
          <w:rFonts w:ascii="Times New Roman" w:hAnsi="Times New Roman"/>
          <w:noProof/>
          <w:sz w:val="20"/>
          <w:szCs w:val="20"/>
        </w:rPr>
        <w:t>, 101: 1012–1018.</w:t>
      </w:r>
    </w:p>
    <w:p w14:paraId="56E7868D" w14:textId="0A8ED430" w:rsidR="00A03456" w:rsidRPr="00682527" w:rsidRDefault="00A03456" w:rsidP="00682527">
      <w:pPr>
        <w:pStyle w:val="ListParagraph"/>
        <w:widowControl w:val="0"/>
        <w:numPr>
          <w:ilvl w:val="0"/>
          <w:numId w:val="2"/>
        </w:numPr>
        <w:autoSpaceDE w:val="0"/>
        <w:autoSpaceDN w:val="0"/>
        <w:adjustRightInd w:val="0"/>
        <w:spacing w:after="0"/>
        <w:ind w:left="360"/>
        <w:contextualSpacing w:val="0"/>
        <w:jc w:val="both"/>
        <w:rPr>
          <w:rFonts w:ascii="Times New Roman" w:hAnsi="Times New Roman"/>
          <w:noProof/>
          <w:sz w:val="20"/>
          <w:szCs w:val="20"/>
        </w:rPr>
      </w:pPr>
      <w:r w:rsidRPr="00D7324B">
        <w:rPr>
          <w:rFonts w:ascii="Times New Roman" w:hAnsi="Times New Roman"/>
          <w:noProof/>
          <w:sz w:val="20"/>
          <w:szCs w:val="20"/>
        </w:rPr>
        <w:t xml:space="preserve">Aranaz, I., Acosta, N., Civera, C., Elorza, B., </w:t>
      </w:r>
      <w:r w:rsidRPr="00D7324B">
        <w:rPr>
          <w:rFonts w:ascii="Times New Roman" w:hAnsi="Times New Roman"/>
          <w:noProof/>
          <w:sz w:val="20"/>
          <w:szCs w:val="20"/>
        </w:rPr>
        <w:t>Mingo, J., Castro, C., Gandía, M. D. L. L. and Caballero, A. H. (2018). Cosmetics and cosmeceutical applications of chitin, chitosan and their derivatives. </w:t>
      </w:r>
      <w:r w:rsidRPr="00D7324B">
        <w:rPr>
          <w:rFonts w:ascii="Times New Roman" w:hAnsi="Times New Roman"/>
          <w:i/>
          <w:iCs/>
          <w:noProof/>
          <w:sz w:val="20"/>
          <w:szCs w:val="20"/>
        </w:rPr>
        <w:t>Polymers</w:t>
      </w:r>
      <w:r w:rsidRPr="00D7324B">
        <w:rPr>
          <w:rFonts w:ascii="Times New Roman" w:hAnsi="Times New Roman"/>
          <w:noProof/>
          <w:sz w:val="20"/>
          <w:szCs w:val="20"/>
        </w:rPr>
        <w:t>, 10(2): 213.</w:t>
      </w:r>
    </w:p>
    <w:p w14:paraId="0B21AD1D" w14:textId="77777777" w:rsidR="00A03456" w:rsidRPr="00D7324B" w:rsidRDefault="00A03456" w:rsidP="00A03456">
      <w:pPr>
        <w:pStyle w:val="ListParagraph"/>
        <w:widowControl w:val="0"/>
        <w:numPr>
          <w:ilvl w:val="0"/>
          <w:numId w:val="2"/>
        </w:numPr>
        <w:autoSpaceDE w:val="0"/>
        <w:autoSpaceDN w:val="0"/>
        <w:adjustRightInd w:val="0"/>
        <w:spacing w:after="0"/>
        <w:ind w:left="360"/>
        <w:contextualSpacing w:val="0"/>
        <w:jc w:val="both"/>
        <w:rPr>
          <w:rFonts w:ascii="Times New Roman" w:hAnsi="Times New Roman"/>
          <w:noProof/>
          <w:sz w:val="20"/>
          <w:szCs w:val="20"/>
        </w:rPr>
      </w:pPr>
      <w:r w:rsidRPr="00D7324B">
        <w:rPr>
          <w:rFonts w:ascii="Times New Roman" w:hAnsi="Times New Roman"/>
          <w:noProof/>
          <w:sz w:val="20"/>
          <w:szCs w:val="20"/>
        </w:rPr>
        <w:t xml:space="preserve">Jimtaisong, A. and Saewan, N. (2014). Utilization of carboxymethyl chitosan in cosmetics. </w:t>
      </w:r>
      <w:r w:rsidRPr="00D7324B">
        <w:rPr>
          <w:rFonts w:ascii="Times New Roman" w:hAnsi="Times New Roman"/>
          <w:i/>
          <w:iCs/>
          <w:noProof/>
          <w:sz w:val="20"/>
          <w:szCs w:val="20"/>
        </w:rPr>
        <w:t>International Journal of Cosmetic Science</w:t>
      </w:r>
      <w:r w:rsidRPr="00D7324B">
        <w:rPr>
          <w:rFonts w:ascii="Times New Roman" w:hAnsi="Times New Roman"/>
          <w:noProof/>
          <w:sz w:val="20"/>
          <w:szCs w:val="20"/>
        </w:rPr>
        <w:t>, 36(1): 12–21.</w:t>
      </w:r>
    </w:p>
    <w:p w14:paraId="25FAD581" w14:textId="77777777" w:rsidR="00A03456" w:rsidRPr="00D7324B" w:rsidRDefault="00A03456" w:rsidP="00A03456">
      <w:pPr>
        <w:pStyle w:val="ListParagraph"/>
        <w:widowControl w:val="0"/>
        <w:numPr>
          <w:ilvl w:val="0"/>
          <w:numId w:val="2"/>
        </w:numPr>
        <w:autoSpaceDE w:val="0"/>
        <w:autoSpaceDN w:val="0"/>
        <w:adjustRightInd w:val="0"/>
        <w:spacing w:after="0"/>
        <w:ind w:left="360"/>
        <w:contextualSpacing w:val="0"/>
        <w:jc w:val="both"/>
        <w:rPr>
          <w:rFonts w:ascii="Times New Roman" w:hAnsi="Times New Roman"/>
          <w:noProof/>
          <w:sz w:val="20"/>
          <w:szCs w:val="20"/>
        </w:rPr>
      </w:pPr>
      <w:r w:rsidRPr="00D7324B">
        <w:rPr>
          <w:rFonts w:ascii="Times New Roman" w:hAnsi="Times New Roman"/>
          <w:noProof/>
          <w:sz w:val="20"/>
          <w:szCs w:val="20"/>
        </w:rPr>
        <w:t>Zhong, H., He, A., Lu, J., Sun, M., He, J. and Zhang, L. (2016). Carboxymethyl chitosan/conducting polymer as water-soluble composite binder for LiFePO</w:t>
      </w:r>
      <w:r w:rsidRPr="00D7324B">
        <w:rPr>
          <w:rFonts w:ascii="Times New Roman" w:hAnsi="Times New Roman"/>
          <w:noProof/>
          <w:sz w:val="20"/>
          <w:szCs w:val="20"/>
          <w:vertAlign w:val="subscript"/>
        </w:rPr>
        <w:t>4</w:t>
      </w:r>
      <w:r w:rsidRPr="00D7324B">
        <w:rPr>
          <w:rFonts w:ascii="Times New Roman" w:hAnsi="Times New Roman"/>
          <w:noProof/>
          <w:sz w:val="20"/>
          <w:szCs w:val="20"/>
        </w:rPr>
        <w:t xml:space="preserve"> cathode in lithium ion batteries. </w:t>
      </w:r>
      <w:r w:rsidRPr="00D7324B">
        <w:rPr>
          <w:rFonts w:ascii="Times New Roman" w:hAnsi="Times New Roman"/>
          <w:i/>
          <w:iCs/>
          <w:noProof/>
          <w:sz w:val="20"/>
          <w:szCs w:val="20"/>
        </w:rPr>
        <w:t>Journal of Power Sources</w:t>
      </w:r>
      <w:r w:rsidRPr="00D7324B">
        <w:rPr>
          <w:rFonts w:ascii="Times New Roman" w:hAnsi="Times New Roman"/>
          <w:noProof/>
          <w:sz w:val="20"/>
          <w:szCs w:val="20"/>
        </w:rPr>
        <w:t>, 336: 107-114.</w:t>
      </w:r>
    </w:p>
    <w:p w14:paraId="22DD7089" w14:textId="77777777" w:rsidR="00A03456" w:rsidRPr="00D7324B" w:rsidRDefault="00A03456" w:rsidP="00A03456">
      <w:pPr>
        <w:pStyle w:val="ListParagraph"/>
        <w:widowControl w:val="0"/>
        <w:numPr>
          <w:ilvl w:val="0"/>
          <w:numId w:val="2"/>
        </w:numPr>
        <w:autoSpaceDE w:val="0"/>
        <w:autoSpaceDN w:val="0"/>
        <w:adjustRightInd w:val="0"/>
        <w:spacing w:after="0"/>
        <w:ind w:left="360"/>
        <w:contextualSpacing w:val="0"/>
        <w:jc w:val="both"/>
        <w:rPr>
          <w:rFonts w:ascii="Times New Roman" w:hAnsi="Times New Roman"/>
          <w:noProof/>
          <w:sz w:val="20"/>
          <w:szCs w:val="20"/>
        </w:rPr>
      </w:pPr>
      <w:r w:rsidRPr="00D7324B">
        <w:rPr>
          <w:rFonts w:ascii="Times New Roman" w:hAnsi="Times New Roman"/>
          <w:noProof/>
          <w:sz w:val="20"/>
          <w:szCs w:val="20"/>
        </w:rPr>
        <w:t xml:space="preserve">Sun, S. and Wang, A. (2006). Adsorption kinetics of Cu(II) ions using N,O-carboxymethyl-chitosan. </w:t>
      </w:r>
      <w:r w:rsidRPr="00D7324B">
        <w:rPr>
          <w:rFonts w:ascii="Times New Roman" w:hAnsi="Times New Roman"/>
          <w:i/>
          <w:iCs/>
          <w:noProof/>
          <w:sz w:val="20"/>
          <w:szCs w:val="20"/>
        </w:rPr>
        <w:t>Journal of Hazardous Materials</w:t>
      </w:r>
      <w:r w:rsidRPr="00D7324B">
        <w:rPr>
          <w:rFonts w:ascii="Times New Roman" w:hAnsi="Times New Roman"/>
          <w:noProof/>
          <w:sz w:val="20"/>
          <w:szCs w:val="20"/>
        </w:rPr>
        <w:t>, 131(1–3): 103-111.</w:t>
      </w:r>
    </w:p>
    <w:p w14:paraId="2432F3DD" w14:textId="77777777" w:rsidR="00A03456" w:rsidRPr="00D7324B" w:rsidRDefault="00A03456" w:rsidP="00A03456">
      <w:pPr>
        <w:pStyle w:val="ListParagraph"/>
        <w:widowControl w:val="0"/>
        <w:numPr>
          <w:ilvl w:val="0"/>
          <w:numId w:val="2"/>
        </w:numPr>
        <w:autoSpaceDE w:val="0"/>
        <w:autoSpaceDN w:val="0"/>
        <w:adjustRightInd w:val="0"/>
        <w:spacing w:after="0"/>
        <w:ind w:left="360"/>
        <w:contextualSpacing w:val="0"/>
        <w:jc w:val="both"/>
        <w:rPr>
          <w:rFonts w:ascii="Times New Roman" w:hAnsi="Times New Roman"/>
          <w:noProof/>
          <w:sz w:val="20"/>
          <w:szCs w:val="20"/>
        </w:rPr>
      </w:pPr>
      <w:r w:rsidRPr="00D7324B">
        <w:rPr>
          <w:rFonts w:ascii="Times New Roman" w:hAnsi="Times New Roman"/>
          <w:noProof/>
          <w:sz w:val="20"/>
          <w:szCs w:val="20"/>
        </w:rPr>
        <w:t xml:space="preserve">Mi, Y., Su, R., Fan, D., Zhu, X. and Zhang, W. (2013). Preparation of N,O-carboxymethyl chitosan coated alginate microcapsules and their application to </w:t>
      </w:r>
      <w:r w:rsidRPr="00D7324B">
        <w:rPr>
          <w:rFonts w:ascii="Times New Roman" w:hAnsi="Times New Roman"/>
          <w:i/>
          <w:iCs/>
          <w:noProof/>
          <w:sz w:val="20"/>
          <w:szCs w:val="20"/>
        </w:rPr>
        <w:t>Bifidobacterium Longum</w:t>
      </w:r>
      <w:r w:rsidRPr="00D7324B">
        <w:rPr>
          <w:rFonts w:ascii="Times New Roman" w:hAnsi="Times New Roman"/>
          <w:noProof/>
          <w:sz w:val="20"/>
          <w:szCs w:val="20"/>
        </w:rPr>
        <w:t xml:space="preserve"> BIOMA 5920. </w:t>
      </w:r>
      <w:r w:rsidRPr="00D7324B">
        <w:rPr>
          <w:rFonts w:ascii="Times New Roman" w:hAnsi="Times New Roman"/>
          <w:i/>
          <w:iCs/>
          <w:noProof/>
          <w:sz w:val="20"/>
          <w:szCs w:val="20"/>
        </w:rPr>
        <w:t>Materials Science and Engineering: C</w:t>
      </w:r>
      <w:r w:rsidRPr="00D7324B">
        <w:rPr>
          <w:rFonts w:ascii="Times New Roman" w:hAnsi="Times New Roman"/>
          <w:noProof/>
          <w:sz w:val="20"/>
          <w:szCs w:val="20"/>
        </w:rPr>
        <w:t xml:space="preserve">, 33(5): 3047-3053. </w:t>
      </w:r>
    </w:p>
    <w:p w14:paraId="51C232AF" w14:textId="77777777" w:rsidR="00A03456" w:rsidRPr="00D7324B" w:rsidRDefault="00A03456" w:rsidP="00A03456">
      <w:pPr>
        <w:pStyle w:val="ListParagraph"/>
        <w:widowControl w:val="0"/>
        <w:numPr>
          <w:ilvl w:val="0"/>
          <w:numId w:val="2"/>
        </w:numPr>
        <w:autoSpaceDE w:val="0"/>
        <w:autoSpaceDN w:val="0"/>
        <w:adjustRightInd w:val="0"/>
        <w:spacing w:after="0"/>
        <w:ind w:left="360"/>
        <w:contextualSpacing w:val="0"/>
        <w:jc w:val="both"/>
        <w:rPr>
          <w:rFonts w:ascii="Times New Roman" w:hAnsi="Times New Roman"/>
          <w:noProof/>
          <w:sz w:val="20"/>
          <w:szCs w:val="20"/>
        </w:rPr>
      </w:pPr>
      <w:r w:rsidRPr="00D7324B">
        <w:rPr>
          <w:rFonts w:ascii="Times New Roman" w:hAnsi="Times New Roman"/>
          <w:noProof/>
          <w:sz w:val="20"/>
          <w:szCs w:val="20"/>
        </w:rPr>
        <w:t xml:space="preserve">Muzzarelli, R. A. A., Tanfani, F., Emanuelli, M. and Mariotti, S. (1982). N-(carboxymethylidene)chitosans and N-(carboxymethyl)chitosans: Novel chelating polyampholytes obtained from chitosan glyoxylate. </w:t>
      </w:r>
      <w:r w:rsidRPr="00D7324B">
        <w:rPr>
          <w:rFonts w:ascii="Times New Roman" w:hAnsi="Times New Roman"/>
          <w:i/>
          <w:iCs/>
          <w:noProof/>
          <w:sz w:val="20"/>
          <w:szCs w:val="20"/>
        </w:rPr>
        <w:t>Carbohydrate Research</w:t>
      </w:r>
      <w:r w:rsidRPr="00D7324B">
        <w:rPr>
          <w:rFonts w:ascii="Times New Roman" w:hAnsi="Times New Roman"/>
          <w:noProof/>
          <w:sz w:val="20"/>
          <w:szCs w:val="20"/>
        </w:rPr>
        <w:t>, 107(2): 199-214.</w:t>
      </w:r>
    </w:p>
    <w:p w14:paraId="221F55C4" w14:textId="77777777" w:rsidR="00A03456" w:rsidRPr="00D7324B" w:rsidRDefault="00A03456" w:rsidP="00A03456">
      <w:pPr>
        <w:pStyle w:val="ListParagraph"/>
        <w:widowControl w:val="0"/>
        <w:numPr>
          <w:ilvl w:val="0"/>
          <w:numId w:val="2"/>
        </w:numPr>
        <w:autoSpaceDE w:val="0"/>
        <w:autoSpaceDN w:val="0"/>
        <w:adjustRightInd w:val="0"/>
        <w:spacing w:after="0"/>
        <w:ind w:left="360"/>
        <w:contextualSpacing w:val="0"/>
        <w:jc w:val="both"/>
        <w:rPr>
          <w:rFonts w:ascii="Times New Roman" w:hAnsi="Times New Roman"/>
          <w:noProof/>
          <w:sz w:val="20"/>
          <w:szCs w:val="20"/>
        </w:rPr>
      </w:pPr>
      <w:r w:rsidRPr="00D7324B">
        <w:rPr>
          <w:rFonts w:ascii="Times New Roman" w:hAnsi="Times New Roman"/>
          <w:noProof/>
          <w:sz w:val="20"/>
          <w:szCs w:val="20"/>
        </w:rPr>
        <w:t>Nudga, L. A., Plisko, E. A. and Danilov, S. N. (1973). N-alkylation of chitosan. </w:t>
      </w:r>
      <w:r w:rsidRPr="00D7324B">
        <w:rPr>
          <w:rFonts w:ascii="Times New Roman" w:hAnsi="Times New Roman"/>
          <w:i/>
          <w:iCs/>
          <w:noProof/>
          <w:sz w:val="20"/>
          <w:szCs w:val="20"/>
        </w:rPr>
        <w:t>Zhurnal Obshchei Khimii</w:t>
      </w:r>
      <w:r w:rsidRPr="00D7324B">
        <w:rPr>
          <w:rFonts w:ascii="Times New Roman" w:hAnsi="Times New Roman"/>
          <w:noProof/>
          <w:sz w:val="20"/>
          <w:szCs w:val="20"/>
        </w:rPr>
        <w:t>, 43(12): 2756-2760.</w:t>
      </w:r>
    </w:p>
    <w:p w14:paraId="272A1327" w14:textId="77777777" w:rsidR="00A03456" w:rsidRPr="00D7324B" w:rsidRDefault="00A03456" w:rsidP="00A03456">
      <w:pPr>
        <w:pStyle w:val="ListParagraph"/>
        <w:widowControl w:val="0"/>
        <w:numPr>
          <w:ilvl w:val="0"/>
          <w:numId w:val="2"/>
        </w:numPr>
        <w:autoSpaceDE w:val="0"/>
        <w:autoSpaceDN w:val="0"/>
        <w:adjustRightInd w:val="0"/>
        <w:spacing w:after="0"/>
        <w:ind w:left="360"/>
        <w:contextualSpacing w:val="0"/>
        <w:jc w:val="both"/>
        <w:rPr>
          <w:rFonts w:ascii="Times New Roman" w:hAnsi="Times New Roman"/>
          <w:noProof/>
          <w:sz w:val="20"/>
          <w:szCs w:val="20"/>
        </w:rPr>
      </w:pPr>
      <w:r w:rsidRPr="00D7324B">
        <w:rPr>
          <w:rFonts w:ascii="Times New Roman" w:hAnsi="Times New Roman"/>
          <w:noProof/>
          <w:sz w:val="20"/>
          <w:szCs w:val="20"/>
        </w:rPr>
        <w:t xml:space="preserve">An, N. T., Dung, P. L., Thien, D. T., Dong, N. T. and Nhi, T. T. Y. (2008). An improved method for synthesizing N,N′-dicarboxymethylchitosan. </w:t>
      </w:r>
      <w:r w:rsidRPr="00D7324B">
        <w:rPr>
          <w:rFonts w:ascii="Times New Roman" w:hAnsi="Times New Roman"/>
          <w:i/>
          <w:iCs/>
          <w:noProof/>
          <w:sz w:val="20"/>
          <w:szCs w:val="20"/>
        </w:rPr>
        <w:t>Carbohydrate Polymers</w:t>
      </w:r>
      <w:r w:rsidRPr="00D7324B">
        <w:rPr>
          <w:rFonts w:ascii="Times New Roman" w:hAnsi="Times New Roman"/>
          <w:noProof/>
          <w:sz w:val="20"/>
          <w:szCs w:val="20"/>
        </w:rPr>
        <w:t>, 73(2): 261-264.</w:t>
      </w:r>
    </w:p>
    <w:p w14:paraId="1D83E4B3" w14:textId="76DBEE31" w:rsidR="00682527" w:rsidRDefault="00A03456" w:rsidP="00682527">
      <w:pPr>
        <w:pStyle w:val="ListParagraph"/>
        <w:widowControl w:val="0"/>
        <w:numPr>
          <w:ilvl w:val="0"/>
          <w:numId w:val="2"/>
        </w:numPr>
        <w:autoSpaceDE w:val="0"/>
        <w:autoSpaceDN w:val="0"/>
        <w:adjustRightInd w:val="0"/>
        <w:spacing w:after="0"/>
        <w:ind w:left="360"/>
        <w:contextualSpacing w:val="0"/>
        <w:jc w:val="both"/>
        <w:rPr>
          <w:rFonts w:ascii="Times New Roman" w:hAnsi="Times New Roman"/>
          <w:noProof/>
          <w:sz w:val="20"/>
          <w:szCs w:val="20"/>
        </w:rPr>
      </w:pPr>
      <w:r w:rsidRPr="00D7324B">
        <w:rPr>
          <w:rFonts w:ascii="Times New Roman" w:hAnsi="Times New Roman"/>
          <w:noProof/>
          <w:sz w:val="20"/>
          <w:szCs w:val="20"/>
        </w:rPr>
        <w:t xml:space="preserve">An, N. T., Dung, P. L., Thien, D. T., Dong, N. T. and Nhi, T. T. Y. (2009). Water-soluble N-carboxymethylchitosan derivatives: preparation, characteristics and its application. </w:t>
      </w:r>
      <w:r w:rsidRPr="00D7324B">
        <w:rPr>
          <w:rFonts w:ascii="Times New Roman" w:hAnsi="Times New Roman"/>
          <w:i/>
          <w:iCs/>
          <w:noProof/>
          <w:sz w:val="20"/>
          <w:szCs w:val="20"/>
        </w:rPr>
        <w:t>Carbohydrate Polymers</w:t>
      </w:r>
      <w:r w:rsidRPr="00D7324B">
        <w:rPr>
          <w:rFonts w:ascii="Times New Roman" w:hAnsi="Times New Roman"/>
          <w:noProof/>
          <w:sz w:val="20"/>
          <w:szCs w:val="20"/>
        </w:rPr>
        <w:t>, 75(3): 489-497.</w:t>
      </w:r>
    </w:p>
    <w:p w14:paraId="6E4DC29D" w14:textId="3606F924" w:rsidR="004F7B85" w:rsidRDefault="004F7B85" w:rsidP="004F7B85">
      <w:pPr>
        <w:widowControl w:val="0"/>
        <w:autoSpaceDE w:val="0"/>
        <w:autoSpaceDN w:val="0"/>
        <w:adjustRightInd w:val="0"/>
        <w:spacing w:after="0"/>
        <w:jc w:val="both"/>
        <w:rPr>
          <w:rFonts w:ascii="Times New Roman" w:hAnsi="Times New Roman"/>
          <w:noProof/>
          <w:sz w:val="20"/>
          <w:szCs w:val="20"/>
        </w:rPr>
      </w:pPr>
    </w:p>
    <w:p w14:paraId="4490B950" w14:textId="7F2206BA" w:rsidR="004F7B85" w:rsidRDefault="004F7B85" w:rsidP="004F7B85">
      <w:pPr>
        <w:widowControl w:val="0"/>
        <w:autoSpaceDE w:val="0"/>
        <w:autoSpaceDN w:val="0"/>
        <w:adjustRightInd w:val="0"/>
        <w:spacing w:after="0"/>
        <w:jc w:val="both"/>
        <w:rPr>
          <w:rFonts w:ascii="Times New Roman" w:hAnsi="Times New Roman"/>
          <w:noProof/>
          <w:sz w:val="20"/>
          <w:szCs w:val="20"/>
        </w:rPr>
      </w:pPr>
    </w:p>
    <w:p w14:paraId="57691783" w14:textId="75B7E5DC" w:rsidR="004F7B85" w:rsidRDefault="004F7B85" w:rsidP="004F7B85">
      <w:pPr>
        <w:widowControl w:val="0"/>
        <w:autoSpaceDE w:val="0"/>
        <w:autoSpaceDN w:val="0"/>
        <w:adjustRightInd w:val="0"/>
        <w:spacing w:after="0"/>
        <w:jc w:val="both"/>
        <w:rPr>
          <w:rFonts w:ascii="Times New Roman" w:hAnsi="Times New Roman"/>
          <w:noProof/>
          <w:sz w:val="20"/>
          <w:szCs w:val="20"/>
        </w:rPr>
      </w:pPr>
    </w:p>
    <w:p w14:paraId="2AFA30FE" w14:textId="77777777" w:rsidR="004F7B85" w:rsidRPr="004F7B85" w:rsidRDefault="004F7B85" w:rsidP="004F7B85">
      <w:pPr>
        <w:widowControl w:val="0"/>
        <w:autoSpaceDE w:val="0"/>
        <w:autoSpaceDN w:val="0"/>
        <w:adjustRightInd w:val="0"/>
        <w:spacing w:after="0"/>
        <w:jc w:val="both"/>
        <w:rPr>
          <w:rFonts w:ascii="Times New Roman" w:hAnsi="Times New Roman"/>
          <w:noProof/>
          <w:sz w:val="20"/>
          <w:szCs w:val="20"/>
        </w:rPr>
      </w:pPr>
    </w:p>
    <w:p w14:paraId="2F041092" w14:textId="77777777" w:rsidR="00A03456" w:rsidRPr="00D7324B" w:rsidRDefault="00A03456" w:rsidP="00A03456">
      <w:pPr>
        <w:pStyle w:val="ListParagraph"/>
        <w:widowControl w:val="0"/>
        <w:numPr>
          <w:ilvl w:val="0"/>
          <w:numId w:val="2"/>
        </w:numPr>
        <w:autoSpaceDE w:val="0"/>
        <w:autoSpaceDN w:val="0"/>
        <w:adjustRightInd w:val="0"/>
        <w:spacing w:after="0"/>
        <w:ind w:left="360"/>
        <w:contextualSpacing w:val="0"/>
        <w:jc w:val="both"/>
        <w:rPr>
          <w:rFonts w:ascii="Times New Roman" w:hAnsi="Times New Roman"/>
          <w:noProof/>
          <w:sz w:val="20"/>
          <w:szCs w:val="20"/>
        </w:rPr>
      </w:pPr>
      <w:r w:rsidRPr="00D7324B">
        <w:rPr>
          <w:rFonts w:ascii="Times New Roman" w:hAnsi="Times New Roman"/>
          <w:noProof/>
          <w:sz w:val="20"/>
          <w:szCs w:val="20"/>
        </w:rPr>
        <w:lastRenderedPageBreak/>
        <w:t xml:space="preserve">Nikmawahda, H. T., Sugita, P., and Arifin, B. (2015). Synthesis and characterization of n-alkylchitosan as well as its potency as a paper coating material. </w:t>
      </w:r>
      <w:r w:rsidRPr="00D7324B">
        <w:rPr>
          <w:rFonts w:ascii="Times New Roman" w:hAnsi="Times New Roman"/>
          <w:i/>
          <w:iCs/>
          <w:noProof/>
          <w:sz w:val="20"/>
          <w:szCs w:val="20"/>
        </w:rPr>
        <w:t>Advances in Applied Science Research</w:t>
      </w:r>
      <w:r w:rsidRPr="00D7324B">
        <w:rPr>
          <w:rFonts w:ascii="Times New Roman" w:hAnsi="Times New Roman"/>
          <w:noProof/>
          <w:sz w:val="20"/>
          <w:szCs w:val="20"/>
        </w:rPr>
        <w:t>, 6(2): 141-149.</w:t>
      </w:r>
    </w:p>
    <w:p w14:paraId="49FC8329" w14:textId="77777777" w:rsidR="00A03456" w:rsidRPr="00D7324B" w:rsidRDefault="00A03456" w:rsidP="00A03456">
      <w:pPr>
        <w:pStyle w:val="ListParagraph"/>
        <w:widowControl w:val="0"/>
        <w:numPr>
          <w:ilvl w:val="0"/>
          <w:numId w:val="2"/>
        </w:numPr>
        <w:autoSpaceDE w:val="0"/>
        <w:autoSpaceDN w:val="0"/>
        <w:adjustRightInd w:val="0"/>
        <w:spacing w:after="0"/>
        <w:ind w:left="360"/>
        <w:contextualSpacing w:val="0"/>
        <w:jc w:val="both"/>
        <w:rPr>
          <w:rFonts w:ascii="Times New Roman" w:hAnsi="Times New Roman"/>
          <w:noProof/>
          <w:sz w:val="20"/>
          <w:szCs w:val="20"/>
        </w:rPr>
      </w:pPr>
      <w:r w:rsidRPr="00D7324B">
        <w:rPr>
          <w:rFonts w:ascii="Times New Roman" w:hAnsi="Times New Roman"/>
          <w:noProof/>
          <w:sz w:val="20"/>
          <w:szCs w:val="20"/>
        </w:rPr>
        <w:t xml:space="preserve">Sashiwa, H., Shigemasa, Y., and René, R. (2000). Novel N-alkylation of chitosan via michael type reaction. </w:t>
      </w:r>
      <w:r w:rsidRPr="00D7324B">
        <w:rPr>
          <w:rFonts w:ascii="Times New Roman" w:hAnsi="Times New Roman"/>
          <w:i/>
          <w:iCs/>
          <w:noProof/>
          <w:sz w:val="20"/>
          <w:szCs w:val="20"/>
        </w:rPr>
        <w:t>Chemistry Letters</w:t>
      </w:r>
      <w:r w:rsidRPr="00D7324B">
        <w:rPr>
          <w:rFonts w:ascii="Times New Roman" w:hAnsi="Times New Roman"/>
          <w:noProof/>
          <w:sz w:val="20"/>
          <w:szCs w:val="20"/>
        </w:rPr>
        <w:t>, 29(8): 862-863.</w:t>
      </w:r>
    </w:p>
    <w:p w14:paraId="774098BA" w14:textId="77777777" w:rsidR="00A03456" w:rsidRPr="00D7324B" w:rsidRDefault="00A03456" w:rsidP="00A03456">
      <w:pPr>
        <w:pStyle w:val="ListParagraph"/>
        <w:widowControl w:val="0"/>
        <w:numPr>
          <w:ilvl w:val="0"/>
          <w:numId w:val="2"/>
        </w:numPr>
        <w:autoSpaceDE w:val="0"/>
        <w:autoSpaceDN w:val="0"/>
        <w:adjustRightInd w:val="0"/>
        <w:spacing w:after="0"/>
        <w:ind w:left="360"/>
        <w:contextualSpacing w:val="0"/>
        <w:jc w:val="both"/>
        <w:rPr>
          <w:rFonts w:ascii="Times New Roman" w:hAnsi="Times New Roman"/>
          <w:noProof/>
          <w:sz w:val="20"/>
          <w:szCs w:val="20"/>
        </w:rPr>
      </w:pPr>
      <w:r w:rsidRPr="00D7324B">
        <w:rPr>
          <w:rFonts w:ascii="Times New Roman" w:hAnsi="Times New Roman"/>
          <w:noProof/>
          <w:sz w:val="20"/>
          <w:szCs w:val="20"/>
        </w:rPr>
        <w:t xml:space="preserve">Sun, G., Chen, X., Li, Y., Zheng, B., Gong, Z., Sun, J., Chen, H., Li, J. and Lin, W. (2008). Preparation of H-oleoyl-carboxymethyl-chitosan and the function as a coagulation agent for residual oil in aqueous system. </w:t>
      </w:r>
      <w:r w:rsidRPr="00D7324B">
        <w:rPr>
          <w:rFonts w:ascii="Times New Roman" w:hAnsi="Times New Roman"/>
          <w:i/>
          <w:iCs/>
          <w:noProof/>
          <w:sz w:val="20"/>
          <w:szCs w:val="20"/>
        </w:rPr>
        <w:t>Frontiers of Materials Science in China</w:t>
      </w:r>
      <w:r w:rsidRPr="00D7324B">
        <w:rPr>
          <w:rFonts w:ascii="Times New Roman" w:hAnsi="Times New Roman"/>
          <w:noProof/>
          <w:sz w:val="20"/>
          <w:szCs w:val="20"/>
        </w:rPr>
        <w:t>, 2(1): 105-112.</w:t>
      </w:r>
    </w:p>
    <w:p w14:paraId="043019CD" w14:textId="77777777" w:rsidR="00A03456" w:rsidRPr="00D7324B" w:rsidRDefault="00A03456" w:rsidP="00A03456">
      <w:pPr>
        <w:pStyle w:val="ListParagraph"/>
        <w:widowControl w:val="0"/>
        <w:numPr>
          <w:ilvl w:val="0"/>
          <w:numId w:val="2"/>
        </w:numPr>
        <w:autoSpaceDE w:val="0"/>
        <w:autoSpaceDN w:val="0"/>
        <w:adjustRightInd w:val="0"/>
        <w:spacing w:after="0"/>
        <w:ind w:left="360"/>
        <w:contextualSpacing w:val="0"/>
        <w:jc w:val="both"/>
        <w:rPr>
          <w:rFonts w:ascii="Times New Roman" w:hAnsi="Times New Roman"/>
          <w:noProof/>
          <w:sz w:val="20"/>
          <w:szCs w:val="20"/>
        </w:rPr>
      </w:pPr>
      <w:r w:rsidRPr="00D7324B">
        <w:rPr>
          <w:rFonts w:ascii="Times New Roman" w:hAnsi="Times New Roman"/>
          <w:noProof/>
          <w:sz w:val="20"/>
          <w:szCs w:val="20"/>
        </w:rPr>
        <w:t xml:space="preserve">Leong, K. H., Chung, L. Y., Noordin, M. I., Mohamad, K., Nishikawa, M., Onuki, Y., Morishita, M., and Takayama, K. (2011). Carboxymethylation of kappa-carrageenan for intestinal-targeted delivery of bioactive macromolecules. </w:t>
      </w:r>
      <w:r w:rsidRPr="00D7324B">
        <w:rPr>
          <w:rFonts w:ascii="Times New Roman" w:hAnsi="Times New Roman"/>
          <w:i/>
          <w:iCs/>
          <w:noProof/>
          <w:sz w:val="20"/>
          <w:szCs w:val="20"/>
        </w:rPr>
        <w:t>Carbohydrate Polymers</w:t>
      </w:r>
      <w:r w:rsidRPr="00D7324B">
        <w:rPr>
          <w:rFonts w:ascii="Times New Roman" w:hAnsi="Times New Roman"/>
          <w:noProof/>
          <w:sz w:val="20"/>
          <w:szCs w:val="20"/>
        </w:rPr>
        <w:t xml:space="preserve">, 83(4): 1507-1515. </w:t>
      </w:r>
    </w:p>
    <w:p w14:paraId="445A7542" w14:textId="77777777" w:rsidR="00A03456" w:rsidRPr="00D7324B" w:rsidRDefault="00A03456" w:rsidP="00A03456">
      <w:pPr>
        <w:pStyle w:val="ListParagraph"/>
        <w:widowControl w:val="0"/>
        <w:numPr>
          <w:ilvl w:val="0"/>
          <w:numId w:val="2"/>
        </w:numPr>
        <w:autoSpaceDE w:val="0"/>
        <w:autoSpaceDN w:val="0"/>
        <w:adjustRightInd w:val="0"/>
        <w:spacing w:after="0"/>
        <w:ind w:left="360"/>
        <w:contextualSpacing w:val="0"/>
        <w:jc w:val="both"/>
        <w:rPr>
          <w:rFonts w:ascii="Times New Roman" w:hAnsi="Times New Roman"/>
          <w:noProof/>
          <w:sz w:val="20"/>
          <w:szCs w:val="20"/>
        </w:rPr>
      </w:pPr>
      <w:r w:rsidRPr="00D7324B">
        <w:rPr>
          <w:rFonts w:ascii="Times New Roman" w:hAnsi="Times New Roman"/>
          <w:noProof/>
          <w:sz w:val="20"/>
          <w:szCs w:val="20"/>
        </w:rPr>
        <w:t xml:space="preserve">Singh, R. K. and Khatri, O. P. (2012). A scanning electron microscope based new method for determining degree of substitution of sodium carboxymethyl cellulose. </w:t>
      </w:r>
      <w:r w:rsidRPr="00D7324B">
        <w:rPr>
          <w:rFonts w:ascii="Times New Roman" w:hAnsi="Times New Roman"/>
          <w:i/>
          <w:iCs/>
          <w:noProof/>
          <w:sz w:val="20"/>
          <w:szCs w:val="20"/>
        </w:rPr>
        <w:t>Journal of Microscopy</w:t>
      </w:r>
      <w:r w:rsidRPr="00D7324B">
        <w:rPr>
          <w:rFonts w:ascii="Times New Roman" w:hAnsi="Times New Roman"/>
          <w:noProof/>
          <w:sz w:val="20"/>
          <w:szCs w:val="20"/>
        </w:rPr>
        <w:t>, 246(1): 43-52.</w:t>
      </w:r>
    </w:p>
    <w:p w14:paraId="5D51501F" w14:textId="77777777" w:rsidR="00A03456" w:rsidRPr="00E67E6B" w:rsidRDefault="00A03456" w:rsidP="00A03456">
      <w:pPr>
        <w:pStyle w:val="ListParagraph"/>
        <w:widowControl w:val="0"/>
        <w:numPr>
          <w:ilvl w:val="0"/>
          <w:numId w:val="2"/>
        </w:numPr>
        <w:autoSpaceDE w:val="0"/>
        <w:autoSpaceDN w:val="0"/>
        <w:adjustRightInd w:val="0"/>
        <w:spacing w:after="0"/>
        <w:ind w:left="360"/>
        <w:contextualSpacing w:val="0"/>
        <w:jc w:val="both"/>
        <w:rPr>
          <w:rFonts w:ascii="Times New Roman" w:hAnsi="Times New Roman"/>
          <w:noProof/>
          <w:sz w:val="20"/>
          <w:szCs w:val="20"/>
        </w:rPr>
      </w:pPr>
      <w:r w:rsidRPr="00D7324B">
        <w:rPr>
          <w:rFonts w:ascii="Times New Roman" w:hAnsi="Times New Roman"/>
          <w:noProof/>
          <w:sz w:val="20"/>
          <w:szCs w:val="20"/>
        </w:rPr>
        <w:t xml:space="preserve">Elomaa, M., Asplund, T., Soininen, P., Laatikainen, R., Peltonen, S., Hyvärinen, S. and Urtti, A. (2004). Determination of the degree of substitution of acetylated starch by hydrolysis, </w:t>
      </w:r>
      <w:r w:rsidRPr="00D7324B">
        <w:rPr>
          <w:rFonts w:ascii="Times New Roman" w:hAnsi="Times New Roman"/>
          <w:noProof/>
          <w:sz w:val="20"/>
          <w:szCs w:val="20"/>
          <w:vertAlign w:val="superscript"/>
        </w:rPr>
        <w:t>1</w:t>
      </w:r>
      <w:r w:rsidRPr="00D7324B">
        <w:rPr>
          <w:rFonts w:ascii="Times New Roman" w:hAnsi="Times New Roman"/>
          <w:noProof/>
          <w:sz w:val="20"/>
          <w:szCs w:val="20"/>
        </w:rPr>
        <w:t xml:space="preserve">H NMR and TGA/IR. </w:t>
      </w:r>
      <w:r w:rsidRPr="00D7324B">
        <w:rPr>
          <w:rFonts w:ascii="Times New Roman" w:hAnsi="Times New Roman"/>
          <w:i/>
          <w:iCs/>
          <w:noProof/>
          <w:sz w:val="20"/>
          <w:szCs w:val="20"/>
        </w:rPr>
        <w:t>Carbohydrate Polymers</w:t>
      </w:r>
      <w:r w:rsidRPr="00D7324B">
        <w:rPr>
          <w:rFonts w:ascii="Times New Roman" w:hAnsi="Times New Roman"/>
          <w:noProof/>
          <w:sz w:val="20"/>
          <w:szCs w:val="20"/>
        </w:rPr>
        <w:t>, 57(3): 261-267.</w:t>
      </w:r>
    </w:p>
    <w:p w14:paraId="47832419" w14:textId="1CDCD509" w:rsidR="00682527" w:rsidRPr="00682527" w:rsidRDefault="00A03456" w:rsidP="00682527">
      <w:pPr>
        <w:pStyle w:val="ListParagraph"/>
        <w:widowControl w:val="0"/>
        <w:numPr>
          <w:ilvl w:val="0"/>
          <w:numId w:val="2"/>
        </w:numPr>
        <w:autoSpaceDE w:val="0"/>
        <w:autoSpaceDN w:val="0"/>
        <w:adjustRightInd w:val="0"/>
        <w:spacing w:after="0"/>
        <w:ind w:left="360"/>
        <w:contextualSpacing w:val="0"/>
        <w:jc w:val="both"/>
        <w:rPr>
          <w:rFonts w:ascii="Times New Roman" w:hAnsi="Times New Roman"/>
          <w:noProof/>
          <w:sz w:val="20"/>
          <w:szCs w:val="20"/>
        </w:rPr>
      </w:pPr>
      <w:r w:rsidRPr="00D7324B">
        <w:rPr>
          <w:rFonts w:ascii="Times New Roman" w:hAnsi="Times New Roman"/>
          <w:noProof/>
          <w:sz w:val="20"/>
          <w:szCs w:val="20"/>
        </w:rPr>
        <w:t xml:space="preserve">Aggeryd, I., and Olin, Å. (1985). Determination of the degree of substitution of sodium carboxymethylcellulose by potentiometric titration and use of the extended henderson-hasselbalch equation and the simplex method for the evaluation. </w:t>
      </w:r>
      <w:r w:rsidRPr="00D7324B">
        <w:rPr>
          <w:rFonts w:ascii="Times New Roman" w:hAnsi="Times New Roman"/>
          <w:i/>
          <w:iCs/>
          <w:noProof/>
          <w:sz w:val="20"/>
          <w:szCs w:val="20"/>
        </w:rPr>
        <w:t>Talanta</w:t>
      </w:r>
      <w:r w:rsidRPr="00D7324B">
        <w:rPr>
          <w:rFonts w:ascii="Times New Roman" w:hAnsi="Times New Roman"/>
          <w:noProof/>
          <w:sz w:val="20"/>
          <w:szCs w:val="20"/>
        </w:rPr>
        <w:t>, 32(8A): 645-649.</w:t>
      </w:r>
    </w:p>
    <w:p w14:paraId="0A77B8B8" w14:textId="77777777" w:rsidR="00A03456" w:rsidRPr="00D7324B" w:rsidRDefault="00A03456" w:rsidP="00A03456">
      <w:pPr>
        <w:pStyle w:val="ListParagraph"/>
        <w:widowControl w:val="0"/>
        <w:numPr>
          <w:ilvl w:val="0"/>
          <w:numId w:val="2"/>
        </w:numPr>
        <w:autoSpaceDE w:val="0"/>
        <w:autoSpaceDN w:val="0"/>
        <w:adjustRightInd w:val="0"/>
        <w:spacing w:after="0"/>
        <w:ind w:left="360"/>
        <w:contextualSpacing w:val="0"/>
        <w:jc w:val="both"/>
        <w:rPr>
          <w:rFonts w:ascii="Times New Roman" w:hAnsi="Times New Roman"/>
          <w:noProof/>
          <w:sz w:val="20"/>
          <w:szCs w:val="20"/>
        </w:rPr>
      </w:pPr>
      <w:r w:rsidRPr="00D7324B">
        <w:rPr>
          <w:rFonts w:ascii="Times New Roman" w:hAnsi="Times New Roman"/>
          <w:noProof/>
          <w:sz w:val="20"/>
          <w:szCs w:val="20"/>
        </w:rPr>
        <w:t xml:space="preserve">Liu, J., Zhang, X., Kennedy, J. F., Jiang, M., Cai, Q. and Wu, X. (2019). Chitosan induces resistance to tuber rot in stored potato caused by </w:t>
      </w:r>
      <w:r w:rsidRPr="00D7324B">
        <w:rPr>
          <w:rFonts w:ascii="Times New Roman" w:hAnsi="Times New Roman"/>
          <w:i/>
          <w:iCs/>
          <w:noProof/>
          <w:sz w:val="20"/>
          <w:szCs w:val="20"/>
        </w:rPr>
        <w:t>Alternaria tenuissima</w:t>
      </w:r>
      <w:r w:rsidRPr="00D7324B">
        <w:rPr>
          <w:rFonts w:ascii="Times New Roman" w:hAnsi="Times New Roman"/>
          <w:noProof/>
          <w:sz w:val="20"/>
          <w:szCs w:val="20"/>
        </w:rPr>
        <w:t>. </w:t>
      </w:r>
      <w:r w:rsidRPr="00D7324B">
        <w:rPr>
          <w:rFonts w:ascii="Times New Roman" w:hAnsi="Times New Roman"/>
          <w:i/>
          <w:iCs/>
          <w:noProof/>
          <w:sz w:val="20"/>
          <w:szCs w:val="20"/>
        </w:rPr>
        <w:t>International Journal of Biological Macromolecules</w:t>
      </w:r>
      <w:r w:rsidRPr="00D7324B">
        <w:rPr>
          <w:rFonts w:ascii="Times New Roman" w:hAnsi="Times New Roman"/>
          <w:noProof/>
          <w:sz w:val="20"/>
          <w:szCs w:val="20"/>
        </w:rPr>
        <w:t>, 140: 851-857.</w:t>
      </w:r>
    </w:p>
    <w:p w14:paraId="2DF61C86" w14:textId="77777777" w:rsidR="00A03456" w:rsidRPr="00D7324B" w:rsidRDefault="00A03456" w:rsidP="00A03456">
      <w:pPr>
        <w:pStyle w:val="ListParagraph"/>
        <w:widowControl w:val="0"/>
        <w:numPr>
          <w:ilvl w:val="0"/>
          <w:numId w:val="2"/>
        </w:numPr>
        <w:autoSpaceDE w:val="0"/>
        <w:autoSpaceDN w:val="0"/>
        <w:adjustRightInd w:val="0"/>
        <w:spacing w:after="0"/>
        <w:ind w:left="360"/>
        <w:contextualSpacing w:val="0"/>
        <w:jc w:val="both"/>
        <w:rPr>
          <w:rFonts w:ascii="Times New Roman" w:hAnsi="Times New Roman"/>
          <w:noProof/>
          <w:sz w:val="20"/>
          <w:szCs w:val="20"/>
        </w:rPr>
      </w:pPr>
      <w:r w:rsidRPr="00D7324B">
        <w:rPr>
          <w:rFonts w:ascii="Times New Roman" w:hAnsi="Times New Roman"/>
          <w:noProof/>
          <w:sz w:val="20"/>
          <w:szCs w:val="20"/>
        </w:rPr>
        <w:t xml:space="preserve">Mobarak, N. N., Ahmad, A., Abdullah, M. P., Ramli, N. and Rahman, M. Y. A. (2013). Conductivity enhancement via chemical modification of chitosan based green polymer </w:t>
      </w:r>
      <w:r w:rsidRPr="00D7324B">
        <w:rPr>
          <w:rFonts w:ascii="Times New Roman" w:hAnsi="Times New Roman"/>
          <w:noProof/>
          <w:sz w:val="20"/>
          <w:szCs w:val="20"/>
        </w:rPr>
        <w:t xml:space="preserve">electrolyte. </w:t>
      </w:r>
      <w:r w:rsidRPr="00D7324B">
        <w:rPr>
          <w:rFonts w:ascii="Times New Roman" w:hAnsi="Times New Roman"/>
          <w:i/>
          <w:iCs/>
          <w:noProof/>
          <w:sz w:val="20"/>
          <w:szCs w:val="20"/>
        </w:rPr>
        <w:t>Electrochimica Acta</w:t>
      </w:r>
      <w:r w:rsidRPr="00D7324B">
        <w:rPr>
          <w:rFonts w:ascii="Times New Roman" w:hAnsi="Times New Roman"/>
          <w:noProof/>
          <w:sz w:val="20"/>
          <w:szCs w:val="20"/>
        </w:rPr>
        <w:t>, 92: 161-167.</w:t>
      </w:r>
    </w:p>
    <w:p w14:paraId="4B2D46DE" w14:textId="52F54F38" w:rsidR="00A03456" w:rsidRPr="00682527" w:rsidRDefault="00A03456" w:rsidP="00A03456">
      <w:pPr>
        <w:pStyle w:val="ListParagraph"/>
        <w:widowControl w:val="0"/>
        <w:numPr>
          <w:ilvl w:val="0"/>
          <w:numId w:val="2"/>
        </w:numPr>
        <w:autoSpaceDE w:val="0"/>
        <w:autoSpaceDN w:val="0"/>
        <w:adjustRightInd w:val="0"/>
        <w:spacing w:after="0"/>
        <w:ind w:left="360"/>
        <w:contextualSpacing w:val="0"/>
        <w:jc w:val="both"/>
        <w:rPr>
          <w:rFonts w:ascii="Times New Roman" w:hAnsi="Times New Roman"/>
          <w:noProof/>
          <w:sz w:val="20"/>
          <w:szCs w:val="20"/>
        </w:rPr>
      </w:pPr>
      <w:r w:rsidRPr="00D7324B">
        <w:rPr>
          <w:rFonts w:ascii="Times New Roman" w:hAnsi="Times New Roman"/>
          <w:noProof/>
          <w:sz w:val="20"/>
          <w:szCs w:val="20"/>
        </w:rPr>
        <w:t xml:space="preserve">Lusiana, R. A., Siswanta, D. and Mudasir, M. (2014). Modifying surface charge of chitosan membrane by N,O-carboxymethyl chitosan blended with poly(vinyl alcohol). </w:t>
      </w:r>
      <w:r w:rsidRPr="00D7324B">
        <w:rPr>
          <w:rFonts w:ascii="Times New Roman" w:hAnsi="Times New Roman"/>
          <w:i/>
          <w:iCs/>
          <w:noProof/>
          <w:sz w:val="20"/>
          <w:szCs w:val="20"/>
        </w:rPr>
        <w:t>International Journal of Advances in Chemical Engineering and Biological Sciences</w:t>
      </w:r>
      <w:r w:rsidRPr="00D7324B">
        <w:rPr>
          <w:rFonts w:ascii="Times New Roman" w:hAnsi="Times New Roman"/>
          <w:noProof/>
          <w:sz w:val="20"/>
          <w:szCs w:val="20"/>
        </w:rPr>
        <w:t>, 1(1): 16-20.</w:t>
      </w:r>
    </w:p>
    <w:p w14:paraId="23047F27" w14:textId="77777777" w:rsidR="00682527" w:rsidRPr="00AA05F1" w:rsidRDefault="00682527" w:rsidP="00682527">
      <w:pPr>
        <w:pStyle w:val="ListParagraph"/>
        <w:widowControl w:val="0"/>
        <w:numPr>
          <w:ilvl w:val="0"/>
          <w:numId w:val="2"/>
        </w:numPr>
        <w:autoSpaceDE w:val="0"/>
        <w:autoSpaceDN w:val="0"/>
        <w:adjustRightInd w:val="0"/>
        <w:spacing w:after="0"/>
        <w:ind w:left="360"/>
        <w:jc w:val="both"/>
        <w:rPr>
          <w:rFonts w:ascii="Times New Roman" w:hAnsi="Times New Roman"/>
          <w:noProof/>
          <w:sz w:val="20"/>
          <w:szCs w:val="20"/>
        </w:rPr>
      </w:pPr>
      <w:r w:rsidRPr="00AA05F1">
        <w:rPr>
          <w:rFonts w:ascii="Times New Roman" w:hAnsi="Times New Roman"/>
          <w:noProof/>
          <w:sz w:val="20"/>
          <w:szCs w:val="20"/>
        </w:rPr>
        <w:t xml:space="preserve">Hirai, A., Odani, H. and Nakajima, A. (1991). Determination of degree of deacetylation of chitosan by </w:t>
      </w:r>
      <w:r w:rsidRPr="00AA05F1">
        <w:rPr>
          <w:rFonts w:ascii="Times New Roman" w:hAnsi="Times New Roman"/>
          <w:noProof/>
          <w:sz w:val="20"/>
          <w:szCs w:val="20"/>
          <w:vertAlign w:val="superscript"/>
        </w:rPr>
        <w:t>1</w:t>
      </w:r>
      <w:r w:rsidRPr="00AA05F1">
        <w:rPr>
          <w:rFonts w:ascii="Times New Roman" w:hAnsi="Times New Roman"/>
          <w:noProof/>
          <w:sz w:val="20"/>
          <w:szCs w:val="20"/>
        </w:rPr>
        <w:t xml:space="preserve">H NMR spectroscopy. </w:t>
      </w:r>
      <w:r w:rsidRPr="00AA05F1">
        <w:rPr>
          <w:rFonts w:ascii="Times New Roman" w:hAnsi="Times New Roman"/>
          <w:i/>
          <w:iCs/>
          <w:noProof/>
          <w:sz w:val="20"/>
          <w:szCs w:val="20"/>
        </w:rPr>
        <w:t>Polymer Bulletin</w:t>
      </w:r>
      <w:r w:rsidRPr="00AA05F1">
        <w:rPr>
          <w:rFonts w:ascii="Times New Roman" w:hAnsi="Times New Roman"/>
          <w:noProof/>
          <w:sz w:val="20"/>
          <w:szCs w:val="20"/>
        </w:rPr>
        <w:t>, 26(1): 87-94.</w:t>
      </w:r>
    </w:p>
    <w:p w14:paraId="7E8EC019" w14:textId="77777777" w:rsidR="00682527" w:rsidRPr="00D7324B" w:rsidRDefault="00682527" w:rsidP="00682527">
      <w:pPr>
        <w:pStyle w:val="ListParagraph"/>
        <w:widowControl w:val="0"/>
        <w:numPr>
          <w:ilvl w:val="0"/>
          <w:numId w:val="2"/>
        </w:numPr>
        <w:autoSpaceDE w:val="0"/>
        <w:autoSpaceDN w:val="0"/>
        <w:adjustRightInd w:val="0"/>
        <w:spacing w:after="0"/>
        <w:ind w:left="360"/>
        <w:contextualSpacing w:val="0"/>
        <w:jc w:val="both"/>
        <w:rPr>
          <w:rFonts w:ascii="Times New Roman" w:hAnsi="Times New Roman"/>
          <w:noProof/>
          <w:sz w:val="20"/>
          <w:szCs w:val="20"/>
        </w:rPr>
      </w:pPr>
      <w:r w:rsidRPr="00D7324B">
        <w:rPr>
          <w:rFonts w:ascii="Times New Roman" w:hAnsi="Times New Roman"/>
          <w:noProof/>
          <w:sz w:val="20"/>
          <w:szCs w:val="20"/>
        </w:rPr>
        <w:t xml:space="preserve">Muzzarelli, R. A. A., Ilari, P., and Petrarulo, M. (1994). Solubility and structure of N-carboxymethylchitosan. </w:t>
      </w:r>
      <w:r w:rsidRPr="00D7324B">
        <w:rPr>
          <w:rFonts w:ascii="Times New Roman" w:hAnsi="Times New Roman"/>
          <w:i/>
          <w:iCs/>
          <w:noProof/>
          <w:sz w:val="20"/>
          <w:szCs w:val="20"/>
        </w:rPr>
        <w:t>International Journal of Biological Macromolecules</w:t>
      </w:r>
      <w:r w:rsidRPr="00D7324B">
        <w:rPr>
          <w:rFonts w:ascii="Times New Roman" w:hAnsi="Times New Roman"/>
          <w:noProof/>
          <w:sz w:val="20"/>
          <w:szCs w:val="20"/>
        </w:rPr>
        <w:t>, 16(4): 177-180.</w:t>
      </w:r>
    </w:p>
    <w:p w14:paraId="456C837B" w14:textId="77777777" w:rsidR="00682527" w:rsidRPr="00D7324B" w:rsidRDefault="00682527" w:rsidP="00682527">
      <w:pPr>
        <w:pStyle w:val="ListParagraph"/>
        <w:widowControl w:val="0"/>
        <w:numPr>
          <w:ilvl w:val="0"/>
          <w:numId w:val="2"/>
        </w:numPr>
        <w:autoSpaceDE w:val="0"/>
        <w:autoSpaceDN w:val="0"/>
        <w:adjustRightInd w:val="0"/>
        <w:spacing w:after="0"/>
        <w:ind w:left="360"/>
        <w:contextualSpacing w:val="0"/>
        <w:jc w:val="both"/>
        <w:rPr>
          <w:rFonts w:ascii="Times New Roman" w:hAnsi="Times New Roman"/>
          <w:noProof/>
          <w:sz w:val="20"/>
          <w:szCs w:val="20"/>
        </w:rPr>
      </w:pPr>
      <w:r w:rsidRPr="00D7324B">
        <w:rPr>
          <w:rFonts w:ascii="Times New Roman" w:hAnsi="Times New Roman"/>
          <w:noProof/>
          <w:sz w:val="20"/>
          <w:szCs w:val="20"/>
        </w:rPr>
        <w:t xml:space="preserve">Prabaharan, M. and Gong, S. (2008). Novel thiolated carboxymethyl chitosan-g-β-cyclodextrin as mucoadhesive hydrophobic drug delivery carriers. </w:t>
      </w:r>
      <w:r w:rsidRPr="00D7324B">
        <w:rPr>
          <w:rFonts w:ascii="Times New Roman" w:hAnsi="Times New Roman"/>
          <w:i/>
          <w:iCs/>
          <w:noProof/>
          <w:sz w:val="20"/>
          <w:szCs w:val="20"/>
        </w:rPr>
        <w:t>Carbohydrate Polymers</w:t>
      </w:r>
      <w:r w:rsidRPr="00D7324B">
        <w:rPr>
          <w:rFonts w:ascii="Times New Roman" w:hAnsi="Times New Roman"/>
          <w:noProof/>
          <w:sz w:val="20"/>
          <w:szCs w:val="20"/>
        </w:rPr>
        <w:t>, 73 (1): 117-125.</w:t>
      </w:r>
    </w:p>
    <w:p w14:paraId="6EFCDE06" w14:textId="77777777" w:rsidR="00682527" w:rsidRPr="00D7324B" w:rsidRDefault="00682527" w:rsidP="00682527">
      <w:pPr>
        <w:pStyle w:val="ListParagraph"/>
        <w:widowControl w:val="0"/>
        <w:numPr>
          <w:ilvl w:val="0"/>
          <w:numId w:val="2"/>
        </w:numPr>
        <w:autoSpaceDE w:val="0"/>
        <w:autoSpaceDN w:val="0"/>
        <w:adjustRightInd w:val="0"/>
        <w:spacing w:after="0"/>
        <w:ind w:left="360"/>
        <w:contextualSpacing w:val="0"/>
        <w:jc w:val="both"/>
        <w:rPr>
          <w:rFonts w:ascii="Times New Roman" w:hAnsi="Times New Roman"/>
          <w:noProof/>
          <w:sz w:val="20"/>
          <w:szCs w:val="20"/>
        </w:rPr>
      </w:pPr>
      <w:r w:rsidRPr="00D7324B">
        <w:rPr>
          <w:rFonts w:ascii="Times New Roman" w:hAnsi="Times New Roman"/>
          <w:noProof/>
          <w:sz w:val="20"/>
          <w:szCs w:val="20"/>
        </w:rPr>
        <w:t xml:space="preserve">Chen, X. G. and Park, H. J. (2003). Chemical characteristics of o-carboxymethyl chitosans related to the preparation conditions. </w:t>
      </w:r>
      <w:r w:rsidRPr="00D7324B">
        <w:rPr>
          <w:rFonts w:ascii="Times New Roman" w:hAnsi="Times New Roman"/>
          <w:i/>
          <w:iCs/>
          <w:noProof/>
          <w:sz w:val="20"/>
          <w:szCs w:val="20"/>
        </w:rPr>
        <w:t>Carbohydrate Polymers</w:t>
      </w:r>
      <w:r w:rsidRPr="00D7324B">
        <w:rPr>
          <w:rFonts w:ascii="Times New Roman" w:hAnsi="Times New Roman"/>
          <w:noProof/>
          <w:sz w:val="20"/>
          <w:szCs w:val="20"/>
        </w:rPr>
        <w:t>, 53(4): 355-359.</w:t>
      </w:r>
    </w:p>
    <w:p w14:paraId="75DE6BEF" w14:textId="77777777" w:rsidR="00682527" w:rsidRPr="00D7324B" w:rsidRDefault="00682527" w:rsidP="00682527">
      <w:pPr>
        <w:pStyle w:val="ListParagraph"/>
        <w:widowControl w:val="0"/>
        <w:numPr>
          <w:ilvl w:val="0"/>
          <w:numId w:val="2"/>
        </w:numPr>
        <w:autoSpaceDE w:val="0"/>
        <w:autoSpaceDN w:val="0"/>
        <w:adjustRightInd w:val="0"/>
        <w:spacing w:after="0"/>
        <w:ind w:left="360"/>
        <w:contextualSpacing w:val="0"/>
        <w:jc w:val="both"/>
        <w:rPr>
          <w:rFonts w:ascii="Times New Roman" w:hAnsi="Times New Roman"/>
          <w:noProof/>
          <w:sz w:val="20"/>
          <w:szCs w:val="20"/>
        </w:rPr>
      </w:pPr>
      <w:r w:rsidRPr="00D7324B">
        <w:rPr>
          <w:rFonts w:ascii="Times New Roman" w:hAnsi="Times New Roman"/>
          <w:noProof/>
          <w:sz w:val="20"/>
          <w:szCs w:val="20"/>
        </w:rPr>
        <w:t>Bukzem, A. L., Signini, R., Dos Santos, D. M., Lião, L. M. and Ascheri, D. P. R. (2016). Optimization of carboxymethyl chitosan synthesis using response surface methodology and desirability function. </w:t>
      </w:r>
      <w:r w:rsidRPr="00D7324B">
        <w:rPr>
          <w:rFonts w:ascii="Times New Roman" w:hAnsi="Times New Roman"/>
          <w:i/>
          <w:iCs/>
          <w:noProof/>
          <w:sz w:val="20"/>
          <w:szCs w:val="20"/>
        </w:rPr>
        <w:t>International Journal of Biological Macromolecules</w:t>
      </w:r>
      <w:r w:rsidRPr="00D7324B">
        <w:rPr>
          <w:rFonts w:ascii="Times New Roman" w:hAnsi="Times New Roman"/>
          <w:noProof/>
          <w:sz w:val="20"/>
          <w:szCs w:val="20"/>
        </w:rPr>
        <w:t>, 85: 615-624.</w:t>
      </w:r>
    </w:p>
    <w:p w14:paraId="70DFB56B" w14:textId="77777777" w:rsidR="00682527" w:rsidRPr="00D7324B" w:rsidRDefault="00682527" w:rsidP="00682527">
      <w:pPr>
        <w:pStyle w:val="ListParagraph"/>
        <w:widowControl w:val="0"/>
        <w:numPr>
          <w:ilvl w:val="0"/>
          <w:numId w:val="2"/>
        </w:numPr>
        <w:autoSpaceDE w:val="0"/>
        <w:autoSpaceDN w:val="0"/>
        <w:adjustRightInd w:val="0"/>
        <w:spacing w:after="0"/>
        <w:ind w:left="360"/>
        <w:contextualSpacing w:val="0"/>
        <w:jc w:val="both"/>
        <w:rPr>
          <w:rFonts w:ascii="Times New Roman" w:hAnsi="Times New Roman"/>
          <w:noProof/>
          <w:sz w:val="20"/>
          <w:szCs w:val="20"/>
        </w:rPr>
      </w:pPr>
      <w:r w:rsidRPr="00D7324B">
        <w:rPr>
          <w:rFonts w:ascii="Times New Roman" w:hAnsi="Times New Roman"/>
          <w:noProof/>
          <w:sz w:val="20"/>
          <w:szCs w:val="20"/>
        </w:rPr>
        <w:t xml:space="preserve">Mourya, V. ., Inamdar, N. N. and Tiwari, A. (2010). Carboxymethyl chitosan and its applications. </w:t>
      </w:r>
      <w:r w:rsidRPr="00D7324B">
        <w:rPr>
          <w:rFonts w:ascii="Times New Roman" w:hAnsi="Times New Roman"/>
          <w:i/>
          <w:iCs/>
          <w:noProof/>
          <w:sz w:val="20"/>
          <w:szCs w:val="20"/>
        </w:rPr>
        <w:t>Advanced Materials Letters</w:t>
      </w:r>
      <w:r w:rsidRPr="00D7324B">
        <w:rPr>
          <w:rFonts w:ascii="Times New Roman" w:hAnsi="Times New Roman"/>
          <w:noProof/>
          <w:sz w:val="20"/>
          <w:szCs w:val="20"/>
        </w:rPr>
        <w:t>, 1(1): 11-33.</w:t>
      </w:r>
    </w:p>
    <w:p w14:paraId="513FC4FA" w14:textId="77777777" w:rsidR="00682527" w:rsidRPr="00D7324B" w:rsidRDefault="00682527" w:rsidP="00682527">
      <w:pPr>
        <w:pStyle w:val="ListParagraph"/>
        <w:widowControl w:val="0"/>
        <w:numPr>
          <w:ilvl w:val="0"/>
          <w:numId w:val="2"/>
        </w:numPr>
        <w:autoSpaceDE w:val="0"/>
        <w:autoSpaceDN w:val="0"/>
        <w:adjustRightInd w:val="0"/>
        <w:spacing w:after="0"/>
        <w:ind w:left="360"/>
        <w:contextualSpacing w:val="0"/>
        <w:jc w:val="both"/>
        <w:rPr>
          <w:rFonts w:ascii="Times New Roman" w:hAnsi="Times New Roman"/>
          <w:noProof/>
          <w:sz w:val="20"/>
          <w:szCs w:val="20"/>
        </w:rPr>
      </w:pPr>
      <w:r w:rsidRPr="00D7324B">
        <w:rPr>
          <w:rFonts w:ascii="Times New Roman" w:hAnsi="Times New Roman"/>
          <w:noProof/>
          <w:sz w:val="20"/>
          <w:szCs w:val="20"/>
        </w:rPr>
        <w:t xml:space="preserve">Pranowo, H. D., Mulya, F., Aziz, H. A, and Santoso, G. A. (2018). Study of substituent effect on properties of platinum(II) porphyrin semiconductor using density functional theory. </w:t>
      </w:r>
      <w:r w:rsidRPr="00D7324B">
        <w:rPr>
          <w:rFonts w:ascii="Times New Roman" w:hAnsi="Times New Roman"/>
          <w:i/>
          <w:iCs/>
          <w:noProof/>
          <w:sz w:val="20"/>
          <w:szCs w:val="20"/>
        </w:rPr>
        <w:t>Indonesian Journal of Chemistry</w:t>
      </w:r>
      <w:r w:rsidRPr="00D7324B">
        <w:rPr>
          <w:rFonts w:ascii="Times New Roman" w:hAnsi="Times New Roman"/>
          <w:noProof/>
          <w:sz w:val="20"/>
          <w:szCs w:val="20"/>
        </w:rPr>
        <w:t>, 18(4): 742-748.</w:t>
      </w:r>
    </w:p>
    <w:p w14:paraId="16749572" w14:textId="77777777" w:rsidR="00682527" w:rsidRPr="00D7324B" w:rsidRDefault="00682527" w:rsidP="00682527">
      <w:pPr>
        <w:pStyle w:val="ListParagraph"/>
        <w:widowControl w:val="0"/>
        <w:numPr>
          <w:ilvl w:val="0"/>
          <w:numId w:val="2"/>
        </w:numPr>
        <w:autoSpaceDE w:val="0"/>
        <w:autoSpaceDN w:val="0"/>
        <w:adjustRightInd w:val="0"/>
        <w:spacing w:after="0"/>
        <w:ind w:left="360"/>
        <w:contextualSpacing w:val="0"/>
        <w:jc w:val="both"/>
        <w:rPr>
          <w:rFonts w:ascii="Times New Roman" w:hAnsi="Times New Roman"/>
          <w:noProof/>
          <w:sz w:val="20"/>
          <w:szCs w:val="20"/>
        </w:rPr>
      </w:pPr>
      <w:r w:rsidRPr="00D7324B">
        <w:rPr>
          <w:rFonts w:ascii="Times New Roman" w:hAnsi="Times New Roman"/>
          <w:noProof/>
          <w:sz w:val="20"/>
          <w:szCs w:val="20"/>
        </w:rPr>
        <w:t xml:space="preserve">Lu, X., Xue, J. Q., Wang, Y. J., Mao, W. B., Wu, M. and Li, J. X. (2010). Theoretical studies on the chemical structure of carboxymethyl chitosan. </w:t>
      </w:r>
      <w:r w:rsidRPr="00D7324B">
        <w:rPr>
          <w:rFonts w:ascii="Times New Roman" w:hAnsi="Times New Roman"/>
          <w:i/>
          <w:iCs/>
          <w:noProof/>
          <w:sz w:val="20"/>
          <w:szCs w:val="20"/>
        </w:rPr>
        <w:t>Advanced Materials Research</w:t>
      </w:r>
      <w:r w:rsidRPr="00D7324B">
        <w:rPr>
          <w:rFonts w:ascii="Times New Roman" w:hAnsi="Times New Roman"/>
          <w:noProof/>
          <w:sz w:val="20"/>
          <w:szCs w:val="20"/>
        </w:rPr>
        <w:t>, 160-162: 1822-1827.</w:t>
      </w:r>
    </w:p>
    <w:p w14:paraId="0308F7E3" w14:textId="2B00724A" w:rsidR="00682527" w:rsidRDefault="00682527" w:rsidP="00A03456">
      <w:pPr>
        <w:widowControl w:val="0"/>
        <w:autoSpaceDE w:val="0"/>
        <w:autoSpaceDN w:val="0"/>
        <w:adjustRightInd w:val="0"/>
        <w:spacing w:after="0"/>
        <w:jc w:val="both"/>
        <w:rPr>
          <w:rFonts w:ascii="Times New Roman" w:hAnsi="Times New Roman"/>
          <w:noProof/>
          <w:sz w:val="20"/>
          <w:szCs w:val="20"/>
        </w:rPr>
        <w:sectPr w:rsidR="00682527" w:rsidSect="00682527">
          <w:headerReference w:type="even" r:id="rId56"/>
          <w:headerReference w:type="default" r:id="rId57"/>
          <w:footerReference w:type="even" r:id="rId58"/>
          <w:footerReference w:type="default" r:id="rId59"/>
          <w:headerReference w:type="first" r:id="rId60"/>
          <w:type w:val="continuous"/>
          <w:pgSz w:w="12240" w:h="15840" w:code="1"/>
          <w:pgMar w:top="1800" w:right="1469" w:bottom="1699" w:left="1440" w:header="706" w:footer="706" w:gutter="0"/>
          <w:pgNumType w:start="0"/>
          <w:cols w:num="2" w:space="403"/>
          <w:docGrid w:linePitch="360"/>
        </w:sectPr>
      </w:pPr>
    </w:p>
    <w:p w14:paraId="0983970A" w14:textId="77777777" w:rsidR="00A03456" w:rsidRDefault="00A03456" w:rsidP="00A03456">
      <w:pPr>
        <w:spacing w:after="0"/>
        <w:jc w:val="both"/>
        <w:rPr>
          <w:rFonts w:ascii="Times New Roman" w:hAnsi="Times New Roman"/>
          <w:noProof/>
          <w:lang w:bidi="ar-SA"/>
        </w:rPr>
        <w:sectPr w:rsidR="00A03456" w:rsidSect="00AA05F1">
          <w:headerReference w:type="even" r:id="rId61"/>
          <w:headerReference w:type="default" r:id="rId62"/>
          <w:footerReference w:type="default" r:id="rId63"/>
          <w:headerReference w:type="first" r:id="rId64"/>
          <w:type w:val="oddPage"/>
          <w:pgSz w:w="12240" w:h="15840" w:code="1"/>
          <w:pgMar w:top="1800" w:right="1469" w:bottom="1699" w:left="1440" w:header="706" w:footer="706" w:gutter="0"/>
          <w:pgNumType w:start="0"/>
          <w:cols w:num="2" w:space="403"/>
          <w:docGrid w:linePitch="360"/>
        </w:sectPr>
      </w:pPr>
    </w:p>
    <w:p w14:paraId="3B40CB51" w14:textId="5EE56C8B" w:rsidR="00A03456" w:rsidRPr="00A03456" w:rsidRDefault="00A03456" w:rsidP="00A03456">
      <w:pPr>
        <w:rPr>
          <w:rFonts w:ascii="Times New Roman" w:hAnsi="Times New Roman"/>
          <w:sz w:val="20"/>
          <w:szCs w:val="20"/>
        </w:rPr>
        <w:sectPr w:rsidR="00A03456" w:rsidRPr="00A03456" w:rsidSect="00840132">
          <w:headerReference w:type="even" r:id="rId65"/>
          <w:headerReference w:type="default" r:id="rId66"/>
          <w:footerReference w:type="default" r:id="rId67"/>
          <w:headerReference w:type="first" r:id="rId68"/>
          <w:type w:val="continuous"/>
          <w:pgSz w:w="12240" w:h="15840" w:code="1"/>
          <w:pgMar w:top="1800" w:right="1469" w:bottom="1699" w:left="1440" w:header="706" w:footer="706" w:gutter="0"/>
          <w:pgNumType w:start="0"/>
          <w:cols w:space="403"/>
          <w:docGrid w:linePitch="360"/>
        </w:sectPr>
      </w:pPr>
    </w:p>
    <w:p w14:paraId="2324F4ED" w14:textId="31FD12FE" w:rsidR="00A03456" w:rsidRDefault="00A03456" w:rsidP="00A03456">
      <w:pPr>
        <w:spacing w:after="0"/>
        <w:jc w:val="both"/>
        <w:outlineLvl w:val="0"/>
        <w:rPr>
          <w:rFonts w:ascii="Times New Roman" w:hAnsi="Times New Roman"/>
          <w:sz w:val="20"/>
          <w:szCs w:val="20"/>
        </w:rPr>
        <w:sectPr w:rsidR="00A03456" w:rsidSect="00A03456">
          <w:type w:val="evenPage"/>
          <w:pgSz w:w="12240" w:h="15840" w:code="1"/>
          <w:pgMar w:top="1800" w:right="1469" w:bottom="1699" w:left="1440" w:header="706" w:footer="706" w:gutter="0"/>
          <w:pgNumType w:start="0"/>
          <w:cols w:space="403"/>
          <w:docGrid w:linePitch="360"/>
        </w:sectPr>
      </w:pPr>
    </w:p>
    <w:p w14:paraId="4D8A8F86" w14:textId="2F01F30D" w:rsidR="00A74A7E" w:rsidRPr="00510BA6" w:rsidRDefault="00A74A7E" w:rsidP="00682527">
      <w:pPr>
        <w:spacing w:after="0"/>
        <w:jc w:val="both"/>
        <w:outlineLvl w:val="0"/>
        <w:rPr>
          <w:rFonts w:ascii="Times New Roman" w:hAnsi="Times New Roman"/>
          <w:noProof/>
          <w:lang w:bidi="ar-SA"/>
        </w:rPr>
      </w:pPr>
    </w:p>
    <w:sectPr w:rsidR="00A74A7E" w:rsidRPr="00510BA6" w:rsidSect="00682527">
      <w:headerReference w:type="even" r:id="rId69"/>
      <w:headerReference w:type="default" r:id="rId70"/>
      <w:footerReference w:type="default" r:id="rId71"/>
      <w:headerReference w:type="first" r:id="rId72"/>
      <w:type w:val="oddPage"/>
      <w:pgSz w:w="12240" w:h="15840" w:code="1"/>
      <w:pgMar w:top="1800" w:right="1469" w:bottom="1699" w:left="1440" w:header="706" w:footer="706" w:gutter="0"/>
      <w:pgNumType w:start="0"/>
      <w:cols w:num="2" w:space="403"/>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5FEF83" w14:textId="77777777" w:rsidR="008B02C7" w:rsidRDefault="008B02C7" w:rsidP="00FB4C59">
      <w:pPr>
        <w:spacing w:after="0" w:line="240" w:lineRule="auto"/>
      </w:pPr>
      <w:r>
        <w:separator/>
      </w:r>
    </w:p>
  </w:endnote>
  <w:endnote w:type="continuationSeparator" w:id="0">
    <w:p w14:paraId="1FF78EE3" w14:textId="77777777" w:rsidR="008B02C7" w:rsidRDefault="008B02C7"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7956BB" w14:textId="2A3A4D52" w:rsidR="00A14DB9" w:rsidRDefault="0069547D">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Pr>
        <w:rFonts w:ascii="Times New Roman" w:hAnsi="Times New Roman"/>
        <w:lang w:val="en-US"/>
      </w:rPr>
      <w:t>0</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3EF6B2" w14:textId="5C1326C9" w:rsidR="00D75B35" w:rsidRPr="004B43FF" w:rsidRDefault="0069547D">
    <w:pPr>
      <w:pStyle w:val="Footer"/>
      <w:rPr>
        <w:rFonts w:ascii="Times New Roman" w:hAnsi="Times New Roman"/>
        <w:lang w:val="en-US"/>
      </w:rPr>
    </w:pPr>
    <w:r>
      <w:rPr>
        <w:rFonts w:ascii="Times New Roman" w:hAnsi="Times New Roman"/>
        <w:noProof/>
        <w:lang w:val="en-US"/>
      </w:rPr>
      <w:t>1</w:t>
    </w:r>
    <w:r w:rsidRPr="0069547D">
      <w:rPr>
        <w:rFonts w:ascii="Times New Roman" w:hAnsi="Times New Roman"/>
        <w:noProof/>
        <w:lang w:val="en-US"/>
      </w:rPr>
      <w:ptab w:relativeTo="margin" w:alignment="center" w:leader="none"/>
    </w:r>
    <w:r w:rsidRPr="0069547D">
      <w:rPr>
        <w:rFonts w:ascii="Times New Roman" w:hAnsi="Times New Roman"/>
        <w:noProof/>
        <w:lang w:val="en-US"/>
      </w:rPr>
      <w:ptab w:relativeTo="margin" w:alignment="right" w:leader="none"/>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55B417" w14:textId="3AA542D4" w:rsidR="003A0DED" w:rsidRDefault="003A0DED">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Pr>
        <w:rFonts w:ascii="Times New Roman" w:hAnsi="Times New Roman"/>
        <w:lang w:val="en-US"/>
      </w:rPr>
      <w:t>2</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9E7C88" w14:textId="1670E0E7" w:rsidR="003A0DED" w:rsidRPr="004B43FF" w:rsidRDefault="003A0DED">
    <w:pPr>
      <w:pStyle w:val="Footer"/>
      <w:rPr>
        <w:rFonts w:ascii="Times New Roman" w:hAnsi="Times New Roman"/>
        <w:lang w:val="en-US"/>
      </w:rPr>
    </w:pPr>
    <w:r>
      <w:rPr>
        <w:rFonts w:ascii="Times New Roman" w:hAnsi="Times New Roman"/>
        <w:noProof/>
        <w:lang w:val="en-US"/>
      </w:rPr>
      <w:t>3</w:t>
    </w:r>
    <w:r w:rsidRPr="0069547D">
      <w:rPr>
        <w:rFonts w:ascii="Times New Roman" w:hAnsi="Times New Roman"/>
        <w:noProof/>
        <w:lang w:val="en-US"/>
      </w:rPr>
      <w:ptab w:relativeTo="margin" w:alignment="center" w:leader="none"/>
    </w:r>
    <w:r w:rsidRPr="0069547D">
      <w:rPr>
        <w:rFonts w:ascii="Times New Roman" w:hAnsi="Times New Roman"/>
        <w:noProof/>
        <w:lang w:val="en-US"/>
      </w:rPr>
      <w:ptab w:relativeTo="margin" w:alignment="right" w:leader="none"/>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06D4A5" w14:textId="08063015" w:rsidR="003A0DED" w:rsidRDefault="003A0DED">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Pr>
        <w:rFonts w:ascii="Times New Roman" w:hAnsi="Times New Roman"/>
        <w:lang w:val="en-US"/>
      </w:rPr>
      <w:t>4</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C69FF4" w14:textId="5CE2A7D7" w:rsidR="00BA353B" w:rsidRPr="004B43FF" w:rsidRDefault="00BA353B">
    <w:pPr>
      <w:pStyle w:val="Footer"/>
      <w:rPr>
        <w:rFonts w:ascii="Times New Roman" w:hAnsi="Times New Roman"/>
        <w:lang w:val="en-US"/>
      </w:rPr>
    </w:pPr>
    <w:r>
      <w:rPr>
        <w:rFonts w:ascii="Times New Roman" w:hAnsi="Times New Roman"/>
        <w:noProof/>
        <w:lang w:val="en-US"/>
      </w:rPr>
      <w:t>5</w:t>
    </w:r>
    <w:r w:rsidRPr="0069547D">
      <w:rPr>
        <w:rFonts w:ascii="Times New Roman" w:hAnsi="Times New Roman"/>
        <w:noProof/>
        <w:lang w:val="en-US"/>
      </w:rPr>
      <w:ptab w:relativeTo="margin" w:alignment="center" w:leader="none"/>
    </w:r>
    <w:r w:rsidRPr="0069547D">
      <w:rPr>
        <w:rFonts w:ascii="Times New Roman" w:hAnsi="Times New Roman"/>
        <w:noProof/>
        <w:lang w:val="en-US"/>
      </w:rPr>
      <w:ptab w:relativeTo="margin" w:alignment="right" w:leader="none"/>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735C1A" w14:textId="319CB405" w:rsidR="003A0DED" w:rsidRDefault="003A0DED">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Pr>
        <w:rFonts w:ascii="Times New Roman" w:hAnsi="Times New Roman"/>
        <w:lang w:val="en-US"/>
      </w:rPr>
      <w:t>6</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536DDA" w14:textId="502A3527" w:rsidR="003A0DED" w:rsidRPr="004B43FF" w:rsidRDefault="003A0DED">
    <w:pPr>
      <w:pStyle w:val="Footer"/>
      <w:rPr>
        <w:rFonts w:ascii="Times New Roman" w:hAnsi="Times New Roman"/>
        <w:lang w:val="en-US"/>
      </w:rPr>
    </w:pPr>
    <w:r>
      <w:rPr>
        <w:rFonts w:ascii="Times New Roman" w:hAnsi="Times New Roman"/>
        <w:noProof/>
        <w:lang w:val="en-US"/>
      </w:rPr>
      <w:t>5</w:t>
    </w:r>
    <w:r w:rsidRPr="0069547D">
      <w:rPr>
        <w:rFonts w:ascii="Times New Roman" w:hAnsi="Times New Roman"/>
        <w:noProof/>
        <w:lang w:val="en-US"/>
      </w:rPr>
      <w:ptab w:relativeTo="margin" w:alignment="center" w:leader="none"/>
    </w:r>
    <w:r w:rsidRPr="0069547D">
      <w:rPr>
        <w:rFonts w:ascii="Times New Roman" w:hAnsi="Times New Roman"/>
        <w:noProof/>
        <w:lang w:val="en-US"/>
      </w:rPr>
      <w:ptab w:relativeTo="margin" w:alignment="right" w:leader="none"/>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010EA8" w14:textId="063E4B8D" w:rsidR="00BA353B" w:rsidRPr="004B43FF" w:rsidRDefault="00BA353B">
    <w:pPr>
      <w:pStyle w:val="Footer"/>
      <w:rPr>
        <w:rFonts w:ascii="Times New Roman" w:hAnsi="Times New Roman"/>
        <w:lang w:val="en-US"/>
      </w:rPr>
    </w:pPr>
    <w:r>
      <w:rPr>
        <w:rFonts w:ascii="Times New Roman" w:hAnsi="Times New Roman"/>
        <w:noProof/>
        <w:lang w:val="en-US"/>
      </w:rPr>
      <w:t>7</w:t>
    </w:r>
    <w:r w:rsidRPr="0069547D">
      <w:rPr>
        <w:rFonts w:ascii="Times New Roman" w:hAnsi="Times New Roman"/>
        <w:noProof/>
        <w:lang w:val="en-US"/>
      </w:rPr>
      <w:ptab w:relativeTo="margin" w:alignment="center" w:leader="none"/>
    </w:r>
    <w:r w:rsidRPr="0069547D">
      <w:rPr>
        <w:rFonts w:ascii="Times New Roman" w:hAnsi="Times New Roman"/>
        <w:noProof/>
        <w:lang w:val="en-US"/>
      </w:rPr>
      <w:ptab w:relativeTo="margin" w:alignment="right" w:leader="none"/>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3911E1" w14:textId="581AD189" w:rsidR="00BA353B" w:rsidRDefault="00BA353B">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Pr>
        <w:rFonts w:ascii="Times New Roman" w:hAnsi="Times New Roman"/>
        <w:lang w:val="en-US"/>
      </w:rPr>
      <w:t>8</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CEE2E5" w14:textId="77777777" w:rsidR="00A03456" w:rsidRDefault="00A03456">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Pr>
        <w:rFonts w:ascii="Times New Roman" w:hAnsi="Times New Roman"/>
        <w:lang w:val="en-US"/>
      </w:rPr>
      <w:t>10</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C773F5" w14:textId="77777777" w:rsidR="00A03456" w:rsidRPr="004B43FF" w:rsidRDefault="00A03456">
    <w:pPr>
      <w:pStyle w:val="Footer"/>
      <w:rPr>
        <w:rFonts w:ascii="Times New Roman" w:hAnsi="Times New Roman"/>
        <w:lang w:val="en-US"/>
      </w:rPr>
    </w:pPr>
    <w:r>
      <w:rPr>
        <w:rFonts w:ascii="Times New Roman" w:hAnsi="Times New Roman"/>
        <w:noProof/>
        <w:lang w:val="en-US"/>
      </w:rPr>
      <w:t>9</w:t>
    </w:r>
    <w:r w:rsidRPr="0069547D">
      <w:rPr>
        <w:rFonts w:ascii="Times New Roman" w:hAnsi="Times New Roman"/>
        <w:noProof/>
        <w:lang w:val="en-US"/>
      </w:rPr>
      <w:ptab w:relativeTo="margin" w:alignment="center" w:leader="none"/>
    </w:r>
    <w:r w:rsidRPr="0069547D">
      <w:rPr>
        <w:rFonts w:ascii="Times New Roman" w:hAnsi="Times New Roman"/>
        <w:noProof/>
        <w:lang w:val="en-US"/>
      </w:rPr>
      <w:ptab w:relativeTo="margin" w:alignment="right" w:leader="none"/>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DB4BD2" w14:textId="77777777" w:rsidR="00682527" w:rsidRPr="004B43FF" w:rsidRDefault="00682527">
    <w:pPr>
      <w:pStyle w:val="Footer"/>
      <w:rPr>
        <w:rFonts w:ascii="Times New Roman" w:hAnsi="Times New Roman"/>
        <w:lang w:val="en-US"/>
      </w:rPr>
    </w:pPr>
    <w:r>
      <w:rPr>
        <w:rFonts w:ascii="Times New Roman" w:hAnsi="Times New Roman"/>
        <w:noProof/>
        <w:lang w:val="en-US"/>
      </w:rPr>
      <w:t>9</w:t>
    </w:r>
    <w:r w:rsidRPr="0069547D">
      <w:rPr>
        <w:rFonts w:ascii="Times New Roman" w:hAnsi="Times New Roman"/>
        <w:noProof/>
        <w:lang w:val="en-US"/>
      </w:rPr>
      <w:ptab w:relativeTo="margin" w:alignment="center" w:leader="none"/>
    </w:r>
    <w:r w:rsidRPr="0069547D">
      <w:rPr>
        <w:rFonts w:ascii="Times New Roman" w:hAnsi="Times New Roman"/>
        <w:noProof/>
        <w:lang w:val="en-US"/>
      </w:rPr>
      <w:ptab w:relativeTo="margin" w:alignment="right" w:leader="none"/>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68D9FC" w14:textId="77777777" w:rsidR="00682527" w:rsidRDefault="00682527">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Pr>
        <w:rFonts w:ascii="Times New Roman" w:hAnsi="Times New Roman"/>
        <w:lang w:val="en-US"/>
      </w:rPr>
      <w:t>10</w: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8A0F9F" w14:textId="336FE6E7" w:rsidR="00682527" w:rsidRPr="004B43FF" w:rsidRDefault="00682527">
    <w:pPr>
      <w:pStyle w:val="Footer"/>
      <w:rPr>
        <w:rFonts w:ascii="Times New Roman" w:hAnsi="Times New Roman"/>
        <w:lang w:val="en-US"/>
      </w:rPr>
    </w:pPr>
    <w:r>
      <w:rPr>
        <w:rFonts w:ascii="Times New Roman" w:hAnsi="Times New Roman"/>
        <w:noProof/>
        <w:lang w:val="en-US"/>
      </w:rPr>
      <w:t>11</w:t>
    </w:r>
    <w:r w:rsidRPr="0069547D">
      <w:rPr>
        <w:rFonts w:ascii="Times New Roman" w:hAnsi="Times New Roman"/>
        <w:noProof/>
        <w:lang w:val="en-US"/>
      </w:rPr>
      <w:ptab w:relativeTo="margin" w:alignment="center" w:leader="none"/>
    </w:r>
    <w:r w:rsidRPr="0069547D">
      <w:rPr>
        <w:rFonts w:ascii="Times New Roman" w:hAnsi="Times New Roman"/>
        <w:noProof/>
        <w:lang w:val="en-US"/>
      </w:rPr>
      <w:ptab w:relativeTo="margin" w:alignment="right" w:leader="none"/>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A5497A" w14:textId="77777777" w:rsidR="00A03456" w:rsidRPr="004B43FF" w:rsidRDefault="00A03456">
    <w:pPr>
      <w:pStyle w:val="Footer"/>
      <w:rPr>
        <w:rFonts w:ascii="Times New Roman" w:hAnsi="Times New Roman"/>
        <w:lang w:val="en-US"/>
      </w:rPr>
    </w:pPr>
    <w:r>
      <w:rPr>
        <w:rFonts w:ascii="Times New Roman" w:hAnsi="Times New Roman"/>
        <w:noProof/>
        <w:lang w:val="en-US"/>
      </w:rPr>
      <w:t>11</w:t>
    </w:r>
    <w:r w:rsidRPr="0069547D">
      <w:rPr>
        <w:rFonts w:ascii="Times New Roman" w:hAnsi="Times New Roman"/>
        <w:noProof/>
        <w:lang w:val="en-US"/>
      </w:rPr>
      <w:ptab w:relativeTo="margin" w:alignment="center" w:leader="none"/>
    </w:r>
    <w:r w:rsidRPr="0069547D">
      <w:rPr>
        <w:rFonts w:ascii="Times New Roman" w:hAnsi="Times New Roman"/>
        <w:noProof/>
        <w:lang w:val="en-US"/>
      </w:rPr>
      <w:ptab w:relativeTo="margin" w:alignment="right" w:leader="none"/>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A1461A" w14:textId="5FF1007F" w:rsidR="00AA05F1" w:rsidRPr="004B43FF" w:rsidRDefault="00AA05F1">
    <w:pPr>
      <w:pStyle w:val="Footer"/>
      <w:rPr>
        <w:rFonts w:ascii="Times New Roman" w:hAnsi="Times New Roman"/>
        <w:lang w:val="en-US"/>
      </w:rPr>
    </w:pPr>
    <w:r>
      <w:rPr>
        <w:rFonts w:ascii="Times New Roman" w:hAnsi="Times New Roman"/>
        <w:noProof/>
        <w:lang w:val="en-US"/>
      </w:rPr>
      <w:t>9</w:t>
    </w:r>
    <w:r w:rsidRPr="0069547D">
      <w:rPr>
        <w:rFonts w:ascii="Times New Roman" w:hAnsi="Times New Roman"/>
        <w:noProof/>
        <w:lang w:val="en-US"/>
      </w:rPr>
      <w:ptab w:relativeTo="margin" w:alignment="center" w:leader="none"/>
    </w:r>
    <w:r w:rsidRPr="0069547D">
      <w:rPr>
        <w:rFonts w:ascii="Times New Roman" w:hAnsi="Times New Roman"/>
        <w:noProof/>
        <w:lang w:val="en-US"/>
      </w:rPr>
      <w:ptab w:relativeTo="margin" w:alignment="right" w:leader="none"/>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E642B8" w14:textId="05A2AE68" w:rsidR="00AA05F1" w:rsidRPr="004B43FF" w:rsidRDefault="00AA05F1">
    <w:pPr>
      <w:pStyle w:val="Footer"/>
      <w:rPr>
        <w:rFonts w:ascii="Times New Roman" w:hAnsi="Times New Roman"/>
        <w:lang w:val="en-US"/>
      </w:rPr>
    </w:pPr>
    <w:r>
      <w:rPr>
        <w:rFonts w:ascii="Times New Roman" w:hAnsi="Times New Roman"/>
        <w:noProof/>
        <w:lang w:val="en-US"/>
      </w:rPr>
      <w:t>11</w:t>
    </w:r>
    <w:r w:rsidRPr="0069547D">
      <w:rPr>
        <w:rFonts w:ascii="Times New Roman" w:hAnsi="Times New Roman"/>
        <w:noProof/>
        <w:lang w:val="en-US"/>
      </w:rPr>
      <w:ptab w:relativeTo="margin" w:alignment="center" w:leader="none"/>
    </w:r>
    <w:r w:rsidRPr="0069547D">
      <w:rPr>
        <w:rFonts w:ascii="Times New Roman" w:hAnsi="Times New Roman"/>
        <w:noProof/>
        <w:lang w:val="en-US"/>
      </w:rPr>
      <w:ptab w:relativeTo="margin" w:alignment="righ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93496A" w14:textId="77777777" w:rsidR="008B02C7" w:rsidRDefault="008B02C7" w:rsidP="00FB4C59">
      <w:pPr>
        <w:spacing w:after="0" w:line="240" w:lineRule="auto"/>
      </w:pPr>
      <w:r>
        <w:separator/>
      </w:r>
    </w:p>
  </w:footnote>
  <w:footnote w:type="continuationSeparator" w:id="0">
    <w:p w14:paraId="67CF7672" w14:textId="77777777" w:rsidR="008B02C7" w:rsidRDefault="008B02C7" w:rsidP="00FB4C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7651FB" w14:textId="6D36CC69" w:rsidR="002B3BD8" w:rsidRDefault="0025424C" w:rsidP="008E6968">
    <w:pPr>
      <w:pStyle w:val="Header"/>
      <w:jc w:val="right"/>
      <w:rPr>
        <w:rFonts w:ascii="Times New Roman" w:hAnsi="Times New Roman"/>
        <w:i/>
        <w:lang w:val="en-US"/>
      </w:rPr>
    </w:pPr>
    <w:r>
      <w:rPr>
        <w:noProof/>
      </w:rPr>
      <w:pict w14:anchorId="6E9BE1E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78969" o:spid="_x0000_s33794" type="#_x0000_t136" style="position:absolute;left:0;text-align:left;margin-left:0;margin-top:0;width:541.2pt;height:53.4pt;rotation:315;z-index:-251655168;mso-position-horizontal:center;mso-position-horizontal-relative:margin;mso-position-vertical:center;mso-position-vertical-relative:margin" o:allowincell="f" fillcolor="silver" stroked="f">
          <v:fill opacity=".5"/>
          <v:textpath style="font-family:&quot;Arial&quot;;font-size:48pt" string="MJAS Vol 25 No 3 (2021)"/>
        </v:shape>
      </w:pict>
    </w:r>
    <w:r w:rsidR="008E6968" w:rsidRPr="00D75B35">
      <w:rPr>
        <w:rFonts w:ascii="Times New Roman" w:hAnsi="Times New Roman"/>
        <w:i/>
      </w:rPr>
      <w:t xml:space="preserve">Malaysian Journal of </w:t>
    </w:r>
    <w:r w:rsidR="00373A9B">
      <w:rPr>
        <w:rFonts w:ascii="Times New Roman" w:hAnsi="Times New Roman"/>
        <w:i/>
      </w:rPr>
      <w:t xml:space="preserve">Analytical Sciences, Vol </w:t>
    </w:r>
    <w:r w:rsidR="008F2DC2">
      <w:rPr>
        <w:rFonts w:ascii="Times New Roman" w:hAnsi="Times New Roman"/>
        <w:i/>
        <w:lang w:val="en-US"/>
      </w:rPr>
      <w:t>2</w:t>
    </w:r>
    <w:r w:rsidR="00E17493">
      <w:rPr>
        <w:rFonts w:ascii="Times New Roman" w:hAnsi="Times New Roman"/>
        <w:i/>
        <w:lang w:val="en-US"/>
      </w:rPr>
      <w:t>5</w:t>
    </w:r>
    <w:r w:rsidR="00CF05FF">
      <w:rPr>
        <w:rFonts w:ascii="Times New Roman" w:hAnsi="Times New Roman"/>
        <w:i/>
      </w:rPr>
      <w:t xml:space="preserve"> </w:t>
    </w:r>
    <w:r w:rsidR="000944A8">
      <w:rPr>
        <w:rFonts w:ascii="Times New Roman" w:hAnsi="Times New Roman"/>
        <w:i/>
        <w:lang w:val="en-US"/>
      </w:rPr>
      <w:t xml:space="preserve">No </w:t>
    </w:r>
    <w:r w:rsidR="00F307D5">
      <w:rPr>
        <w:rFonts w:ascii="Times New Roman" w:hAnsi="Times New Roman"/>
        <w:i/>
        <w:lang w:val="en-US"/>
      </w:rPr>
      <w:t>3</w:t>
    </w:r>
    <w:r w:rsidR="0039005B">
      <w:rPr>
        <w:rFonts w:ascii="Times New Roman" w:hAnsi="Times New Roman"/>
        <w:i/>
        <w:lang w:val="en-US"/>
      </w:rPr>
      <w:t xml:space="preserve"> </w:t>
    </w:r>
    <w:r w:rsidR="008F2DC2">
      <w:rPr>
        <w:rFonts w:ascii="Times New Roman" w:hAnsi="Times New Roman"/>
        <w:i/>
      </w:rPr>
      <w:t>(20</w:t>
    </w:r>
    <w:r w:rsidR="008F2DC2">
      <w:rPr>
        <w:rFonts w:ascii="Times New Roman" w:hAnsi="Times New Roman"/>
        <w:i/>
        <w:lang w:val="en-MY"/>
      </w:rPr>
      <w:t>2</w:t>
    </w:r>
    <w:r w:rsidR="00E17493">
      <w:rPr>
        <w:rFonts w:ascii="Times New Roman" w:hAnsi="Times New Roman"/>
        <w:i/>
        <w:lang w:val="en-MY"/>
      </w:rPr>
      <w:t>1</w:t>
    </w:r>
    <w:r w:rsidR="008E6968" w:rsidRPr="00D75B35">
      <w:rPr>
        <w:rFonts w:ascii="Times New Roman" w:hAnsi="Times New Roman"/>
        <w:i/>
      </w:rPr>
      <w:t xml:space="preserve">): </w:t>
    </w:r>
    <w:r w:rsidR="004B43FF">
      <w:rPr>
        <w:rFonts w:ascii="Times New Roman" w:hAnsi="Times New Roman"/>
        <w:i/>
        <w:lang w:val="en-US"/>
      </w:rPr>
      <w:t xml:space="preserve">xxx </w:t>
    </w:r>
    <w:r w:rsidR="00583C85">
      <w:rPr>
        <w:rFonts w:ascii="Times New Roman" w:hAnsi="Times New Roman"/>
        <w:i/>
        <w:lang w:val="en-US"/>
      </w:rPr>
      <w:t>-</w:t>
    </w:r>
    <w:r w:rsidR="004B43FF">
      <w:rPr>
        <w:rFonts w:ascii="Times New Roman" w:hAnsi="Times New Roman"/>
        <w:i/>
        <w:lang w:val="en-US"/>
      </w:rPr>
      <w:t xml:space="preserve"> xxx</w:t>
    </w:r>
  </w:p>
  <w:p w14:paraId="4533D171" w14:textId="77777777" w:rsidR="00A14DB9" w:rsidRDefault="00A14DB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74C079" w14:textId="13B4E651" w:rsidR="002807EF" w:rsidRPr="002807EF" w:rsidRDefault="0025424C" w:rsidP="002807EF">
    <w:pPr>
      <w:spacing w:after="0"/>
      <w:ind w:left="2070" w:hanging="2070"/>
      <w:outlineLvl w:val="0"/>
      <w:rPr>
        <w:rFonts w:ascii="Times New Roman" w:hAnsi="Times New Roman"/>
        <w:sz w:val="20"/>
        <w:szCs w:val="20"/>
      </w:rPr>
    </w:pPr>
    <w:r>
      <w:rPr>
        <w:noProof/>
      </w:rPr>
      <w:pict w14:anchorId="34148EB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78970" o:spid="_x0000_s33795" type="#_x0000_t136" style="position:absolute;left:0;text-align:left;margin-left:0;margin-top:0;width:541.2pt;height:53.4pt;rotation:315;z-index:-251653120;mso-position-horizontal:center;mso-position-horizontal-relative:margin;mso-position-vertical:center;mso-position-vertical-relative:margin" o:allowincell="f" fillcolor="silver" stroked="f">
          <v:fill opacity=".5"/>
          <v:textpath style="font-family:&quot;Arial&quot;;font-size:48pt" string="MJAS Vol 25 No 3 (2021)"/>
        </v:shape>
      </w:pict>
    </w:r>
    <w:r w:rsidR="002807EF">
      <w:rPr>
        <w:rFonts w:ascii="Times New Roman" w:hAnsi="Times New Roman"/>
        <w:sz w:val="20"/>
        <w:szCs w:val="20"/>
      </w:rPr>
      <w:t>Nur Ellina Annisa et al</w:t>
    </w:r>
    <w:r w:rsidR="008E6968" w:rsidRPr="002807EF">
      <w:rPr>
        <w:rFonts w:ascii="Times New Roman" w:hAnsi="Times New Roman"/>
        <w:sz w:val="20"/>
        <w:szCs w:val="20"/>
      </w:rPr>
      <w:t xml:space="preserve">:  </w:t>
    </w:r>
    <w:r w:rsidR="002752F0" w:rsidRPr="002807EF">
      <w:rPr>
        <w:rFonts w:ascii="Times New Roman" w:hAnsi="Times New Roman"/>
        <w:sz w:val="20"/>
        <w:szCs w:val="20"/>
      </w:rPr>
      <w:t xml:space="preserve"> </w:t>
    </w:r>
    <w:r w:rsidR="002807EF">
      <w:rPr>
        <w:rFonts w:ascii="Times New Roman" w:hAnsi="Times New Roman"/>
        <w:sz w:val="20"/>
        <w:szCs w:val="20"/>
      </w:rPr>
      <w:tab/>
    </w:r>
    <w:r w:rsidR="002807EF" w:rsidRPr="002807EF">
      <w:rPr>
        <w:rFonts w:ascii="Times New Roman" w:hAnsi="Times New Roman"/>
        <w:sz w:val="20"/>
        <w:szCs w:val="20"/>
      </w:rPr>
      <w:t>SITE-SELECTIVE CARBOXYMETHYLATION OF CHITOSAN UNDER HETEROGENEOUS CONDITIONS</w:t>
    </w:r>
  </w:p>
  <w:p w14:paraId="652E6EB3" w14:textId="0308CC49" w:rsidR="00D75B35" w:rsidRPr="00B75BF6" w:rsidRDefault="00D75B35" w:rsidP="008E6968">
    <w:pPr>
      <w:pStyle w:val="Header"/>
      <w:rPr>
        <w:rFonts w:ascii="Times New Roman" w:hAnsi="Times New Roman"/>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7037B9" w14:textId="0289FDF3" w:rsidR="0025424C" w:rsidRDefault="0025424C">
    <w:pPr>
      <w:pStyle w:val="Header"/>
    </w:pPr>
    <w:r>
      <w:rPr>
        <w:noProof/>
      </w:rPr>
      <w:pict w14:anchorId="1104DC7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78968" o:spid="_x0000_s33793" type="#_x0000_t136" style="position:absolute;margin-left:0;margin-top:0;width:541.2pt;height:53.4pt;rotation:315;z-index:-251657216;mso-position-horizontal:center;mso-position-horizontal-relative:margin;mso-position-vertical:center;mso-position-vertical-relative:margin" o:allowincell="f" fillcolor="silver" stroked="f">
          <v:fill opacity=".5"/>
          <v:textpath style="font-family:&quot;Arial&quot;;font-size:48pt" string="MJAS Vol 25 No 3 (2021)"/>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DFC33" w14:textId="30312544" w:rsidR="0025424C" w:rsidRDefault="0025424C" w:rsidP="0025424C">
    <w:pPr>
      <w:pStyle w:val="Header"/>
      <w:jc w:val="right"/>
      <w:rPr>
        <w:rFonts w:ascii="Times New Roman" w:hAnsi="Times New Roman"/>
        <w:i/>
        <w:lang w:val="en-US"/>
      </w:rPr>
    </w:pPr>
    <w:r>
      <w:rPr>
        <w:rFonts w:ascii="Times New Roman" w:hAnsi="Times New Roman"/>
        <w:i/>
        <w:lang w:val="en-US"/>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25</w:t>
    </w:r>
    <w:r>
      <w:rPr>
        <w:rFonts w:ascii="Times New Roman" w:hAnsi="Times New Roman"/>
        <w:i/>
      </w:rPr>
      <w:t xml:space="preserve"> </w:t>
    </w:r>
    <w:r>
      <w:rPr>
        <w:rFonts w:ascii="Times New Roman" w:hAnsi="Times New Roman"/>
        <w:i/>
        <w:lang w:val="en-US"/>
      </w:rPr>
      <w:t xml:space="preserve">No 3 </w:t>
    </w:r>
    <w:r>
      <w:rPr>
        <w:rFonts w:ascii="Times New Roman" w:hAnsi="Times New Roman"/>
        <w:i/>
      </w:rPr>
      <w:t>(20</w:t>
    </w:r>
    <w:r>
      <w:rPr>
        <w:rFonts w:ascii="Times New Roman" w:hAnsi="Times New Roman"/>
        <w:i/>
        <w:lang w:val="en-MY"/>
      </w:rPr>
      <w:t>21</w:t>
    </w:r>
    <w:r w:rsidRPr="00D75B35">
      <w:rPr>
        <w:rFonts w:ascii="Times New Roman" w:hAnsi="Times New Roman"/>
        <w:i/>
      </w:rPr>
      <w:t xml:space="preserve">): </w:t>
    </w:r>
    <w:r>
      <w:rPr>
        <w:rFonts w:ascii="Times New Roman" w:hAnsi="Times New Roman"/>
        <w:i/>
        <w:lang w:val="en-US"/>
      </w:rPr>
      <w:t>xxx - xxx</w:t>
    </w:r>
  </w:p>
  <w:p w14:paraId="5DD3DC37" w14:textId="010CC8EB" w:rsidR="0025424C" w:rsidRDefault="0025424C">
    <w:pPr>
      <w:pStyle w:val="Header"/>
    </w:pPr>
    <w:r>
      <w:rPr>
        <w:noProof/>
      </w:rPr>
      <w:pict w14:anchorId="226B14E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78972" o:spid="_x0000_s33797" type="#_x0000_t136" style="position:absolute;margin-left:0;margin-top:0;width:541.2pt;height:53.4pt;rotation:315;z-index:-251649024;mso-position-horizontal:center;mso-position-horizontal-relative:margin;mso-position-vertical:center;mso-position-vertical-relative:margin" o:allowincell="f" fillcolor="silver" stroked="f">
          <v:fill opacity=".5"/>
          <v:textpath style="font-family:&quot;Arial&quot;;font-size:48pt" string="MJAS Vol 25 No 3 (2021)"/>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6F5657" w14:textId="4A50099E" w:rsidR="0025424C" w:rsidRPr="002807EF" w:rsidRDefault="0025424C" w:rsidP="0025424C">
    <w:pPr>
      <w:spacing w:after="0"/>
      <w:ind w:left="2070" w:hanging="2070"/>
      <w:outlineLvl w:val="0"/>
      <w:rPr>
        <w:rFonts w:ascii="Times New Roman" w:hAnsi="Times New Roman"/>
        <w:sz w:val="20"/>
        <w:szCs w:val="20"/>
      </w:rPr>
    </w:pPr>
    <w:r>
      <w:rPr>
        <w:rFonts w:ascii="Times New Roman" w:hAnsi="Times New Roman"/>
        <w:sz w:val="20"/>
        <w:szCs w:val="20"/>
      </w:rPr>
      <w:t>N</w:t>
    </w:r>
    <w:r>
      <w:rPr>
        <w:rFonts w:ascii="Times New Roman" w:hAnsi="Times New Roman"/>
        <w:sz w:val="20"/>
        <w:szCs w:val="20"/>
      </w:rPr>
      <w:t>ur Ellina Annisa et al</w:t>
    </w:r>
    <w:r w:rsidRPr="002807EF">
      <w:rPr>
        <w:rFonts w:ascii="Times New Roman" w:hAnsi="Times New Roman"/>
        <w:sz w:val="20"/>
        <w:szCs w:val="20"/>
      </w:rPr>
      <w:t xml:space="preserve">:   </w:t>
    </w:r>
    <w:r>
      <w:rPr>
        <w:rFonts w:ascii="Times New Roman" w:hAnsi="Times New Roman"/>
        <w:sz w:val="20"/>
        <w:szCs w:val="20"/>
      </w:rPr>
      <w:tab/>
    </w:r>
    <w:r w:rsidRPr="002807EF">
      <w:rPr>
        <w:rFonts w:ascii="Times New Roman" w:hAnsi="Times New Roman"/>
        <w:sz w:val="20"/>
        <w:szCs w:val="20"/>
      </w:rPr>
      <w:t>SITE-SELECTIVE CARBOXYMETHYLATION OF CHITOSAN UNDER HETEROGENEOUS CONDITIONS</w:t>
    </w:r>
  </w:p>
  <w:p w14:paraId="13869A8F" w14:textId="10FAF7BD" w:rsidR="0025424C" w:rsidRDefault="0025424C">
    <w:pPr>
      <w:pStyle w:val="Header"/>
    </w:pPr>
    <w:r>
      <w:rPr>
        <w:noProof/>
      </w:rPr>
      <w:pict w14:anchorId="03DB593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78973" o:spid="_x0000_s33798" type="#_x0000_t136" style="position:absolute;margin-left:0;margin-top:0;width:541.2pt;height:53.4pt;rotation:315;z-index:-251646976;mso-position-horizontal:center;mso-position-horizontal-relative:margin;mso-position-vertical:center;mso-position-vertical-relative:margin" o:allowincell="f" fillcolor="silver" stroked="f">
          <v:fill opacity=".5"/>
          <v:textpath style="font-family:&quot;Arial&quot;;font-size:48pt" string="MJAS Vol 25 No 3 (2021)"/>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A6C905" w14:textId="1997C582" w:rsidR="0025424C" w:rsidRDefault="0025424C">
    <w:pPr>
      <w:pStyle w:val="Header"/>
    </w:pPr>
    <w:r>
      <w:rPr>
        <w:noProof/>
      </w:rPr>
      <w:pict w14:anchorId="3446C24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78971" o:spid="_x0000_s33796" type="#_x0000_t136" style="position:absolute;margin-left:0;margin-top:0;width:541.2pt;height:53.4pt;rotation:315;z-index:-251651072;mso-position-horizontal:center;mso-position-horizontal-relative:margin;mso-position-vertical:center;mso-position-vertical-relative:margin" o:allowincell="f" fillcolor="silver" stroked="f">
          <v:fill opacity=".5"/>
          <v:textpath style="font-family:&quot;Arial&quot;;font-size:48pt" string="MJAS Vol 25 No 3 (2021)"/>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6F7B64" w14:textId="17DD956E" w:rsidR="0025424C" w:rsidRDefault="0025424C" w:rsidP="0025424C">
    <w:pPr>
      <w:pStyle w:val="Header"/>
      <w:jc w:val="right"/>
      <w:rPr>
        <w:rFonts w:ascii="Times New Roman" w:hAnsi="Times New Roman"/>
        <w:i/>
        <w:lang w:val="en-US"/>
      </w:rPr>
    </w:pPr>
    <w:r>
      <w:rPr>
        <w:rFonts w:ascii="Times New Roman" w:hAnsi="Times New Roman"/>
        <w:i/>
        <w:lang w:val="en-US"/>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25</w:t>
    </w:r>
    <w:r>
      <w:rPr>
        <w:rFonts w:ascii="Times New Roman" w:hAnsi="Times New Roman"/>
        <w:i/>
      </w:rPr>
      <w:t xml:space="preserve"> </w:t>
    </w:r>
    <w:r>
      <w:rPr>
        <w:rFonts w:ascii="Times New Roman" w:hAnsi="Times New Roman"/>
        <w:i/>
        <w:lang w:val="en-US"/>
      </w:rPr>
      <w:t xml:space="preserve">No 3 </w:t>
    </w:r>
    <w:r>
      <w:rPr>
        <w:rFonts w:ascii="Times New Roman" w:hAnsi="Times New Roman"/>
        <w:i/>
      </w:rPr>
      <w:t>(20</w:t>
    </w:r>
    <w:r>
      <w:rPr>
        <w:rFonts w:ascii="Times New Roman" w:hAnsi="Times New Roman"/>
        <w:i/>
        <w:lang w:val="en-MY"/>
      </w:rPr>
      <w:t>21</w:t>
    </w:r>
    <w:r w:rsidRPr="00D75B35">
      <w:rPr>
        <w:rFonts w:ascii="Times New Roman" w:hAnsi="Times New Roman"/>
        <w:i/>
      </w:rPr>
      <w:t xml:space="preserve">): </w:t>
    </w:r>
    <w:r>
      <w:rPr>
        <w:rFonts w:ascii="Times New Roman" w:hAnsi="Times New Roman"/>
        <w:i/>
        <w:lang w:val="en-US"/>
      </w:rPr>
      <w:t>xxx - xxx</w:t>
    </w:r>
  </w:p>
  <w:p w14:paraId="5100D456" w14:textId="66A712DE" w:rsidR="0025424C" w:rsidRDefault="0025424C">
    <w:pPr>
      <w:pStyle w:val="Header"/>
    </w:pPr>
    <w:r>
      <w:rPr>
        <w:noProof/>
      </w:rPr>
      <w:pict w14:anchorId="1013E78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78975" o:spid="_x0000_s33800" type="#_x0000_t136" style="position:absolute;margin-left:0;margin-top:0;width:541.2pt;height:53.4pt;rotation:315;z-index:-251642880;mso-position-horizontal:center;mso-position-horizontal-relative:margin;mso-position-vertical:center;mso-position-vertical-relative:margin" o:allowincell="f" fillcolor="silver" stroked="f">
          <v:fill opacity=".5"/>
          <v:textpath style="font-family:&quot;Arial&quot;;font-size:48pt" string="MJAS Vol 25 No 3 (2021)"/>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8DCD36" w14:textId="0A067B9E" w:rsidR="0025424C" w:rsidRPr="002807EF" w:rsidRDefault="0025424C" w:rsidP="0025424C">
    <w:pPr>
      <w:spacing w:after="0"/>
      <w:ind w:left="2070" w:hanging="2070"/>
      <w:outlineLvl w:val="0"/>
      <w:rPr>
        <w:rFonts w:ascii="Times New Roman" w:hAnsi="Times New Roman"/>
        <w:sz w:val="20"/>
        <w:szCs w:val="20"/>
      </w:rPr>
    </w:pPr>
    <w:r>
      <w:rPr>
        <w:rFonts w:ascii="Times New Roman" w:hAnsi="Times New Roman"/>
        <w:sz w:val="20"/>
        <w:szCs w:val="20"/>
      </w:rPr>
      <w:t>N</w:t>
    </w:r>
    <w:r>
      <w:rPr>
        <w:rFonts w:ascii="Times New Roman" w:hAnsi="Times New Roman"/>
        <w:sz w:val="20"/>
        <w:szCs w:val="20"/>
      </w:rPr>
      <w:t>ur Ellina Annisa et al</w:t>
    </w:r>
    <w:r w:rsidRPr="002807EF">
      <w:rPr>
        <w:rFonts w:ascii="Times New Roman" w:hAnsi="Times New Roman"/>
        <w:sz w:val="20"/>
        <w:szCs w:val="20"/>
      </w:rPr>
      <w:t xml:space="preserve">:   </w:t>
    </w:r>
    <w:r>
      <w:rPr>
        <w:rFonts w:ascii="Times New Roman" w:hAnsi="Times New Roman"/>
        <w:sz w:val="20"/>
        <w:szCs w:val="20"/>
      </w:rPr>
      <w:tab/>
    </w:r>
    <w:r w:rsidRPr="002807EF">
      <w:rPr>
        <w:rFonts w:ascii="Times New Roman" w:hAnsi="Times New Roman"/>
        <w:sz w:val="20"/>
        <w:szCs w:val="20"/>
      </w:rPr>
      <w:t>SITE-SELECTIVE CARBOXYMETHYLATION OF CHITOSAN UNDER HETEROGENEOUS CONDITIONS</w:t>
    </w:r>
  </w:p>
  <w:p w14:paraId="35245A0E" w14:textId="7EEAC111" w:rsidR="0025424C" w:rsidRDefault="0025424C">
    <w:pPr>
      <w:pStyle w:val="Header"/>
    </w:pPr>
    <w:r>
      <w:rPr>
        <w:noProof/>
      </w:rPr>
      <w:pict w14:anchorId="2855CEC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78976" o:spid="_x0000_s33801" type="#_x0000_t136" style="position:absolute;margin-left:0;margin-top:0;width:541.2pt;height:53.4pt;rotation:315;z-index:-251640832;mso-position-horizontal:center;mso-position-horizontal-relative:margin;mso-position-vertical:center;mso-position-vertical-relative:margin" o:allowincell="f" fillcolor="silver" stroked="f">
          <v:fill opacity=".5"/>
          <v:textpath style="font-family:&quot;Arial&quot;;font-size:48pt" string="MJAS Vol 25 No 3 (2021)"/>
        </v:shape>
      </w:pic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6BE90B" w14:textId="2C9F0B68" w:rsidR="0025424C" w:rsidRDefault="0025424C">
    <w:pPr>
      <w:pStyle w:val="Header"/>
    </w:pPr>
    <w:r>
      <w:rPr>
        <w:noProof/>
      </w:rPr>
      <w:pict w14:anchorId="7EC026D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78974" o:spid="_x0000_s33799" type="#_x0000_t136" style="position:absolute;margin-left:0;margin-top:0;width:541.2pt;height:53.4pt;rotation:315;z-index:-251644928;mso-position-horizontal:center;mso-position-horizontal-relative:margin;mso-position-vertical:center;mso-position-vertical-relative:margin" o:allowincell="f" fillcolor="silver" stroked="f">
          <v:fill opacity=".5"/>
          <v:textpath style="font-family:&quot;Arial&quot;;font-size:48pt" string="MJAS Vol 25 No 3 (2021)"/>
        </v:shape>
      </w:pic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BA583B" w14:textId="49D79CE9" w:rsidR="0025424C" w:rsidRDefault="0025424C" w:rsidP="0025424C">
    <w:pPr>
      <w:pStyle w:val="Header"/>
      <w:jc w:val="right"/>
      <w:rPr>
        <w:rFonts w:ascii="Times New Roman" w:hAnsi="Times New Roman"/>
        <w:i/>
        <w:lang w:val="en-US"/>
      </w:rPr>
    </w:pPr>
    <w:r>
      <w:rPr>
        <w:rFonts w:ascii="Times New Roman" w:hAnsi="Times New Roman"/>
        <w:i/>
        <w:lang w:val="en-US"/>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25</w:t>
    </w:r>
    <w:r>
      <w:rPr>
        <w:rFonts w:ascii="Times New Roman" w:hAnsi="Times New Roman"/>
        <w:i/>
      </w:rPr>
      <w:t xml:space="preserve"> </w:t>
    </w:r>
    <w:r>
      <w:rPr>
        <w:rFonts w:ascii="Times New Roman" w:hAnsi="Times New Roman"/>
        <w:i/>
        <w:lang w:val="en-US"/>
      </w:rPr>
      <w:t xml:space="preserve">No 3 </w:t>
    </w:r>
    <w:r>
      <w:rPr>
        <w:rFonts w:ascii="Times New Roman" w:hAnsi="Times New Roman"/>
        <w:i/>
      </w:rPr>
      <w:t>(20</w:t>
    </w:r>
    <w:r>
      <w:rPr>
        <w:rFonts w:ascii="Times New Roman" w:hAnsi="Times New Roman"/>
        <w:i/>
        <w:lang w:val="en-MY"/>
      </w:rPr>
      <w:t>21</w:t>
    </w:r>
    <w:r w:rsidRPr="00D75B35">
      <w:rPr>
        <w:rFonts w:ascii="Times New Roman" w:hAnsi="Times New Roman"/>
        <w:i/>
      </w:rPr>
      <w:t xml:space="preserve">): </w:t>
    </w:r>
    <w:r>
      <w:rPr>
        <w:rFonts w:ascii="Times New Roman" w:hAnsi="Times New Roman"/>
        <w:i/>
        <w:lang w:val="en-US"/>
      </w:rPr>
      <w:t>xxx - xxx</w:t>
    </w:r>
  </w:p>
  <w:p w14:paraId="1AE792FC" w14:textId="4594363C" w:rsidR="0025424C" w:rsidRDefault="0025424C">
    <w:pPr>
      <w:pStyle w:val="Header"/>
    </w:pPr>
    <w:r>
      <w:rPr>
        <w:noProof/>
      </w:rPr>
      <w:pict w14:anchorId="2270345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78978" o:spid="_x0000_s33803" type="#_x0000_t136" style="position:absolute;margin-left:0;margin-top:0;width:541.2pt;height:53.4pt;rotation:315;z-index:-251636736;mso-position-horizontal:center;mso-position-horizontal-relative:margin;mso-position-vertical:center;mso-position-vertical-relative:margin" o:allowincell="f" fillcolor="silver" stroked="f">
          <v:fill opacity=".5"/>
          <v:textpath style="font-family:&quot;Arial&quot;;font-size:48pt" string="MJAS Vol 25 No 3 (2021)"/>
        </v:shape>
      </w:pic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E4AF48" w14:textId="4A3ED0F8" w:rsidR="0025424C" w:rsidRDefault="0025424C">
    <w:pPr>
      <w:pStyle w:val="Header"/>
    </w:pPr>
    <w:r>
      <w:rPr>
        <w:noProof/>
      </w:rPr>
      <w:pict w14:anchorId="7FE9DFE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78979" o:spid="_x0000_s33804" type="#_x0000_t136" style="position:absolute;margin-left:0;margin-top:0;width:541.2pt;height:53.4pt;rotation:315;z-index:-251634688;mso-position-horizontal:center;mso-position-horizontal-relative:margin;mso-position-vertical:center;mso-position-vertical-relative:margin" o:allowincell="f" fillcolor="silver" stroked="f">
          <v:fill opacity=".5"/>
          <v:textpath style="font-family:&quot;Arial&quot;;font-size:48pt" string="MJAS Vol 25 No 3 (2021)"/>
        </v:shape>
      </w:pic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7147E0" w14:textId="67BED500" w:rsidR="0025424C" w:rsidRDefault="0025424C">
    <w:pPr>
      <w:pStyle w:val="Header"/>
    </w:pPr>
    <w:r>
      <w:rPr>
        <w:noProof/>
      </w:rPr>
      <w:pict w14:anchorId="6630587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78977" o:spid="_x0000_s33802" type="#_x0000_t136" style="position:absolute;margin-left:0;margin-top:0;width:541.2pt;height:53.4pt;rotation:315;z-index:-251638784;mso-position-horizontal:center;mso-position-horizontal-relative:margin;mso-position-vertical:center;mso-position-vertical-relative:margin" o:allowincell="f" fillcolor="silver" stroked="f">
          <v:fill opacity=".5"/>
          <v:textpath style="font-family:&quot;Arial&quot;;font-size:48pt" string="MJAS Vol 25 No 3 (2021)"/>
        </v:shape>
      </w:pic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610CE1" w14:textId="556BE490" w:rsidR="0025424C" w:rsidRDefault="0025424C">
    <w:pPr>
      <w:pStyle w:val="Header"/>
    </w:pPr>
    <w:r>
      <w:rPr>
        <w:noProof/>
      </w:rPr>
      <w:pict w14:anchorId="20CF8D4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78981" o:spid="_x0000_s33806" type="#_x0000_t136" style="position:absolute;margin-left:0;margin-top:0;width:541.2pt;height:53.4pt;rotation:315;z-index:-251630592;mso-position-horizontal:center;mso-position-horizontal-relative:margin;mso-position-vertical:center;mso-position-vertical-relative:margin" o:allowincell="f" fillcolor="silver" stroked="f">
          <v:fill opacity=".5"/>
          <v:textpath style="font-family:&quot;Arial&quot;;font-size:48pt" string="MJAS Vol 25 No 3 (2021)"/>
        </v:shape>
      </w:pic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C11E90" w14:textId="4CBE3CB3" w:rsidR="0025424C" w:rsidRPr="002807EF" w:rsidRDefault="0025424C" w:rsidP="0025424C">
    <w:pPr>
      <w:spacing w:after="0"/>
      <w:ind w:left="2070" w:hanging="2070"/>
      <w:outlineLvl w:val="0"/>
      <w:rPr>
        <w:rFonts w:ascii="Times New Roman" w:hAnsi="Times New Roman"/>
        <w:sz w:val="20"/>
        <w:szCs w:val="20"/>
      </w:rPr>
    </w:pPr>
    <w:r>
      <w:rPr>
        <w:rFonts w:ascii="Times New Roman" w:hAnsi="Times New Roman"/>
        <w:sz w:val="20"/>
        <w:szCs w:val="20"/>
      </w:rPr>
      <w:t>N</w:t>
    </w:r>
    <w:r>
      <w:rPr>
        <w:rFonts w:ascii="Times New Roman" w:hAnsi="Times New Roman"/>
        <w:sz w:val="20"/>
        <w:szCs w:val="20"/>
      </w:rPr>
      <w:t>ur Ellina Annisa et al</w:t>
    </w:r>
    <w:r w:rsidRPr="002807EF">
      <w:rPr>
        <w:rFonts w:ascii="Times New Roman" w:hAnsi="Times New Roman"/>
        <w:sz w:val="20"/>
        <w:szCs w:val="20"/>
      </w:rPr>
      <w:t xml:space="preserve">:   </w:t>
    </w:r>
    <w:r>
      <w:rPr>
        <w:rFonts w:ascii="Times New Roman" w:hAnsi="Times New Roman"/>
        <w:sz w:val="20"/>
        <w:szCs w:val="20"/>
      </w:rPr>
      <w:tab/>
    </w:r>
    <w:r w:rsidRPr="002807EF">
      <w:rPr>
        <w:rFonts w:ascii="Times New Roman" w:hAnsi="Times New Roman"/>
        <w:sz w:val="20"/>
        <w:szCs w:val="20"/>
      </w:rPr>
      <w:t>SITE-SELECTIVE CARBOXYMETHYLATION OF CHITOSAN UNDER HETEROGENEOUS CONDITIONS</w:t>
    </w:r>
  </w:p>
  <w:p w14:paraId="68B61B0B" w14:textId="40511A1F" w:rsidR="0025424C" w:rsidRDefault="0025424C">
    <w:pPr>
      <w:pStyle w:val="Header"/>
    </w:pPr>
    <w:r>
      <w:rPr>
        <w:noProof/>
      </w:rPr>
      <w:pict w14:anchorId="19ED513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78982" o:spid="_x0000_s33807" type="#_x0000_t136" style="position:absolute;margin-left:0;margin-top:0;width:541.2pt;height:53.4pt;rotation:315;z-index:-251628544;mso-position-horizontal:center;mso-position-horizontal-relative:margin;mso-position-vertical:center;mso-position-vertical-relative:margin" o:allowincell="f" fillcolor="silver" stroked="f">
          <v:fill opacity=".5"/>
          <v:textpath style="font-family:&quot;Arial&quot;;font-size:48pt" string="MJAS Vol 25 No 3 (2021)"/>
        </v:shape>
      </w:pic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C8BCD2" w14:textId="4ABCBF0A" w:rsidR="0025424C" w:rsidRDefault="0025424C">
    <w:pPr>
      <w:pStyle w:val="Header"/>
    </w:pPr>
    <w:r>
      <w:rPr>
        <w:noProof/>
      </w:rPr>
      <w:pict w14:anchorId="5AA36DE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78980" o:spid="_x0000_s33805" type="#_x0000_t136" style="position:absolute;margin-left:0;margin-top:0;width:541.2pt;height:53.4pt;rotation:315;z-index:-251632640;mso-position-horizontal:center;mso-position-horizontal-relative:margin;mso-position-vertical:center;mso-position-vertical-relative:margin" o:allowincell="f" fillcolor="silver" stroked="f">
          <v:fill opacity=".5"/>
          <v:textpath style="font-family:&quot;Arial&quot;;font-size:48pt" string="MJAS Vol 25 No 3 (2021)"/>
        </v:shape>
      </w:pic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AB6970" w14:textId="1DF8E2E1" w:rsidR="0025424C" w:rsidRDefault="0025424C" w:rsidP="0025424C">
    <w:pPr>
      <w:pStyle w:val="Header"/>
      <w:jc w:val="right"/>
      <w:rPr>
        <w:rFonts w:ascii="Times New Roman" w:hAnsi="Times New Roman"/>
        <w:i/>
        <w:lang w:val="en-US"/>
      </w:rPr>
    </w:pPr>
    <w:r>
      <w:rPr>
        <w:rFonts w:ascii="Times New Roman" w:hAnsi="Times New Roman"/>
        <w:i/>
        <w:lang w:val="en-US"/>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25</w:t>
    </w:r>
    <w:r>
      <w:rPr>
        <w:rFonts w:ascii="Times New Roman" w:hAnsi="Times New Roman"/>
        <w:i/>
      </w:rPr>
      <w:t xml:space="preserve"> </w:t>
    </w:r>
    <w:r>
      <w:rPr>
        <w:rFonts w:ascii="Times New Roman" w:hAnsi="Times New Roman"/>
        <w:i/>
        <w:lang w:val="en-US"/>
      </w:rPr>
      <w:t xml:space="preserve">No 3 </w:t>
    </w:r>
    <w:r>
      <w:rPr>
        <w:rFonts w:ascii="Times New Roman" w:hAnsi="Times New Roman"/>
        <w:i/>
      </w:rPr>
      <w:t>(20</w:t>
    </w:r>
    <w:r>
      <w:rPr>
        <w:rFonts w:ascii="Times New Roman" w:hAnsi="Times New Roman"/>
        <w:i/>
        <w:lang w:val="en-MY"/>
      </w:rPr>
      <w:t>21</w:t>
    </w:r>
    <w:r w:rsidRPr="00D75B35">
      <w:rPr>
        <w:rFonts w:ascii="Times New Roman" w:hAnsi="Times New Roman"/>
        <w:i/>
      </w:rPr>
      <w:t xml:space="preserve">): </w:t>
    </w:r>
    <w:r>
      <w:rPr>
        <w:rFonts w:ascii="Times New Roman" w:hAnsi="Times New Roman"/>
        <w:i/>
        <w:lang w:val="en-US"/>
      </w:rPr>
      <w:t>xxx - xxx</w:t>
    </w:r>
  </w:p>
  <w:p w14:paraId="0938964D" w14:textId="3F822C44" w:rsidR="0025424C" w:rsidRDefault="0025424C">
    <w:pPr>
      <w:pStyle w:val="Header"/>
    </w:pPr>
    <w:r>
      <w:rPr>
        <w:noProof/>
      </w:rPr>
      <w:pict w14:anchorId="349B290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78984" o:spid="_x0000_s33809" type="#_x0000_t136" style="position:absolute;margin-left:0;margin-top:0;width:541.2pt;height:53.4pt;rotation:315;z-index:-251624448;mso-position-horizontal:center;mso-position-horizontal-relative:margin;mso-position-vertical:center;mso-position-vertical-relative:margin" o:allowincell="f" fillcolor="silver" stroked="f">
          <v:fill opacity=".5"/>
          <v:textpath style="font-family:&quot;Arial&quot;;font-size:48pt" string="MJAS Vol 25 No 3 (2021)"/>
        </v:shape>
      </w:pic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A76B73" w14:textId="08367A31" w:rsidR="0025424C" w:rsidRDefault="0025424C">
    <w:pPr>
      <w:pStyle w:val="Header"/>
    </w:pPr>
    <w:r>
      <w:rPr>
        <w:noProof/>
      </w:rPr>
      <w:pict w14:anchorId="709466B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78985" o:spid="_x0000_s33810" type="#_x0000_t136" style="position:absolute;margin-left:0;margin-top:0;width:541.2pt;height:53.4pt;rotation:315;z-index:-251622400;mso-position-horizontal:center;mso-position-horizontal-relative:margin;mso-position-vertical:center;mso-position-vertical-relative:margin" o:allowincell="f" fillcolor="silver" stroked="f">
          <v:fill opacity=".5"/>
          <v:textpath style="font-family:&quot;Arial&quot;;font-size:48pt" string="MJAS Vol 25 No 3 (2021)"/>
        </v:shape>
      </w:pic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E5DB74" w14:textId="261971A5" w:rsidR="0025424C" w:rsidRDefault="0025424C">
    <w:pPr>
      <w:pStyle w:val="Header"/>
    </w:pPr>
    <w:r>
      <w:rPr>
        <w:noProof/>
      </w:rPr>
      <w:pict w14:anchorId="6D4FB68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78983" o:spid="_x0000_s33808" type="#_x0000_t136" style="position:absolute;margin-left:0;margin-top:0;width:541.2pt;height:53.4pt;rotation:315;z-index:-251626496;mso-position-horizontal:center;mso-position-horizontal-relative:margin;mso-position-vertical:center;mso-position-vertical-relative:margin" o:allowincell="f" fillcolor="silver" stroked="f">
          <v:fill opacity=".5"/>
          <v:textpath style="font-family:&quot;Arial&quot;;font-size:48pt" string="MJAS Vol 25 No 3 (2021)"/>
        </v:shape>
      </w:pic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35275A" w14:textId="6F74DFC5" w:rsidR="0025424C" w:rsidRDefault="0025424C">
    <w:pPr>
      <w:pStyle w:val="Header"/>
    </w:pPr>
    <w:r>
      <w:rPr>
        <w:noProof/>
      </w:rPr>
      <w:pict w14:anchorId="30F62EF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78987" o:spid="_x0000_s33812" type="#_x0000_t136" style="position:absolute;margin-left:0;margin-top:0;width:541.2pt;height:53.4pt;rotation:315;z-index:-251618304;mso-position-horizontal:center;mso-position-horizontal-relative:margin;mso-position-vertical:center;mso-position-vertical-relative:margin" o:allowincell="f" fillcolor="silver" stroked="f">
          <v:fill opacity=".5"/>
          <v:textpath style="font-family:&quot;Arial&quot;;font-size:48pt" string="MJAS Vol 25 No 3 (2021)"/>
        </v:shape>
      </w:pic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F7DF62" w14:textId="51B551FD" w:rsidR="0025424C" w:rsidRDefault="0025424C">
    <w:pPr>
      <w:pStyle w:val="Header"/>
    </w:pPr>
    <w:r>
      <w:rPr>
        <w:noProof/>
      </w:rPr>
      <w:pict w14:anchorId="5B29127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78988" o:spid="_x0000_s33813" type="#_x0000_t136" style="position:absolute;margin-left:0;margin-top:0;width:541.2pt;height:53.4pt;rotation:315;z-index:-251616256;mso-position-horizontal:center;mso-position-horizontal-relative:margin;mso-position-vertical:center;mso-position-vertical-relative:margin" o:allowincell="f" fillcolor="silver" stroked="f">
          <v:fill opacity=".5"/>
          <v:textpath style="font-family:&quot;Arial&quot;;font-size:48pt" string="MJAS Vol 25 No 3 (2021)"/>
        </v:shape>
      </w:pic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A21E65" w14:textId="43DA288B" w:rsidR="0025424C" w:rsidRDefault="0025424C">
    <w:pPr>
      <w:pStyle w:val="Header"/>
    </w:pPr>
    <w:r>
      <w:rPr>
        <w:noProof/>
      </w:rPr>
      <w:pict w14:anchorId="7370A79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78986" o:spid="_x0000_s33811" type="#_x0000_t136" style="position:absolute;margin-left:0;margin-top:0;width:541.2pt;height:53.4pt;rotation:315;z-index:-251620352;mso-position-horizontal:center;mso-position-horizontal-relative:margin;mso-position-vertical:center;mso-position-vertical-relative:margin" o:allowincell="f" fillcolor="silver" stroked="f">
          <v:fill opacity=".5"/>
          <v:textpath style="font-family:&quot;Arial&quot;;font-size:48pt" string="MJAS Vol 25 No 3 (2021)"/>
        </v:shape>
      </w:pic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84BBE3" w14:textId="048C558C" w:rsidR="0025424C" w:rsidRDefault="0025424C">
    <w:pPr>
      <w:pStyle w:val="Header"/>
    </w:pPr>
    <w:r>
      <w:rPr>
        <w:noProof/>
      </w:rPr>
      <w:pict w14:anchorId="12C401F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78990" o:spid="_x0000_s33815" type="#_x0000_t136" style="position:absolute;margin-left:0;margin-top:0;width:541.2pt;height:53.4pt;rotation:315;z-index:-251612160;mso-position-horizontal:center;mso-position-horizontal-relative:margin;mso-position-vertical:center;mso-position-vertical-relative:margin" o:allowincell="f" fillcolor="silver" stroked="f">
          <v:fill opacity=".5"/>
          <v:textpath style="font-family:&quot;Arial&quot;;font-size:48pt" string="MJAS Vol 25 No 3 (2021)"/>
        </v:shape>
      </w:pic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2B7652" w14:textId="5366F2B7" w:rsidR="0025424C" w:rsidRPr="002807EF" w:rsidRDefault="0025424C" w:rsidP="0025424C">
    <w:pPr>
      <w:spacing w:after="0"/>
      <w:ind w:left="2070" w:hanging="2070"/>
      <w:outlineLvl w:val="0"/>
      <w:rPr>
        <w:rFonts w:ascii="Times New Roman" w:hAnsi="Times New Roman"/>
        <w:sz w:val="20"/>
        <w:szCs w:val="20"/>
      </w:rPr>
    </w:pPr>
    <w:r>
      <w:rPr>
        <w:rFonts w:ascii="Times New Roman" w:hAnsi="Times New Roman"/>
        <w:sz w:val="20"/>
        <w:szCs w:val="20"/>
      </w:rPr>
      <w:t>N</w:t>
    </w:r>
    <w:r>
      <w:rPr>
        <w:rFonts w:ascii="Times New Roman" w:hAnsi="Times New Roman"/>
        <w:sz w:val="20"/>
        <w:szCs w:val="20"/>
      </w:rPr>
      <w:t>ur Ellina Annisa et al</w:t>
    </w:r>
    <w:r w:rsidRPr="002807EF">
      <w:rPr>
        <w:rFonts w:ascii="Times New Roman" w:hAnsi="Times New Roman"/>
        <w:sz w:val="20"/>
        <w:szCs w:val="20"/>
      </w:rPr>
      <w:t xml:space="preserve">:   </w:t>
    </w:r>
    <w:r>
      <w:rPr>
        <w:rFonts w:ascii="Times New Roman" w:hAnsi="Times New Roman"/>
        <w:sz w:val="20"/>
        <w:szCs w:val="20"/>
      </w:rPr>
      <w:tab/>
    </w:r>
    <w:r w:rsidRPr="002807EF">
      <w:rPr>
        <w:rFonts w:ascii="Times New Roman" w:hAnsi="Times New Roman"/>
        <w:sz w:val="20"/>
        <w:szCs w:val="20"/>
      </w:rPr>
      <w:t>SITE-SELECTIVE CARBOXYMETHYLATION OF CHITOSAN UNDER HETEROGENEOUS CONDITIONS</w:t>
    </w:r>
  </w:p>
  <w:p w14:paraId="0F1F3C26" w14:textId="1AA510EF" w:rsidR="0025424C" w:rsidRDefault="0025424C">
    <w:pPr>
      <w:pStyle w:val="Header"/>
    </w:pPr>
    <w:r>
      <w:rPr>
        <w:noProof/>
      </w:rPr>
      <w:pict w14:anchorId="0A3B291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78991" o:spid="_x0000_s33816" type="#_x0000_t136" style="position:absolute;margin-left:0;margin-top:0;width:541.2pt;height:53.4pt;rotation:315;z-index:-251610112;mso-position-horizontal:center;mso-position-horizontal-relative:margin;mso-position-vertical:center;mso-position-vertical-relative:margin" o:allowincell="f" fillcolor="silver" stroked="f">
          <v:fill opacity=".5"/>
          <v:textpath style="font-family:&quot;Arial&quot;;font-size:48pt" string="MJAS Vol 25 No 3 (2021)"/>
        </v:shape>
      </w:pic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33FF33" w14:textId="67B0EA3C" w:rsidR="0025424C" w:rsidRDefault="0025424C">
    <w:pPr>
      <w:pStyle w:val="Header"/>
    </w:pPr>
    <w:r>
      <w:rPr>
        <w:noProof/>
      </w:rPr>
      <w:pict w14:anchorId="15BBFBA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78989" o:spid="_x0000_s33814" type="#_x0000_t136" style="position:absolute;margin-left:0;margin-top:0;width:541.2pt;height:53.4pt;rotation:315;z-index:-251614208;mso-position-horizontal:center;mso-position-horizontal-relative:margin;mso-position-vertical:center;mso-position-vertical-relative:margin" o:allowincell="f" fillcolor="silver" stroked="f">
          <v:fill opacity=".5"/>
          <v:textpath style="font-family:&quot;Arial&quot;;font-size:48pt" string="MJAS Vol 25 No 3 (2021)"/>
        </v:shape>
      </w:pic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248882" w14:textId="4495DAF6" w:rsidR="0025424C" w:rsidRDefault="0025424C" w:rsidP="0025424C">
    <w:pPr>
      <w:pStyle w:val="Header"/>
      <w:jc w:val="right"/>
      <w:rPr>
        <w:rFonts w:ascii="Times New Roman" w:hAnsi="Times New Roman"/>
        <w:i/>
        <w:lang w:val="en-US"/>
      </w:rPr>
    </w:pPr>
    <w:r>
      <w:rPr>
        <w:rFonts w:ascii="Times New Roman" w:hAnsi="Times New Roman"/>
        <w:i/>
        <w:lang w:val="en-US"/>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25</w:t>
    </w:r>
    <w:r>
      <w:rPr>
        <w:rFonts w:ascii="Times New Roman" w:hAnsi="Times New Roman"/>
        <w:i/>
      </w:rPr>
      <w:t xml:space="preserve"> </w:t>
    </w:r>
    <w:r>
      <w:rPr>
        <w:rFonts w:ascii="Times New Roman" w:hAnsi="Times New Roman"/>
        <w:i/>
        <w:lang w:val="en-US"/>
      </w:rPr>
      <w:t xml:space="preserve">No 3 </w:t>
    </w:r>
    <w:r>
      <w:rPr>
        <w:rFonts w:ascii="Times New Roman" w:hAnsi="Times New Roman"/>
        <w:i/>
      </w:rPr>
      <w:t>(20</w:t>
    </w:r>
    <w:r>
      <w:rPr>
        <w:rFonts w:ascii="Times New Roman" w:hAnsi="Times New Roman"/>
        <w:i/>
        <w:lang w:val="en-MY"/>
      </w:rPr>
      <w:t>21</w:t>
    </w:r>
    <w:r w:rsidRPr="00D75B35">
      <w:rPr>
        <w:rFonts w:ascii="Times New Roman" w:hAnsi="Times New Roman"/>
        <w:i/>
      </w:rPr>
      <w:t xml:space="preserve">): </w:t>
    </w:r>
    <w:r>
      <w:rPr>
        <w:rFonts w:ascii="Times New Roman" w:hAnsi="Times New Roman"/>
        <w:i/>
        <w:lang w:val="en-US"/>
      </w:rPr>
      <w:t>xxx - xxx</w:t>
    </w:r>
  </w:p>
  <w:p w14:paraId="2231D65F" w14:textId="21C84F32" w:rsidR="0025424C" w:rsidRDefault="0025424C">
    <w:pPr>
      <w:pStyle w:val="Header"/>
    </w:pPr>
    <w:r>
      <w:rPr>
        <w:noProof/>
      </w:rPr>
      <w:pict w14:anchorId="33BE2CC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78993" o:spid="_x0000_s33818" type="#_x0000_t136" style="position:absolute;margin-left:0;margin-top:0;width:541.2pt;height:53.4pt;rotation:315;z-index:-251606016;mso-position-horizontal:center;mso-position-horizontal-relative:margin;mso-position-vertical:center;mso-position-vertical-relative:margin" o:allowincell="f" fillcolor="silver" stroked="f">
          <v:fill opacity=".5"/>
          <v:textpath style="font-family:&quot;Arial&quot;;font-size:48pt" string="MJAS Vol 25 No 3 (2021)"/>
        </v:shape>
      </w:pic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7A48E6" w14:textId="014B610C" w:rsidR="0025424C" w:rsidRPr="002807EF" w:rsidRDefault="0025424C" w:rsidP="0025424C">
    <w:pPr>
      <w:spacing w:after="0"/>
      <w:ind w:left="2070" w:hanging="2070"/>
      <w:outlineLvl w:val="0"/>
      <w:rPr>
        <w:rFonts w:ascii="Times New Roman" w:hAnsi="Times New Roman"/>
        <w:sz w:val="20"/>
        <w:szCs w:val="20"/>
      </w:rPr>
    </w:pPr>
    <w:r>
      <w:rPr>
        <w:rFonts w:ascii="Times New Roman" w:hAnsi="Times New Roman"/>
        <w:sz w:val="20"/>
        <w:szCs w:val="20"/>
      </w:rPr>
      <w:t>N</w:t>
    </w:r>
    <w:r>
      <w:rPr>
        <w:rFonts w:ascii="Times New Roman" w:hAnsi="Times New Roman"/>
        <w:sz w:val="20"/>
        <w:szCs w:val="20"/>
      </w:rPr>
      <w:t>ur Ellina Annisa et al</w:t>
    </w:r>
    <w:r w:rsidRPr="002807EF">
      <w:rPr>
        <w:rFonts w:ascii="Times New Roman" w:hAnsi="Times New Roman"/>
        <w:sz w:val="20"/>
        <w:szCs w:val="20"/>
      </w:rPr>
      <w:t xml:space="preserve">:   </w:t>
    </w:r>
    <w:r>
      <w:rPr>
        <w:rFonts w:ascii="Times New Roman" w:hAnsi="Times New Roman"/>
        <w:sz w:val="20"/>
        <w:szCs w:val="20"/>
      </w:rPr>
      <w:tab/>
    </w:r>
    <w:r w:rsidRPr="002807EF">
      <w:rPr>
        <w:rFonts w:ascii="Times New Roman" w:hAnsi="Times New Roman"/>
        <w:sz w:val="20"/>
        <w:szCs w:val="20"/>
      </w:rPr>
      <w:t>SITE-SELECTIVE CARBOXYMETHYLATION OF CHITOSAN UNDER HETEROGENEOUS CONDITIONS</w:t>
    </w:r>
  </w:p>
  <w:p w14:paraId="4B62AD5A" w14:textId="1543ABDD" w:rsidR="0025424C" w:rsidRDefault="0025424C">
    <w:pPr>
      <w:pStyle w:val="Header"/>
    </w:pPr>
    <w:r>
      <w:rPr>
        <w:noProof/>
      </w:rPr>
      <w:pict w14:anchorId="7509D52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78994" o:spid="_x0000_s33819" type="#_x0000_t136" style="position:absolute;margin-left:0;margin-top:0;width:541.2pt;height:53.4pt;rotation:315;z-index:-251603968;mso-position-horizontal:center;mso-position-horizontal-relative:margin;mso-position-vertical:center;mso-position-vertical-relative:margin" o:allowincell="f" fillcolor="silver" stroked="f">
          <v:fill opacity=".5"/>
          <v:textpath style="font-family:&quot;Arial&quot;;font-size:48pt" string="MJAS Vol 25 No 3 (2021)"/>
        </v:shape>
      </w:pic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AE34A6" w14:textId="1DB05D98" w:rsidR="0025424C" w:rsidRDefault="0025424C">
    <w:pPr>
      <w:pStyle w:val="Header"/>
    </w:pPr>
    <w:r>
      <w:rPr>
        <w:noProof/>
      </w:rPr>
      <w:pict w14:anchorId="1A85E50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78992" o:spid="_x0000_s33817" type="#_x0000_t136" style="position:absolute;margin-left:0;margin-top:0;width:541.2pt;height:53.4pt;rotation:315;z-index:-251608064;mso-position-horizontal:center;mso-position-horizontal-relative:margin;mso-position-vertical:center;mso-position-vertical-relative:margin" o:allowincell="f" fillcolor="silver" stroked="f">
          <v:fill opacity=".5"/>
          <v:textpath style="font-family:&quot;Arial&quot;;font-size:48pt" string="MJAS Vol 25 No 3 (2021)"/>
        </v:shape>
      </w:pic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178B2E" w14:textId="03B6F444" w:rsidR="0025424C" w:rsidRDefault="0025424C">
    <w:pPr>
      <w:pStyle w:val="Header"/>
    </w:pPr>
    <w:r>
      <w:rPr>
        <w:noProof/>
      </w:rPr>
      <w:pict w14:anchorId="10CC2BB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78996" o:spid="_x0000_s33821" type="#_x0000_t136" style="position:absolute;margin-left:0;margin-top:0;width:541.2pt;height:53.4pt;rotation:315;z-index:-251599872;mso-position-horizontal:center;mso-position-horizontal-relative:margin;mso-position-vertical:center;mso-position-vertical-relative:margin" o:allowincell="f" fillcolor="silver" stroked="f">
          <v:fill opacity=".5"/>
          <v:textpath style="font-family:&quot;Arial&quot;;font-size:48pt" string="MJAS Vol 25 No 3 (2021)"/>
        </v:shape>
      </w:pic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B8D8E5" w14:textId="55EB7FF4" w:rsidR="0025424C" w:rsidRDefault="0025424C">
    <w:pPr>
      <w:pStyle w:val="Header"/>
    </w:pPr>
    <w:r>
      <w:rPr>
        <w:noProof/>
      </w:rPr>
      <w:pict w14:anchorId="22B35C5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78997" o:spid="_x0000_s33822" type="#_x0000_t136" style="position:absolute;margin-left:0;margin-top:0;width:541.2pt;height:53.4pt;rotation:315;z-index:-251597824;mso-position-horizontal:center;mso-position-horizontal-relative:margin;mso-position-vertical:center;mso-position-vertical-relative:margin" o:allowincell="f" fillcolor="silver" stroked="f">
          <v:fill opacity=".5"/>
          <v:textpath style="font-family:&quot;Arial&quot;;font-size:48pt" string="MJAS Vol 25 No 3 (2021)"/>
        </v:shape>
      </w:pic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23A446" w14:textId="7C6A0DA8" w:rsidR="0025424C" w:rsidRDefault="0025424C">
    <w:pPr>
      <w:pStyle w:val="Header"/>
    </w:pPr>
    <w:r>
      <w:rPr>
        <w:noProof/>
      </w:rPr>
      <w:pict w14:anchorId="3FA01C4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78995" o:spid="_x0000_s33820" type="#_x0000_t136" style="position:absolute;margin-left:0;margin-top:0;width:541.2pt;height:53.4pt;rotation:315;z-index:-251601920;mso-position-horizontal:center;mso-position-horizontal-relative:margin;mso-position-vertical:center;mso-position-vertical-relative:margin" o:allowincell="f" fillcolor="silver" stroked="f">
          <v:fill opacity=".5"/>
          <v:textpath style="font-family:&quot;Arial&quot;;font-size:48pt" string="MJAS Vol 25 No 3 (2021)"/>
        </v:shape>
      </w:pic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755601" w14:textId="5C6C3A70" w:rsidR="0025424C" w:rsidRDefault="0025424C">
    <w:pPr>
      <w:pStyle w:val="Header"/>
    </w:pPr>
    <w:r>
      <w:rPr>
        <w:noProof/>
      </w:rPr>
      <w:pict w14:anchorId="4E7793C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78999" o:spid="_x0000_s33824" type="#_x0000_t136" style="position:absolute;margin-left:0;margin-top:0;width:541.2pt;height:53.4pt;rotation:315;z-index:-251593728;mso-position-horizontal:center;mso-position-horizontal-relative:margin;mso-position-vertical:center;mso-position-vertical-relative:margin" o:allowincell="f" fillcolor="silver" stroked="f">
          <v:fill opacity=".5"/>
          <v:textpath style="font-family:&quot;Arial&quot;;font-size:48pt" string="MJAS Vol 25 No 3 (2021)"/>
        </v:shape>
      </w:pic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8270C6" w14:textId="575498D1" w:rsidR="0025424C" w:rsidRDefault="0025424C">
    <w:pPr>
      <w:pStyle w:val="Header"/>
    </w:pPr>
    <w:r>
      <w:rPr>
        <w:noProof/>
      </w:rPr>
      <w:pict w14:anchorId="404CA4A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79000" o:spid="_x0000_s33825" type="#_x0000_t136" style="position:absolute;margin-left:0;margin-top:0;width:541.2pt;height:53.4pt;rotation:315;z-index:-251591680;mso-position-horizontal:center;mso-position-horizontal-relative:margin;mso-position-vertical:center;mso-position-vertical-relative:margin" o:allowincell="f" fillcolor="silver" stroked="f">
          <v:fill opacity=".5"/>
          <v:textpath style="font-family:&quot;Arial&quot;;font-size:48pt" string="MJAS Vol 25 No 3 (2021)"/>
        </v:shape>
      </w:pic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531B09" w14:textId="7BFC0F8D" w:rsidR="0025424C" w:rsidRDefault="0025424C">
    <w:pPr>
      <w:pStyle w:val="Header"/>
    </w:pPr>
    <w:r>
      <w:rPr>
        <w:noProof/>
      </w:rPr>
      <w:pict w14:anchorId="6366DB6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78998" o:spid="_x0000_s33823" type="#_x0000_t136" style="position:absolute;margin-left:0;margin-top:0;width:541.2pt;height:53.4pt;rotation:315;z-index:-251595776;mso-position-horizontal:center;mso-position-horizontal-relative:margin;mso-position-vertical:center;mso-position-vertical-relative:margin" o:allowincell="f" fillcolor="silver" stroked="f">
          <v:fill opacity=".5"/>
          <v:textpath style="font-family:&quot;Arial&quot;;font-size:48pt" string="MJAS Vol 25 No 3 (2021)"/>
        </v:shape>
      </w:pic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A7CFE0" w14:textId="6C42C5A7" w:rsidR="0025424C" w:rsidRDefault="0025424C">
    <w:pPr>
      <w:pStyle w:val="Header"/>
    </w:pPr>
    <w:r>
      <w:rPr>
        <w:noProof/>
      </w:rPr>
      <w:pict w14:anchorId="6085135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79002" o:spid="_x0000_s33827" type="#_x0000_t136" style="position:absolute;margin-left:0;margin-top:0;width:541.2pt;height:53.4pt;rotation:315;z-index:-251587584;mso-position-horizontal:center;mso-position-horizontal-relative:margin;mso-position-vertical:center;mso-position-vertical-relative:margin" o:allowincell="f" fillcolor="silver" stroked="f">
          <v:fill opacity=".5"/>
          <v:textpath style="font-family:&quot;Arial&quot;;font-size:48pt" string="MJAS Vol 25 No 3 (2021)"/>
        </v:shape>
      </w:pic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4171DD" w14:textId="2B9DD5F5" w:rsidR="0025424C" w:rsidRDefault="0025424C">
    <w:pPr>
      <w:pStyle w:val="Header"/>
    </w:pPr>
    <w:r>
      <w:rPr>
        <w:noProof/>
      </w:rPr>
      <w:pict w14:anchorId="7C2ED49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79003" o:spid="_x0000_s33828" type="#_x0000_t136" style="position:absolute;margin-left:0;margin-top:0;width:541.2pt;height:53.4pt;rotation:315;z-index:-251585536;mso-position-horizontal:center;mso-position-horizontal-relative:margin;mso-position-vertical:center;mso-position-vertical-relative:margin" o:allowincell="f" fillcolor="silver" stroked="f">
          <v:fill opacity=".5"/>
          <v:textpath style="font-family:&quot;Arial&quot;;font-size:48pt" string="MJAS Vol 25 No 3 (2021)"/>
        </v:shape>
      </w:pic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7A3984" w14:textId="72AC6459" w:rsidR="0025424C" w:rsidRDefault="0025424C">
    <w:pPr>
      <w:pStyle w:val="Header"/>
    </w:pPr>
    <w:r>
      <w:rPr>
        <w:noProof/>
      </w:rPr>
      <w:pict w14:anchorId="21FFF02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79001" o:spid="_x0000_s33826" type="#_x0000_t136" style="position:absolute;margin-left:0;margin-top:0;width:541.2pt;height:53.4pt;rotation:315;z-index:-251589632;mso-position-horizontal:center;mso-position-horizontal-relative:margin;mso-position-vertical:center;mso-position-vertical-relative:margin" o:allowincell="f" fillcolor="silver" stroked="f">
          <v:fill opacity=".5"/>
          <v:textpath style="font-family:&quot;Arial&quot;;font-size:48pt" string="MJAS Vol 25 No 3 (2021)"/>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15:restartNumberingAfterBreak="0">
    <w:nsid w:val="477E6668"/>
    <w:multiLevelType w:val="hybridMultilevel"/>
    <w:tmpl w:val="ED80F2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evenAndOddHeaders/>
  <w:drawingGridHorizontalSpacing w:val="110"/>
  <w:displayHorizontalDrawingGridEvery w:val="2"/>
  <w:characterSpacingControl w:val="doNotCompress"/>
  <w:hdrShapeDefaults>
    <o:shapedefaults v:ext="edit" spidmax="33829"/>
    <o:shapelayout v:ext="edit">
      <o:idmap v:ext="edit" data="33"/>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470E"/>
    <w:rsid w:val="000029F0"/>
    <w:rsid w:val="000044E1"/>
    <w:rsid w:val="00006EBC"/>
    <w:rsid w:val="00016385"/>
    <w:rsid w:val="00022C54"/>
    <w:rsid w:val="00037554"/>
    <w:rsid w:val="00062AFD"/>
    <w:rsid w:val="00070690"/>
    <w:rsid w:val="00084936"/>
    <w:rsid w:val="000944A8"/>
    <w:rsid w:val="000C49FF"/>
    <w:rsid w:val="000C5261"/>
    <w:rsid w:val="000E5AF1"/>
    <w:rsid w:val="000F20D2"/>
    <w:rsid w:val="000F77DA"/>
    <w:rsid w:val="001068E8"/>
    <w:rsid w:val="00117BCD"/>
    <w:rsid w:val="00121919"/>
    <w:rsid w:val="001B0F9D"/>
    <w:rsid w:val="001D035A"/>
    <w:rsid w:val="001D3855"/>
    <w:rsid w:val="001D538F"/>
    <w:rsid w:val="001D6F2C"/>
    <w:rsid w:val="001F72B9"/>
    <w:rsid w:val="002004F5"/>
    <w:rsid w:val="00221D39"/>
    <w:rsid w:val="0025424C"/>
    <w:rsid w:val="002752F0"/>
    <w:rsid w:val="002807EF"/>
    <w:rsid w:val="002867F0"/>
    <w:rsid w:val="0029079C"/>
    <w:rsid w:val="002B188F"/>
    <w:rsid w:val="002B3BD8"/>
    <w:rsid w:val="002F3F91"/>
    <w:rsid w:val="00304767"/>
    <w:rsid w:val="00304B34"/>
    <w:rsid w:val="00312C0E"/>
    <w:rsid w:val="00345738"/>
    <w:rsid w:val="00361BAF"/>
    <w:rsid w:val="00367D1F"/>
    <w:rsid w:val="00373A9B"/>
    <w:rsid w:val="0038323C"/>
    <w:rsid w:val="00383F26"/>
    <w:rsid w:val="0039005B"/>
    <w:rsid w:val="003A0DED"/>
    <w:rsid w:val="003B0AC0"/>
    <w:rsid w:val="003D585B"/>
    <w:rsid w:val="003E7DA6"/>
    <w:rsid w:val="003F12FF"/>
    <w:rsid w:val="00420074"/>
    <w:rsid w:val="004760D4"/>
    <w:rsid w:val="00494C46"/>
    <w:rsid w:val="004A12DD"/>
    <w:rsid w:val="004B43FF"/>
    <w:rsid w:val="004F7B85"/>
    <w:rsid w:val="00502641"/>
    <w:rsid w:val="00510BA6"/>
    <w:rsid w:val="00534441"/>
    <w:rsid w:val="00545363"/>
    <w:rsid w:val="00567D9E"/>
    <w:rsid w:val="00583C85"/>
    <w:rsid w:val="00584156"/>
    <w:rsid w:val="005C6768"/>
    <w:rsid w:val="00624C7C"/>
    <w:rsid w:val="00631C15"/>
    <w:rsid w:val="00634C25"/>
    <w:rsid w:val="006416AB"/>
    <w:rsid w:val="00672075"/>
    <w:rsid w:val="006768E9"/>
    <w:rsid w:val="00682527"/>
    <w:rsid w:val="00687982"/>
    <w:rsid w:val="0069547D"/>
    <w:rsid w:val="00695D0E"/>
    <w:rsid w:val="006A3A0F"/>
    <w:rsid w:val="006B3EC8"/>
    <w:rsid w:val="006D695E"/>
    <w:rsid w:val="00725A6A"/>
    <w:rsid w:val="00730CB3"/>
    <w:rsid w:val="00735444"/>
    <w:rsid w:val="007703FE"/>
    <w:rsid w:val="007859BE"/>
    <w:rsid w:val="007943F3"/>
    <w:rsid w:val="007A738C"/>
    <w:rsid w:val="007B1349"/>
    <w:rsid w:val="007E25BD"/>
    <w:rsid w:val="007F4ECC"/>
    <w:rsid w:val="00801E18"/>
    <w:rsid w:val="00802C35"/>
    <w:rsid w:val="00816289"/>
    <w:rsid w:val="0082181A"/>
    <w:rsid w:val="00840132"/>
    <w:rsid w:val="0086622B"/>
    <w:rsid w:val="008B02C7"/>
    <w:rsid w:val="008B470E"/>
    <w:rsid w:val="008C14D6"/>
    <w:rsid w:val="008E1211"/>
    <w:rsid w:val="008E5BBF"/>
    <w:rsid w:val="008E6968"/>
    <w:rsid w:val="008F2DC2"/>
    <w:rsid w:val="009110FB"/>
    <w:rsid w:val="00917637"/>
    <w:rsid w:val="00992776"/>
    <w:rsid w:val="00997914"/>
    <w:rsid w:val="00A03456"/>
    <w:rsid w:val="00A14DB9"/>
    <w:rsid w:val="00A4762A"/>
    <w:rsid w:val="00A74A7E"/>
    <w:rsid w:val="00A87399"/>
    <w:rsid w:val="00A915CA"/>
    <w:rsid w:val="00AA05F1"/>
    <w:rsid w:val="00AD1B8A"/>
    <w:rsid w:val="00AD76AF"/>
    <w:rsid w:val="00AE713F"/>
    <w:rsid w:val="00B1121C"/>
    <w:rsid w:val="00B25B65"/>
    <w:rsid w:val="00B2770A"/>
    <w:rsid w:val="00B314AD"/>
    <w:rsid w:val="00B36193"/>
    <w:rsid w:val="00B7255A"/>
    <w:rsid w:val="00B75BF6"/>
    <w:rsid w:val="00BA1F7B"/>
    <w:rsid w:val="00BA353B"/>
    <w:rsid w:val="00BB223B"/>
    <w:rsid w:val="00BB58AF"/>
    <w:rsid w:val="00BD2480"/>
    <w:rsid w:val="00BE2D36"/>
    <w:rsid w:val="00BE7C30"/>
    <w:rsid w:val="00C055BF"/>
    <w:rsid w:val="00C0756D"/>
    <w:rsid w:val="00C2226A"/>
    <w:rsid w:val="00C63416"/>
    <w:rsid w:val="00C80273"/>
    <w:rsid w:val="00C943DD"/>
    <w:rsid w:val="00C94D92"/>
    <w:rsid w:val="00C97340"/>
    <w:rsid w:val="00CA513F"/>
    <w:rsid w:val="00CC6D67"/>
    <w:rsid w:val="00CD41CA"/>
    <w:rsid w:val="00CF05FF"/>
    <w:rsid w:val="00D06E73"/>
    <w:rsid w:val="00D33D1A"/>
    <w:rsid w:val="00D340BB"/>
    <w:rsid w:val="00D505D5"/>
    <w:rsid w:val="00D63C28"/>
    <w:rsid w:val="00D7324B"/>
    <w:rsid w:val="00D75B35"/>
    <w:rsid w:val="00D76E09"/>
    <w:rsid w:val="00D9736F"/>
    <w:rsid w:val="00D97773"/>
    <w:rsid w:val="00D9792A"/>
    <w:rsid w:val="00DD377F"/>
    <w:rsid w:val="00E17493"/>
    <w:rsid w:val="00E229C4"/>
    <w:rsid w:val="00E25547"/>
    <w:rsid w:val="00E2773B"/>
    <w:rsid w:val="00E3287E"/>
    <w:rsid w:val="00E66197"/>
    <w:rsid w:val="00E67E6B"/>
    <w:rsid w:val="00EB5BA5"/>
    <w:rsid w:val="00EF4195"/>
    <w:rsid w:val="00F17B2F"/>
    <w:rsid w:val="00F202C3"/>
    <w:rsid w:val="00F23D94"/>
    <w:rsid w:val="00F307D5"/>
    <w:rsid w:val="00F31093"/>
    <w:rsid w:val="00F412AF"/>
    <w:rsid w:val="00F43667"/>
    <w:rsid w:val="00F447A7"/>
    <w:rsid w:val="00F467A2"/>
    <w:rsid w:val="00F567E6"/>
    <w:rsid w:val="00FB4C59"/>
    <w:rsid w:val="00FB4F34"/>
    <w:rsid w:val="00FE0572"/>
    <w:rsid w:val="00FE765F"/>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33829"/>
    <o:shapelayout v:ext="edit">
      <o:idmap v:ext="edit" data="1"/>
    </o:shapelayout>
  </w:shapeDefaults>
  <w:decimalSymbol w:val="."/>
  <w:listSeparator w:val=","/>
  <w14:docId w14:val="21E0FC62"/>
  <w15:docId w15:val="{2A413C9F-BA13-4FB4-9C34-436CEEF175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libri" w:hAnsi="Cambria" w:cs="Times New Roman"/>
        <w:lang w:val="en-MY" w:eastAsia="en-MY"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792A"/>
    <w:pPr>
      <w:spacing w:after="200" w:line="276" w:lineRule="auto"/>
    </w:pPr>
    <w:rPr>
      <w:rFonts w:eastAsia="Times New Roman"/>
      <w:sz w:val="22"/>
      <w:szCs w:val="22"/>
      <w:lang w:val="en-US" w:eastAsia="en-US"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table" w:customStyle="1" w:styleId="LightShading1">
    <w:name w:val="Light Shading1"/>
    <w:basedOn w:val="TableNormal"/>
    <w:uiPriority w:val="60"/>
    <w:rsid w:val="00F17B2F"/>
    <w:rPr>
      <w:rFonts w:asciiTheme="minorHAnsi" w:eastAsiaTheme="minorEastAsia" w:hAnsiTheme="minorHAnsi" w:cstheme="minorBidi"/>
      <w:color w:val="000000" w:themeColor="text1" w:themeShade="BF"/>
      <w:kern w:val="2"/>
      <w:szCs w:val="22"/>
      <w:lang w:val="en-US" w:eastAsia="ko-K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ableGrid">
    <w:name w:val="Table Grid"/>
    <w:basedOn w:val="TableNormal"/>
    <w:uiPriority w:val="39"/>
    <w:unhideWhenUsed/>
    <w:rsid w:val="00F17B2F"/>
    <w:rPr>
      <w:rFonts w:asciiTheme="minorHAnsi" w:eastAsiaTheme="minorHAnsi" w:hAnsiTheme="minorHAns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
    <w:name w:val="Body"/>
    <w:rsid w:val="00F17B2F"/>
    <w:pPr>
      <w:pBdr>
        <w:top w:val="nil"/>
        <w:left w:val="nil"/>
        <w:bottom w:val="nil"/>
        <w:right w:val="nil"/>
        <w:between w:val="nil"/>
        <w:bar w:val="nil"/>
      </w:pBdr>
      <w:spacing w:after="160" w:line="259" w:lineRule="auto"/>
    </w:pPr>
    <w:rPr>
      <w:rFonts w:ascii="Calibri" w:eastAsia="Arial Unicode MS" w:hAnsi="Calibri" w:cs="Arial Unicode MS"/>
      <w:color w:val="000000"/>
      <w:sz w:val="22"/>
      <w:szCs w:val="22"/>
      <w:u w:color="000000"/>
      <w:bdr w:val="nil"/>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2438488">
      <w:bodyDiv w:val="1"/>
      <w:marLeft w:val="0"/>
      <w:marRight w:val="0"/>
      <w:marTop w:val="0"/>
      <w:marBottom w:val="0"/>
      <w:divBdr>
        <w:top w:val="none" w:sz="0" w:space="0" w:color="auto"/>
        <w:left w:val="none" w:sz="0" w:space="0" w:color="auto"/>
        <w:bottom w:val="none" w:sz="0" w:space="0" w:color="auto"/>
        <w:right w:val="none" w:sz="0" w:space="0" w:color="auto"/>
      </w:divBdr>
    </w:div>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image" Target="media/image4.tiff"/><Relationship Id="rId21" Type="http://schemas.openxmlformats.org/officeDocument/2006/relationships/header" Target="header8.xml"/><Relationship Id="rId42" Type="http://schemas.openxmlformats.org/officeDocument/2006/relationships/header" Target="header19.xml"/><Relationship Id="rId47" Type="http://schemas.openxmlformats.org/officeDocument/2006/relationships/image" Target="media/image7.emf"/><Relationship Id="rId63" Type="http://schemas.openxmlformats.org/officeDocument/2006/relationships/footer" Target="footer16.xml"/><Relationship Id="rId68" Type="http://schemas.openxmlformats.org/officeDocument/2006/relationships/header" Target="header33.xml"/><Relationship Id="rId2" Type="http://schemas.openxmlformats.org/officeDocument/2006/relationships/numbering" Target="numbering.xml"/><Relationship Id="rId16" Type="http://schemas.openxmlformats.org/officeDocument/2006/relationships/footer" Target="footer3.xml"/><Relationship Id="rId29" Type="http://schemas.openxmlformats.org/officeDocument/2006/relationships/footer" Target="footer7.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image" Target="media/image5.emf"/><Relationship Id="rId37" Type="http://schemas.openxmlformats.org/officeDocument/2006/relationships/header" Target="header15.xml"/><Relationship Id="rId40" Type="http://schemas.openxmlformats.org/officeDocument/2006/relationships/footer" Target="footer10.xml"/><Relationship Id="rId45" Type="http://schemas.openxmlformats.org/officeDocument/2006/relationships/footer" Target="footer12.xml"/><Relationship Id="rId53" Type="http://schemas.openxmlformats.org/officeDocument/2006/relationships/header" Target="header23.xml"/><Relationship Id="rId58" Type="http://schemas.openxmlformats.org/officeDocument/2006/relationships/footer" Target="footer14.xml"/><Relationship Id="rId66" Type="http://schemas.openxmlformats.org/officeDocument/2006/relationships/header" Target="header32.xml"/><Relationship Id="rId74"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header" Target="header28.xml"/><Relationship Id="rId19" Type="http://schemas.openxmlformats.org/officeDocument/2006/relationships/image" Target="media/image2.tif"/><Relationship Id="rId14" Type="http://schemas.openxmlformats.org/officeDocument/2006/relationships/header" Target="header4.xml"/><Relationship Id="rId22" Type="http://schemas.openxmlformats.org/officeDocument/2006/relationships/footer" Target="footer5.xml"/><Relationship Id="rId27" Type="http://schemas.openxmlformats.org/officeDocument/2006/relationships/header" Target="header10.xml"/><Relationship Id="rId30" Type="http://schemas.openxmlformats.org/officeDocument/2006/relationships/footer" Target="footer8.xml"/><Relationship Id="rId35" Type="http://schemas.openxmlformats.org/officeDocument/2006/relationships/header" Target="header14.xml"/><Relationship Id="rId43" Type="http://schemas.openxmlformats.org/officeDocument/2006/relationships/header" Target="header20.xml"/><Relationship Id="rId48" Type="http://schemas.openxmlformats.org/officeDocument/2006/relationships/image" Target="media/image8.emf"/><Relationship Id="rId56" Type="http://schemas.openxmlformats.org/officeDocument/2006/relationships/header" Target="header25.xml"/><Relationship Id="rId64" Type="http://schemas.openxmlformats.org/officeDocument/2006/relationships/header" Target="header30.xml"/><Relationship Id="rId69" Type="http://schemas.openxmlformats.org/officeDocument/2006/relationships/header" Target="header34.xml"/><Relationship Id="rId8" Type="http://schemas.openxmlformats.org/officeDocument/2006/relationships/image" Target="media/image1.png"/><Relationship Id="rId51" Type="http://schemas.openxmlformats.org/officeDocument/2006/relationships/image" Target="media/image11.emf"/><Relationship Id="rId72" Type="http://schemas.openxmlformats.org/officeDocument/2006/relationships/header" Target="header36.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3.emf"/><Relationship Id="rId33" Type="http://schemas.openxmlformats.org/officeDocument/2006/relationships/image" Target="media/image6.emf"/><Relationship Id="rId38" Type="http://schemas.openxmlformats.org/officeDocument/2006/relationships/header" Target="header16.xml"/><Relationship Id="rId46" Type="http://schemas.openxmlformats.org/officeDocument/2006/relationships/header" Target="header21.xml"/><Relationship Id="rId59" Type="http://schemas.openxmlformats.org/officeDocument/2006/relationships/footer" Target="footer15.xml"/><Relationship Id="rId67" Type="http://schemas.openxmlformats.org/officeDocument/2006/relationships/footer" Target="footer17.xml"/><Relationship Id="rId20" Type="http://schemas.openxmlformats.org/officeDocument/2006/relationships/header" Target="header7.xml"/><Relationship Id="rId41" Type="http://schemas.openxmlformats.org/officeDocument/2006/relationships/header" Target="header18.xml"/><Relationship Id="rId54" Type="http://schemas.openxmlformats.org/officeDocument/2006/relationships/footer" Target="footer13.xml"/><Relationship Id="rId62" Type="http://schemas.openxmlformats.org/officeDocument/2006/relationships/header" Target="header29.xml"/><Relationship Id="rId70" Type="http://schemas.openxmlformats.org/officeDocument/2006/relationships/header" Target="header35.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footer" Target="footer6.xml"/><Relationship Id="rId28" Type="http://schemas.openxmlformats.org/officeDocument/2006/relationships/header" Target="header11.xml"/><Relationship Id="rId36" Type="http://schemas.openxmlformats.org/officeDocument/2006/relationships/footer" Target="footer9.xml"/><Relationship Id="rId49" Type="http://schemas.openxmlformats.org/officeDocument/2006/relationships/image" Target="media/image9.emf"/><Relationship Id="rId57" Type="http://schemas.openxmlformats.org/officeDocument/2006/relationships/header" Target="header26.xml"/><Relationship Id="rId10" Type="http://schemas.openxmlformats.org/officeDocument/2006/relationships/header" Target="header2.xml"/><Relationship Id="rId31" Type="http://schemas.openxmlformats.org/officeDocument/2006/relationships/header" Target="header12.xml"/><Relationship Id="rId44" Type="http://schemas.openxmlformats.org/officeDocument/2006/relationships/footer" Target="footer11.xml"/><Relationship Id="rId52" Type="http://schemas.openxmlformats.org/officeDocument/2006/relationships/header" Target="header22.xml"/><Relationship Id="rId60" Type="http://schemas.openxmlformats.org/officeDocument/2006/relationships/header" Target="header27.xml"/><Relationship Id="rId65" Type="http://schemas.openxmlformats.org/officeDocument/2006/relationships/header" Target="header31.xml"/><Relationship Id="rId73"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header" Target="header3.xml"/><Relationship Id="rId18" Type="http://schemas.openxmlformats.org/officeDocument/2006/relationships/header" Target="header6.xml"/><Relationship Id="rId39" Type="http://schemas.openxmlformats.org/officeDocument/2006/relationships/header" Target="header17.xml"/><Relationship Id="rId34" Type="http://schemas.openxmlformats.org/officeDocument/2006/relationships/header" Target="header13.xml"/><Relationship Id="rId50" Type="http://schemas.openxmlformats.org/officeDocument/2006/relationships/image" Target="media/image10.emf"/><Relationship Id="rId55" Type="http://schemas.openxmlformats.org/officeDocument/2006/relationships/header" Target="header24.xml"/><Relationship Id="rId7" Type="http://schemas.openxmlformats.org/officeDocument/2006/relationships/endnotes" Target="endnotes.xml"/><Relationship Id="rId71" Type="http://schemas.openxmlformats.org/officeDocument/2006/relationships/footer" Target="foot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7A0D0B-FCE0-45E6-A090-476FA8D3C9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TotalTime>
  <Pages>16</Pages>
  <Words>17012</Words>
  <Characters>96971</Characters>
  <Application>Microsoft Office Word</Application>
  <DocSecurity>0</DocSecurity>
  <Lines>808</Lines>
  <Paragraphs>227</Paragraphs>
  <ScaleCrop>false</ScaleCrop>
  <HeadingPairs>
    <vt:vector size="2" baseType="variant">
      <vt:variant>
        <vt:lpstr>Title</vt:lpstr>
      </vt:variant>
      <vt:variant>
        <vt:i4>1</vt:i4>
      </vt:variant>
    </vt:vector>
  </HeadingPairs>
  <TitlesOfParts>
    <vt:vector size="1" baseType="lpstr">
      <vt:lpstr>MJAS Vol 25 No 3 (2021)</vt:lpstr>
    </vt:vector>
  </TitlesOfParts>
  <Company>UKM</Company>
  <LinksUpToDate>false</LinksUpToDate>
  <CharactersWithSpaces>113756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25 No 3 (2021)</dc:title>
  <dc:creator>Harun Hj Hamzah</dc:creator>
  <cp:lastModifiedBy>Harun Hamzah</cp:lastModifiedBy>
  <cp:revision>10</cp:revision>
  <dcterms:created xsi:type="dcterms:W3CDTF">2021-06-08T10:44:00Z</dcterms:created>
  <dcterms:modified xsi:type="dcterms:W3CDTF">2021-06-09T09:07:00Z</dcterms:modified>
</cp:coreProperties>
</file>