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3AE33" w14:textId="58CA5D7F" w:rsidR="00BA2D01" w:rsidRPr="000311C7" w:rsidRDefault="00BA2D01" w:rsidP="000311C7">
      <w:pPr>
        <w:spacing w:line="264" w:lineRule="exact"/>
        <w:ind w:right="388"/>
        <w:jc w:val="center"/>
        <w:rPr>
          <w:rFonts w:ascii="Times New Roman" w:eastAsia="Palatino Linotype" w:hAnsi="Times New Roman"/>
          <w:color w:val="000000" w:themeColor="text1"/>
          <w:sz w:val="28"/>
          <w:szCs w:val="28"/>
        </w:rPr>
      </w:pPr>
      <w:r w:rsidRPr="000311C7">
        <w:rPr>
          <w:rFonts w:ascii="Times New Roman" w:eastAsia="Palatino Linotype" w:hAnsi="Times New Roman"/>
          <w:color w:val="000000" w:themeColor="text1"/>
          <w:sz w:val="28"/>
          <w:szCs w:val="28"/>
        </w:rPr>
        <w:t>THE ELECTROCHEMICAL BEHAVIOUR OF A</w:t>
      </w:r>
      <w:r w:rsidR="00901F66" w:rsidRPr="000311C7">
        <w:rPr>
          <w:rFonts w:ascii="Times New Roman" w:eastAsia="Palatino Linotype" w:hAnsi="Times New Roman"/>
          <w:color w:val="000000" w:themeColor="text1"/>
          <w:sz w:val="28"/>
          <w:szCs w:val="28"/>
        </w:rPr>
        <w:t>u</w:t>
      </w:r>
      <w:r w:rsidRPr="000311C7">
        <w:rPr>
          <w:rFonts w:ascii="Times New Roman" w:eastAsia="Palatino Linotype" w:hAnsi="Times New Roman"/>
          <w:color w:val="000000" w:themeColor="text1"/>
          <w:sz w:val="28"/>
          <w:szCs w:val="28"/>
        </w:rPr>
        <w:t>-PEDOT/</w:t>
      </w:r>
      <w:proofErr w:type="spellStart"/>
      <w:r w:rsidR="00036F97" w:rsidRPr="000311C7">
        <w:rPr>
          <w:rFonts w:ascii="Times New Roman" w:eastAsia="Palatino Linotype" w:hAnsi="Times New Roman"/>
          <w:color w:val="000000" w:themeColor="text1"/>
          <w:sz w:val="28"/>
          <w:szCs w:val="28"/>
        </w:rPr>
        <w:t>r</w:t>
      </w:r>
      <w:r w:rsidRPr="000311C7">
        <w:rPr>
          <w:rFonts w:ascii="Times New Roman" w:eastAsia="Palatino Linotype" w:hAnsi="Times New Roman"/>
          <w:color w:val="000000" w:themeColor="text1"/>
          <w:sz w:val="28"/>
          <w:szCs w:val="28"/>
        </w:rPr>
        <w:t>GO</w:t>
      </w:r>
      <w:proofErr w:type="spellEnd"/>
      <w:r w:rsidRPr="000311C7">
        <w:rPr>
          <w:rFonts w:ascii="Times New Roman" w:eastAsia="Palatino Linotype" w:hAnsi="Times New Roman"/>
          <w:color w:val="000000" w:themeColor="text1"/>
          <w:sz w:val="28"/>
          <w:szCs w:val="28"/>
        </w:rPr>
        <w:t xml:space="preserve"> MODIFIED ELECTRODE IN URIC ACID</w:t>
      </w:r>
    </w:p>
    <w:p w14:paraId="03A0A216" w14:textId="1F7060BF" w:rsidR="00E50CED"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p>
    <w:p w14:paraId="2D8779F9" w14:textId="77777777" w:rsidR="000311C7"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r w:rsidRPr="000311C7">
        <w:rPr>
          <w:rFonts w:ascii="Times New Roman" w:eastAsia="Palatino Linotype" w:hAnsi="Times New Roman"/>
          <w:color w:val="000000" w:themeColor="text1"/>
          <w:sz w:val="24"/>
          <w:szCs w:val="24"/>
        </w:rPr>
        <w:t xml:space="preserve">(Sifat </w:t>
      </w:r>
      <w:proofErr w:type="spellStart"/>
      <w:r w:rsidRPr="000311C7">
        <w:rPr>
          <w:rFonts w:ascii="Times New Roman" w:eastAsia="Palatino Linotype" w:hAnsi="Times New Roman"/>
          <w:color w:val="000000" w:themeColor="text1"/>
          <w:sz w:val="24"/>
          <w:szCs w:val="24"/>
        </w:rPr>
        <w:t>Elektrokimia</w:t>
      </w:r>
      <w:proofErr w:type="spellEnd"/>
      <w:r w:rsidRPr="000311C7">
        <w:rPr>
          <w:rFonts w:ascii="Times New Roman" w:eastAsia="Palatino Linotype" w:hAnsi="Times New Roman"/>
          <w:color w:val="000000" w:themeColor="text1"/>
          <w:sz w:val="24"/>
          <w:szCs w:val="24"/>
        </w:rPr>
        <w:t xml:space="preserve"> </w:t>
      </w:r>
      <w:proofErr w:type="spellStart"/>
      <w:r w:rsidRPr="000311C7">
        <w:rPr>
          <w:rFonts w:ascii="Times New Roman" w:eastAsia="Palatino Linotype" w:hAnsi="Times New Roman"/>
          <w:color w:val="000000" w:themeColor="text1"/>
          <w:sz w:val="24"/>
          <w:szCs w:val="24"/>
        </w:rPr>
        <w:t>Elektrod</w:t>
      </w:r>
      <w:proofErr w:type="spellEnd"/>
      <w:r w:rsidRPr="000311C7">
        <w:rPr>
          <w:rFonts w:ascii="Times New Roman" w:eastAsia="Palatino Linotype" w:hAnsi="Times New Roman"/>
          <w:color w:val="000000" w:themeColor="text1"/>
          <w:sz w:val="24"/>
          <w:szCs w:val="24"/>
        </w:rPr>
        <w:t xml:space="preserve"> </w:t>
      </w:r>
      <w:proofErr w:type="spellStart"/>
      <w:r w:rsidRPr="000311C7">
        <w:rPr>
          <w:rFonts w:ascii="Times New Roman" w:eastAsia="Palatino Linotype" w:hAnsi="Times New Roman"/>
          <w:color w:val="000000" w:themeColor="text1"/>
          <w:sz w:val="24"/>
          <w:szCs w:val="24"/>
        </w:rPr>
        <w:t>Bermodifikasi</w:t>
      </w:r>
      <w:proofErr w:type="spellEnd"/>
      <w:r w:rsidRPr="000311C7">
        <w:rPr>
          <w:rFonts w:ascii="Times New Roman" w:eastAsia="Palatino Linotype" w:hAnsi="Times New Roman"/>
          <w:color w:val="000000" w:themeColor="text1"/>
          <w:sz w:val="24"/>
          <w:szCs w:val="24"/>
        </w:rPr>
        <w:t xml:space="preserve"> </w:t>
      </w:r>
      <w:proofErr w:type="spellStart"/>
      <w:r w:rsidRPr="000311C7">
        <w:rPr>
          <w:rFonts w:ascii="Times New Roman" w:eastAsia="Palatino Linotype" w:hAnsi="Times New Roman"/>
          <w:color w:val="000000" w:themeColor="text1"/>
          <w:sz w:val="24"/>
          <w:szCs w:val="24"/>
        </w:rPr>
        <w:t>Komposit</w:t>
      </w:r>
      <w:proofErr w:type="spellEnd"/>
      <w:r w:rsidRPr="000311C7">
        <w:rPr>
          <w:rFonts w:ascii="Times New Roman" w:eastAsia="Palatino Linotype" w:hAnsi="Times New Roman"/>
          <w:color w:val="000000" w:themeColor="text1"/>
          <w:sz w:val="24"/>
          <w:szCs w:val="24"/>
        </w:rPr>
        <w:t xml:space="preserve"> A</w:t>
      </w:r>
      <w:r w:rsidR="00901F66" w:rsidRPr="000311C7">
        <w:rPr>
          <w:rFonts w:ascii="Times New Roman" w:eastAsia="Palatino Linotype" w:hAnsi="Times New Roman"/>
          <w:color w:val="000000" w:themeColor="text1"/>
          <w:sz w:val="24"/>
          <w:szCs w:val="24"/>
        </w:rPr>
        <w:t>u</w:t>
      </w:r>
      <w:r w:rsidRPr="000311C7">
        <w:rPr>
          <w:rFonts w:ascii="Times New Roman" w:eastAsia="Palatino Linotype" w:hAnsi="Times New Roman"/>
          <w:color w:val="000000" w:themeColor="text1"/>
          <w:sz w:val="24"/>
          <w:szCs w:val="24"/>
        </w:rPr>
        <w:t>-PEDOT/</w:t>
      </w:r>
      <w:proofErr w:type="spellStart"/>
      <w:r w:rsidRPr="000311C7">
        <w:rPr>
          <w:rFonts w:ascii="Times New Roman" w:eastAsia="Palatino Linotype" w:hAnsi="Times New Roman"/>
          <w:color w:val="000000" w:themeColor="text1"/>
          <w:sz w:val="24"/>
          <w:szCs w:val="24"/>
        </w:rPr>
        <w:t>rGO</w:t>
      </w:r>
      <w:proofErr w:type="spellEnd"/>
      <w:r w:rsidRPr="000311C7">
        <w:rPr>
          <w:rFonts w:ascii="Times New Roman" w:eastAsia="Palatino Linotype" w:hAnsi="Times New Roman"/>
          <w:color w:val="000000" w:themeColor="text1"/>
          <w:sz w:val="24"/>
          <w:szCs w:val="24"/>
        </w:rPr>
        <w:t xml:space="preserve"> </w:t>
      </w:r>
    </w:p>
    <w:p w14:paraId="353C3410" w14:textId="4F91F597" w:rsidR="00E50CED"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proofErr w:type="spellStart"/>
      <w:r w:rsidRPr="000311C7">
        <w:rPr>
          <w:rFonts w:ascii="Times New Roman" w:eastAsia="Palatino Linotype" w:hAnsi="Times New Roman"/>
          <w:color w:val="000000" w:themeColor="text1"/>
          <w:sz w:val="24"/>
          <w:szCs w:val="24"/>
        </w:rPr>
        <w:t>dalam</w:t>
      </w:r>
      <w:proofErr w:type="spellEnd"/>
      <w:r w:rsidRPr="000311C7">
        <w:rPr>
          <w:rFonts w:ascii="Times New Roman" w:eastAsia="Palatino Linotype" w:hAnsi="Times New Roman"/>
          <w:color w:val="000000" w:themeColor="text1"/>
          <w:sz w:val="24"/>
          <w:szCs w:val="24"/>
        </w:rPr>
        <w:t xml:space="preserve"> </w:t>
      </w:r>
      <w:proofErr w:type="spellStart"/>
      <w:r w:rsidRPr="000311C7">
        <w:rPr>
          <w:rFonts w:ascii="Times New Roman" w:eastAsia="Palatino Linotype" w:hAnsi="Times New Roman"/>
          <w:color w:val="000000" w:themeColor="text1"/>
          <w:sz w:val="24"/>
          <w:szCs w:val="24"/>
        </w:rPr>
        <w:t>Asid</w:t>
      </w:r>
      <w:proofErr w:type="spellEnd"/>
      <w:r w:rsidRPr="000311C7">
        <w:rPr>
          <w:rFonts w:ascii="Times New Roman" w:eastAsia="Palatino Linotype" w:hAnsi="Times New Roman"/>
          <w:color w:val="000000" w:themeColor="text1"/>
          <w:sz w:val="24"/>
          <w:szCs w:val="24"/>
        </w:rPr>
        <w:t xml:space="preserve"> </w:t>
      </w:r>
      <w:proofErr w:type="spellStart"/>
      <w:r w:rsidRPr="000311C7">
        <w:rPr>
          <w:rFonts w:ascii="Times New Roman" w:eastAsia="Palatino Linotype" w:hAnsi="Times New Roman"/>
          <w:color w:val="000000" w:themeColor="text1"/>
          <w:sz w:val="24"/>
          <w:szCs w:val="24"/>
        </w:rPr>
        <w:t>Urik</w:t>
      </w:r>
      <w:proofErr w:type="spellEnd"/>
      <w:r w:rsidRPr="000311C7">
        <w:rPr>
          <w:rFonts w:ascii="Times New Roman" w:eastAsia="Palatino Linotype" w:hAnsi="Times New Roman"/>
          <w:color w:val="000000" w:themeColor="text1"/>
          <w:sz w:val="24"/>
          <w:szCs w:val="24"/>
        </w:rPr>
        <w:t>)</w:t>
      </w:r>
    </w:p>
    <w:p w14:paraId="61FE5612" w14:textId="3D10D67B" w:rsidR="00AF1028" w:rsidRPr="000311C7" w:rsidRDefault="00AF1028" w:rsidP="000311C7">
      <w:pPr>
        <w:spacing w:line="264" w:lineRule="exact"/>
        <w:ind w:left="490" w:right="388"/>
        <w:jc w:val="center"/>
        <w:rPr>
          <w:rFonts w:ascii="Times New Roman" w:eastAsia="Palatino Linotype" w:hAnsi="Times New Roman"/>
          <w:b/>
          <w:bCs/>
          <w:color w:val="000000" w:themeColor="text1"/>
        </w:rPr>
      </w:pPr>
    </w:p>
    <w:p w14:paraId="77019225" w14:textId="77777777" w:rsidR="000311C7" w:rsidRPr="000311C7" w:rsidRDefault="00E50CED" w:rsidP="000311C7">
      <w:pPr>
        <w:spacing w:line="264" w:lineRule="exact"/>
        <w:ind w:left="490" w:right="388"/>
        <w:jc w:val="center"/>
        <w:rPr>
          <w:rFonts w:ascii="Times New Roman" w:eastAsia="Palatino Linotype" w:hAnsi="Times New Roman"/>
          <w:color w:val="000000" w:themeColor="text1"/>
          <w:sz w:val="20"/>
          <w:szCs w:val="20"/>
        </w:rPr>
      </w:pPr>
      <w:proofErr w:type="spellStart"/>
      <w:r w:rsidRPr="000311C7">
        <w:rPr>
          <w:rFonts w:ascii="Times New Roman" w:eastAsia="Palatino Linotype" w:hAnsi="Times New Roman"/>
          <w:color w:val="000000" w:themeColor="text1"/>
          <w:sz w:val="20"/>
          <w:szCs w:val="20"/>
        </w:rPr>
        <w:t>Farhanini</w:t>
      </w:r>
      <w:proofErr w:type="spellEnd"/>
      <w:r w:rsidRPr="000311C7">
        <w:rPr>
          <w:rFonts w:ascii="Times New Roman" w:eastAsia="Palatino Linotype" w:hAnsi="Times New Roman"/>
          <w:color w:val="000000" w:themeColor="text1"/>
          <w:sz w:val="20"/>
          <w:szCs w:val="20"/>
        </w:rPr>
        <w:t xml:space="preserve"> Yusoff</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Mohd Faris Rosdidi</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xml:space="preserve">, </w:t>
      </w:r>
      <w:proofErr w:type="spellStart"/>
      <w:r w:rsidRPr="000311C7">
        <w:rPr>
          <w:rFonts w:ascii="Times New Roman" w:eastAsia="Palatino Linotype" w:hAnsi="Times New Roman"/>
          <w:color w:val="000000" w:themeColor="text1"/>
          <w:sz w:val="20"/>
          <w:szCs w:val="20"/>
        </w:rPr>
        <w:t>Azleen</w:t>
      </w:r>
      <w:proofErr w:type="spellEnd"/>
      <w:r w:rsidRPr="000311C7">
        <w:rPr>
          <w:rFonts w:ascii="Times New Roman" w:eastAsia="Palatino Linotype" w:hAnsi="Times New Roman"/>
          <w:color w:val="000000" w:themeColor="text1"/>
          <w:sz w:val="20"/>
          <w:szCs w:val="20"/>
        </w:rPr>
        <w:t xml:space="preserve"> </w:t>
      </w:r>
      <w:proofErr w:type="spellStart"/>
      <w:r w:rsidRPr="000311C7">
        <w:rPr>
          <w:rFonts w:ascii="Times New Roman" w:eastAsia="Palatino Linotype" w:hAnsi="Times New Roman"/>
          <w:color w:val="000000" w:themeColor="text1"/>
          <w:sz w:val="20"/>
          <w:szCs w:val="20"/>
        </w:rPr>
        <w:t>Rashidah</w:t>
      </w:r>
      <w:proofErr w:type="spellEnd"/>
      <w:r w:rsidRPr="000311C7">
        <w:rPr>
          <w:rFonts w:ascii="Times New Roman" w:eastAsia="Palatino Linotype" w:hAnsi="Times New Roman"/>
          <w:color w:val="000000" w:themeColor="text1"/>
          <w:sz w:val="20"/>
          <w:szCs w:val="20"/>
        </w:rPr>
        <w:t xml:space="preserve"> Mohd Rosli</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xml:space="preserve">, </w:t>
      </w:r>
      <w:proofErr w:type="spellStart"/>
      <w:r w:rsidRPr="000311C7">
        <w:rPr>
          <w:rFonts w:ascii="Times New Roman" w:eastAsia="Palatino Linotype" w:hAnsi="Times New Roman"/>
          <w:color w:val="000000" w:themeColor="text1"/>
          <w:sz w:val="20"/>
          <w:szCs w:val="20"/>
        </w:rPr>
        <w:t>Syara</w:t>
      </w:r>
      <w:proofErr w:type="spellEnd"/>
      <w:r w:rsidRPr="000311C7">
        <w:rPr>
          <w:rFonts w:ascii="Times New Roman" w:eastAsia="Palatino Linotype" w:hAnsi="Times New Roman"/>
          <w:color w:val="000000" w:themeColor="text1"/>
          <w:sz w:val="20"/>
          <w:szCs w:val="20"/>
        </w:rPr>
        <w:t xml:space="preserve"> Kassim</w:t>
      </w:r>
      <w:r w:rsidRPr="000311C7">
        <w:rPr>
          <w:rFonts w:ascii="Times New Roman" w:eastAsia="Palatino Linotype" w:hAnsi="Times New Roman"/>
          <w:color w:val="000000" w:themeColor="text1"/>
          <w:sz w:val="20"/>
          <w:szCs w:val="20"/>
          <w:vertAlign w:val="superscript"/>
        </w:rPr>
        <w:t>2</w:t>
      </w:r>
      <w:r w:rsidRPr="000311C7">
        <w:rPr>
          <w:rFonts w:ascii="Times New Roman" w:eastAsia="Palatino Linotype" w:hAnsi="Times New Roman"/>
          <w:color w:val="000000" w:themeColor="text1"/>
          <w:sz w:val="20"/>
          <w:szCs w:val="20"/>
        </w:rPr>
        <w:t xml:space="preserve">, </w:t>
      </w:r>
    </w:p>
    <w:p w14:paraId="093D4E13" w14:textId="415F1050" w:rsidR="00B033BB" w:rsidRPr="000311C7" w:rsidRDefault="00E50CED" w:rsidP="000311C7">
      <w:pPr>
        <w:spacing w:line="264" w:lineRule="exact"/>
        <w:ind w:left="490" w:right="388"/>
        <w:jc w:val="center"/>
        <w:rPr>
          <w:rFonts w:ascii="Times New Roman" w:eastAsia="Palatino Linotype" w:hAnsi="Times New Roman"/>
          <w:color w:val="231F20"/>
          <w:sz w:val="20"/>
          <w:szCs w:val="20"/>
        </w:rPr>
      </w:pPr>
      <w:r w:rsidRPr="000311C7">
        <w:rPr>
          <w:rFonts w:ascii="Times New Roman" w:eastAsia="Palatino Linotype" w:hAnsi="Times New Roman"/>
          <w:color w:val="000000" w:themeColor="text1"/>
          <w:sz w:val="20"/>
          <w:szCs w:val="20"/>
        </w:rPr>
        <w:t xml:space="preserve">Noor </w:t>
      </w:r>
      <w:proofErr w:type="spellStart"/>
      <w:r w:rsidRPr="000311C7">
        <w:rPr>
          <w:rFonts w:ascii="Times New Roman" w:eastAsia="Palatino Linotype" w:hAnsi="Times New Roman"/>
          <w:color w:val="000000" w:themeColor="text1"/>
          <w:sz w:val="20"/>
          <w:szCs w:val="20"/>
        </w:rPr>
        <w:t>Aniza</w:t>
      </w:r>
      <w:proofErr w:type="spellEnd"/>
      <w:r w:rsidRPr="000311C7">
        <w:rPr>
          <w:rFonts w:ascii="Times New Roman" w:eastAsia="Palatino Linotype" w:hAnsi="Times New Roman"/>
          <w:color w:val="000000" w:themeColor="text1"/>
          <w:sz w:val="20"/>
          <w:szCs w:val="20"/>
        </w:rPr>
        <w:t xml:space="preserve"> Harun</w:t>
      </w:r>
      <w:r w:rsidRPr="000311C7">
        <w:rPr>
          <w:rFonts w:ascii="Times New Roman" w:eastAsia="Palatino Linotype" w:hAnsi="Times New Roman"/>
          <w:color w:val="000000" w:themeColor="text1"/>
          <w:sz w:val="20"/>
          <w:szCs w:val="20"/>
          <w:vertAlign w:val="superscript"/>
        </w:rPr>
        <w:t>2</w:t>
      </w:r>
      <w:r w:rsidR="00B033BB" w:rsidRPr="000311C7">
        <w:rPr>
          <w:rFonts w:ascii="Times New Roman" w:eastAsia="Palatino Linotype" w:hAnsi="Times New Roman"/>
          <w:color w:val="231F20"/>
          <w:sz w:val="20"/>
          <w:szCs w:val="20"/>
        </w:rPr>
        <w:t xml:space="preserve">, </w:t>
      </w:r>
      <w:proofErr w:type="spellStart"/>
      <w:r w:rsidR="00B033BB" w:rsidRPr="000311C7">
        <w:rPr>
          <w:rFonts w:ascii="Times New Roman" w:eastAsia="Palatino Linotype" w:hAnsi="Times New Roman"/>
          <w:color w:val="231F20"/>
          <w:sz w:val="20"/>
          <w:szCs w:val="20"/>
        </w:rPr>
        <w:t>Noorashikin</w:t>
      </w:r>
      <w:proofErr w:type="spellEnd"/>
      <w:r w:rsidR="00B033BB" w:rsidRPr="000311C7">
        <w:rPr>
          <w:rFonts w:ascii="Times New Roman" w:eastAsia="Palatino Linotype" w:hAnsi="Times New Roman"/>
          <w:color w:val="231F20"/>
          <w:sz w:val="20"/>
          <w:szCs w:val="20"/>
        </w:rPr>
        <w:t xml:space="preserve"> Md Saleh</w:t>
      </w:r>
      <w:r w:rsidR="00B033BB" w:rsidRPr="000311C7">
        <w:rPr>
          <w:rFonts w:ascii="Times New Roman" w:eastAsia="Palatino Linotype" w:hAnsi="Times New Roman"/>
          <w:color w:val="231F20"/>
          <w:sz w:val="20"/>
          <w:szCs w:val="20"/>
          <w:vertAlign w:val="superscript"/>
        </w:rPr>
        <w:t>3</w:t>
      </w:r>
    </w:p>
    <w:p w14:paraId="226A725D" w14:textId="7D9F1D66" w:rsidR="00AF1028" w:rsidRPr="000311C7" w:rsidRDefault="00AF1028" w:rsidP="000311C7">
      <w:pPr>
        <w:spacing w:before="8" w:line="220" w:lineRule="exact"/>
        <w:jc w:val="center"/>
        <w:rPr>
          <w:rFonts w:ascii="Times New Roman" w:hAnsi="Times New Roman"/>
          <w:color w:val="000000" w:themeColor="text1"/>
        </w:rPr>
      </w:pPr>
    </w:p>
    <w:p w14:paraId="5C37D75A" w14:textId="52DC90C7" w:rsidR="00E50CED"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vertAlign w:val="superscript"/>
        </w:rPr>
        <w:t>1</w:t>
      </w:r>
      <w:r w:rsidRPr="000311C7">
        <w:rPr>
          <w:rFonts w:ascii="Times New Roman" w:hAnsi="Times New Roman"/>
          <w:i/>
          <w:iCs/>
          <w:color w:val="000000" w:themeColor="text1"/>
          <w:sz w:val="18"/>
          <w:szCs w:val="18"/>
        </w:rPr>
        <w:t>School of Marine and Environmental Sciences,</w:t>
      </w:r>
    </w:p>
    <w:p w14:paraId="65012A1A" w14:textId="77777777" w:rsidR="000311C7"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vertAlign w:val="superscript"/>
        </w:rPr>
        <w:t>2</w:t>
      </w:r>
      <w:r w:rsidRPr="000311C7">
        <w:rPr>
          <w:rFonts w:ascii="Times New Roman" w:hAnsi="Times New Roman"/>
          <w:i/>
          <w:iCs/>
          <w:color w:val="000000" w:themeColor="text1"/>
          <w:sz w:val="18"/>
          <w:szCs w:val="18"/>
        </w:rPr>
        <w:t>Advanced Nano Materials (</w:t>
      </w:r>
      <w:proofErr w:type="spellStart"/>
      <w:r w:rsidRPr="000311C7">
        <w:rPr>
          <w:rFonts w:ascii="Times New Roman" w:hAnsi="Times New Roman"/>
          <w:i/>
          <w:iCs/>
          <w:color w:val="000000" w:themeColor="text1"/>
          <w:sz w:val="18"/>
          <w:szCs w:val="18"/>
        </w:rPr>
        <w:t>ANoMa</w:t>
      </w:r>
      <w:proofErr w:type="spellEnd"/>
      <w:r w:rsidRPr="000311C7">
        <w:rPr>
          <w:rFonts w:ascii="Times New Roman" w:hAnsi="Times New Roman"/>
          <w:i/>
          <w:iCs/>
          <w:color w:val="000000" w:themeColor="text1"/>
          <w:sz w:val="18"/>
          <w:szCs w:val="18"/>
        </w:rPr>
        <w:t>) Research Group,</w:t>
      </w:r>
    </w:p>
    <w:p w14:paraId="25103098" w14:textId="1B09E0C8" w:rsidR="000311C7"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rPr>
        <w:t xml:space="preserve">School of </w:t>
      </w:r>
      <w:proofErr w:type="spellStart"/>
      <w:r w:rsidRPr="000311C7">
        <w:rPr>
          <w:rFonts w:ascii="Times New Roman" w:hAnsi="Times New Roman"/>
          <w:i/>
          <w:iCs/>
          <w:color w:val="000000" w:themeColor="text1"/>
          <w:sz w:val="18"/>
          <w:szCs w:val="18"/>
        </w:rPr>
        <w:t>Fundanmental</w:t>
      </w:r>
      <w:proofErr w:type="spellEnd"/>
      <w:r w:rsidRPr="000311C7">
        <w:rPr>
          <w:rFonts w:ascii="Times New Roman" w:hAnsi="Times New Roman"/>
          <w:i/>
          <w:iCs/>
          <w:color w:val="000000" w:themeColor="text1"/>
          <w:sz w:val="18"/>
          <w:szCs w:val="18"/>
        </w:rPr>
        <w:t xml:space="preserve"> Sciences, </w:t>
      </w:r>
    </w:p>
    <w:p w14:paraId="34F03B0C" w14:textId="72AAFF47" w:rsidR="00E50CED" w:rsidRPr="000311C7" w:rsidRDefault="00E50CED" w:rsidP="000311C7">
      <w:pPr>
        <w:spacing w:before="8" w:line="220" w:lineRule="exact"/>
        <w:jc w:val="center"/>
        <w:rPr>
          <w:rFonts w:ascii="Times New Roman" w:hAnsi="Times New Roman"/>
          <w:i/>
          <w:iCs/>
          <w:color w:val="000000" w:themeColor="text1"/>
          <w:sz w:val="18"/>
          <w:szCs w:val="18"/>
        </w:rPr>
      </w:pPr>
      <w:proofErr w:type="spellStart"/>
      <w:r w:rsidRPr="000311C7">
        <w:rPr>
          <w:rFonts w:ascii="Times New Roman" w:hAnsi="Times New Roman"/>
          <w:i/>
          <w:iCs/>
          <w:color w:val="000000" w:themeColor="text1"/>
          <w:sz w:val="18"/>
          <w:szCs w:val="18"/>
        </w:rPr>
        <w:t>Universiti</w:t>
      </w:r>
      <w:proofErr w:type="spellEnd"/>
      <w:r w:rsidRPr="000311C7">
        <w:rPr>
          <w:rFonts w:ascii="Times New Roman" w:hAnsi="Times New Roman"/>
          <w:i/>
          <w:iCs/>
          <w:color w:val="000000" w:themeColor="text1"/>
          <w:sz w:val="18"/>
          <w:szCs w:val="18"/>
        </w:rPr>
        <w:t xml:space="preserve"> Malaysia Terengganu</w:t>
      </w:r>
      <w:r w:rsidR="00C31290" w:rsidRPr="000311C7">
        <w:rPr>
          <w:rFonts w:ascii="Times New Roman" w:hAnsi="Times New Roman"/>
          <w:i/>
          <w:iCs/>
          <w:color w:val="000000" w:themeColor="text1"/>
          <w:sz w:val="18"/>
          <w:szCs w:val="18"/>
        </w:rPr>
        <w:t xml:space="preserve">, 21030 Kuala </w:t>
      </w:r>
      <w:proofErr w:type="spellStart"/>
      <w:r w:rsidR="00C31290" w:rsidRPr="000311C7">
        <w:rPr>
          <w:rFonts w:ascii="Times New Roman" w:hAnsi="Times New Roman"/>
          <w:i/>
          <w:iCs/>
          <w:color w:val="000000" w:themeColor="text1"/>
          <w:sz w:val="18"/>
          <w:szCs w:val="18"/>
        </w:rPr>
        <w:t>Nerus</w:t>
      </w:r>
      <w:proofErr w:type="spellEnd"/>
      <w:r w:rsidR="00C31290" w:rsidRPr="000311C7">
        <w:rPr>
          <w:rFonts w:ascii="Times New Roman" w:hAnsi="Times New Roman"/>
          <w:i/>
          <w:iCs/>
          <w:color w:val="000000" w:themeColor="text1"/>
          <w:sz w:val="18"/>
          <w:szCs w:val="18"/>
        </w:rPr>
        <w:t>, Terengganu, Malaysia</w:t>
      </w:r>
    </w:p>
    <w:p w14:paraId="6EFFA1D5" w14:textId="77777777" w:rsidR="000311C7" w:rsidRPr="000311C7" w:rsidRDefault="00B033BB" w:rsidP="000311C7">
      <w:pPr>
        <w:spacing w:before="8" w:line="220" w:lineRule="exact"/>
        <w:jc w:val="center"/>
        <w:rPr>
          <w:rFonts w:ascii="Times New Roman" w:hAnsi="Times New Roman"/>
          <w:i/>
          <w:iCs/>
          <w:sz w:val="18"/>
          <w:szCs w:val="18"/>
        </w:rPr>
      </w:pPr>
      <w:r w:rsidRPr="000311C7">
        <w:rPr>
          <w:rFonts w:ascii="Times New Roman" w:hAnsi="Times New Roman"/>
          <w:i/>
          <w:iCs/>
          <w:sz w:val="18"/>
          <w:szCs w:val="18"/>
          <w:vertAlign w:val="superscript"/>
        </w:rPr>
        <w:t>3</w:t>
      </w:r>
      <w:r w:rsidRPr="000311C7">
        <w:rPr>
          <w:rFonts w:ascii="Times New Roman" w:hAnsi="Times New Roman"/>
          <w:i/>
          <w:iCs/>
          <w:sz w:val="18"/>
          <w:szCs w:val="18"/>
        </w:rPr>
        <w:t>Research Centre for Sustainable Process Technology,</w:t>
      </w:r>
    </w:p>
    <w:p w14:paraId="22A44800" w14:textId="77777777" w:rsidR="000311C7" w:rsidRPr="000311C7" w:rsidRDefault="00B033BB" w:rsidP="000311C7">
      <w:pPr>
        <w:spacing w:before="8" w:line="220" w:lineRule="exact"/>
        <w:jc w:val="center"/>
        <w:rPr>
          <w:rFonts w:ascii="Times New Roman" w:hAnsi="Times New Roman"/>
          <w:i/>
          <w:iCs/>
          <w:sz w:val="18"/>
          <w:szCs w:val="18"/>
        </w:rPr>
      </w:pPr>
      <w:r w:rsidRPr="000311C7">
        <w:rPr>
          <w:rFonts w:ascii="Times New Roman" w:hAnsi="Times New Roman"/>
          <w:i/>
          <w:iCs/>
          <w:sz w:val="18"/>
          <w:szCs w:val="18"/>
        </w:rPr>
        <w:t xml:space="preserve"> Department of Chemical Engineering, Faculty of Engineering and Built Environment, </w:t>
      </w:r>
    </w:p>
    <w:p w14:paraId="44A688A4" w14:textId="5FF05972" w:rsidR="00B033BB" w:rsidRPr="000311C7" w:rsidRDefault="00B033BB" w:rsidP="000311C7">
      <w:pPr>
        <w:spacing w:before="8" w:line="220" w:lineRule="exact"/>
        <w:jc w:val="center"/>
        <w:rPr>
          <w:rFonts w:ascii="Times New Roman" w:hAnsi="Times New Roman"/>
          <w:i/>
          <w:iCs/>
          <w:sz w:val="18"/>
          <w:szCs w:val="18"/>
        </w:rPr>
      </w:pPr>
      <w:proofErr w:type="spellStart"/>
      <w:r w:rsidRPr="000311C7">
        <w:rPr>
          <w:rFonts w:ascii="Times New Roman" w:hAnsi="Times New Roman"/>
          <w:i/>
          <w:iCs/>
          <w:sz w:val="18"/>
          <w:szCs w:val="18"/>
        </w:rPr>
        <w:t>Universiti</w:t>
      </w:r>
      <w:proofErr w:type="spellEnd"/>
      <w:r w:rsidRPr="000311C7">
        <w:rPr>
          <w:rFonts w:ascii="Times New Roman" w:hAnsi="Times New Roman"/>
          <w:i/>
          <w:iCs/>
          <w:sz w:val="18"/>
          <w:szCs w:val="18"/>
        </w:rPr>
        <w:t xml:space="preserve"> </w:t>
      </w:r>
      <w:proofErr w:type="spellStart"/>
      <w:r w:rsidRPr="000311C7">
        <w:rPr>
          <w:rFonts w:ascii="Times New Roman" w:hAnsi="Times New Roman"/>
          <w:i/>
          <w:iCs/>
          <w:sz w:val="18"/>
          <w:szCs w:val="18"/>
        </w:rPr>
        <w:t>Kebangsaan</w:t>
      </w:r>
      <w:proofErr w:type="spellEnd"/>
      <w:r w:rsidRPr="000311C7">
        <w:rPr>
          <w:rFonts w:ascii="Times New Roman" w:hAnsi="Times New Roman"/>
          <w:i/>
          <w:iCs/>
          <w:sz w:val="18"/>
          <w:szCs w:val="18"/>
        </w:rPr>
        <w:t xml:space="preserve"> Malaysia, 43600 UKM </w:t>
      </w:r>
      <w:proofErr w:type="spellStart"/>
      <w:r w:rsidRPr="000311C7">
        <w:rPr>
          <w:rFonts w:ascii="Times New Roman" w:hAnsi="Times New Roman"/>
          <w:i/>
          <w:iCs/>
          <w:sz w:val="18"/>
          <w:szCs w:val="18"/>
        </w:rPr>
        <w:t>Bangi</w:t>
      </w:r>
      <w:proofErr w:type="spellEnd"/>
      <w:r w:rsidRPr="000311C7">
        <w:rPr>
          <w:rFonts w:ascii="Times New Roman" w:hAnsi="Times New Roman"/>
          <w:i/>
          <w:iCs/>
          <w:sz w:val="18"/>
          <w:szCs w:val="18"/>
        </w:rPr>
        <w:t>, Selangor, Malaysia</w:t>
      </w:r>
    </w:p>
    <w:p w14:paraId="771834F8" w14:textId="77777777" w:rsidR="00AF1028" w:rsidRPr="000311C7" w:rsidRDefault="00AF1028" w:rsidP="000311C7">
      <w:pPr>
        <w:spacing w:before="2" w:line="220" w:lineRule="exact"/>
        <w:rPr>
          <w:rFonts w:ascii="Times New Roman" w:hAnsi="Times New Roman"/>
          <w:color w:val="000000" w:themeColor="text1"/>
        </w:rPr>
      </w:pPr>
    </w:p>
    <w:p w14:paraId="76B4F711" w14:textId="1E439504" w:rsidR="00AF1028" w:rsidRPr="000311C7" w:rsidRDefault="0041501F" w:rsidP="000311C7">
      <w:pPr>
        <w:ind w:left="80"/>
        <w:jc w:val="center"/>
        <w:rPr>
          <w:rFonts w:ascii="Times New Roman" w:eastAsia="Palatino Linotype" w:hAnsi="Times New Roman"/>
          <w:i/>
          <w:iCs/>
          <w:color w:val="000000" w:themeColor="text1"/>
          <w:sz w:val="18"/>
          <w:szCs w:val="18"/>
        </w:rPr>
      </w:pPr>
      <w:r w:rsidRPr="000311C7">
        <w:rPr>
          <w:rFonts w:ascii="Times New Roman" w:eastAsia="Palatino Linotype" w:hAnsi="Times New Roman"/>
          <w:i/>
          <w:iCs/>
          <w:color w:val="000000" w:themeColor="text1"/>
          <w:sz w:val="18"/>
          <w:szCs w:val="18"/>
          <w:vertAlign w:val="superscript"/>
        </w:rPr>
        <w:t>*</w:t>
      </w:r>
      <w:r w:rsidR="00093230" w:rsidRPr="000311C7">
        <w:rPr>
          <w:rFonts w:ascii="Times New Roman" w:eastAsia="Palatino Linotype" w:hAnsi="Times New Roman"/>
          <w:i/>
          <w:iCs/>
          <w:color w:val="000000" w:themeColor="text1"/>
          <w:sz w:val="18"/>
          <w:szCs w:val="18"/>
        </w:rPr>
        <w:t xml:space="preserve">Corresponding </w:t>
      </w:r>
      <w:r w:rsidRPr="000311C7">
        <w:rPr>
          <w:rFonts w:ascii="Times New Roman" w:eastAsia="Palatino Linotype" w:hAnsi="Times New Roman"/>
          <w:i/>
          <w:iCs/>
          <w:color w:val="000000" w:themeColor="text1"/>
          <w:sz w:val="18"/>
          <w:szCs w:val="18"/>
        </w:rPr>
        <w:t>a</w:t>
      </w:r>
      <w:r w:rsidR="00093230" w:rsidRPr="000311C7">
        <w:rPr>
          <w:rFonts w:ascii="Times New Roman" w:eastAsia="Palatino Linotype" w:hAnsi="Times New Roman"/>
          <w:i/>
          <w:iCs/>
          <w:color w:val="000000" w:themeColor="text1"/>
          <w:sz w:val="18"/>
          <w:szCs w:val="18"/>
        </w:rPr>
        <w:t>uthor</w:t>
      </w:r>
      <w:r w:rsidR="00AF1028" w:rsidRPr="000311C7">
        <w:rPr>
          <w:rFonts w:ascii="Times New Roman" w:eastAsia="Palatino Linotype" w:hAnsi="Times New Roman"/>
          <w:i/>
          <w:iCs/>
          <w:color w:val="000000" w:themeColor="text1"/>
          <w:sz w:val="18"/>
          <w:szCs w:val="18"/>
        </w:rPr>
        <w:t>:</w:t>
      </w:r>
      <w:r w:rsidR="00AF1028" w:rsidRPr="000311C7">
        <w:rPr>
          <w:rFonts w:ascii="Times New Roman" w:eastAsia="Palatino Linotype" w:hAnsi="Times New Roman"/>
          <w:i/>
          <w:iCs/>
          <w:color w:val="000000" w:themeColor="text1"/>
          <w:spacing w:val="-6"/>
          <w:sz w:val="18"/>
          <w:szCs w:val="18"/>
        </w:rPr>
        <w:t xml:space="preserve"> </w:t>
      </w:r>
      <w:hyperlink r:id="rId8" w:history="1">
        <w:r w:rsidR="00C31290" w:rsidRPr="000311C7">
          <w:rPr>
            <w:rStyle w:val="Hyperlink"/>
            <w:rFonts w:ascii="Times New Roman" w:eastAsia="Palatino Linotype" w:hAnsi="Times New Roman"/>
            <w:i/>
            <w:iCs/>
            <w:color w:val="000000" w:themeColor="text1"/>
            <w:sz w:val="18"/>
            <w:szCs w:val="18"/>
            <w:u w:val="none"/>
          </w:rPr>
          <w:t>farhanini@umt.edu.my</w:t>
        </w:r>
      </w:hyperlink>
    </w:p>
    <w:p w14:paraId="17773373" w14:textId="21B88310" w:rsidR="004B479D" w:rsidRPr="000311C7" w:rsidRDefault="004B479D" w:rsidP="000311C7">
      <w:pPr>
        <w:rPr>
          <w:rFonts w:ascii="Times New Roman" w:eastAsia="Palatino Linotype" w:hAnsi="Times New Roman"/>
          <w:color w:val="000000" w:themeColor="text1"/>
          <w:sz w:val="18"/>
          <w:szCs w:val="18"/>
        </w:rPr>
      </w:pPr>
    </w:p>
    <w:p w14:paraId="3E88B0AA" w14:textId="1FE79A18" w:rsidR="00C31290" w:rsidRPr="000311C7" w:rsidRDefault="00C31290" w:rsidP="000311C7">
      <w:pPr>
        <w:ind w:left="80"/>
        <w:jc w:val="center"/>
        <w:rPr>
          <w:rFonts w:ascii="Times New Roman" w:eastAsia="Palatino Linotype" w:hAnsi="Times New Roman"/>
          <w:b/>
          <w:bCs/>
          <w:color w:val="000000" w:themeColor="text1"/>
          <w:sz w:val="18"/>
          <w:szCs w:val="18"/>
        </w:rPr>
      </w:pPr>
      <w:r w:rsidRPr="000311C7">
        <w:rPr>
          <w:rFonts w:ascii="Times New Roman" w:eastAsia="Palatino Linotype" w:hAnsi="Times New Roman"/>
          <w:b/>
          <w:bCs/>
          <w:color w:val="000000" w:themeColor="text1"/>
          <w:sz w:val="18"/>
          <w:szCs w:val="18"/>
        </w:rPr>
        <w:t>Abstract</w:t>
      </w:r>
    </w:p>
    <w:p w14:paraId="15580D6C" w14:textId="6E4EFFF2" w:rsidR="00204717" w:rsidRPr="000311C7" w:rsidRDefault="00204717" w:rsidP="000311C7">
      <w:pPr>
        <w:jc w:val="both"/>
        <w:rPr>
          <w:rFonts w:ascii="Times New Roman" w:eastAsia="Palatino Linotype" w:hAnsi="Times New Roman"/>
          <w:color w:val="000000" w:themeColor="text1"/>
          <w:sz w:val="18"/>
          <w:szCs w:val="18"/>
          <w:lang w:val="en-GB"/>
        </w:rPr>
      </w:pPr>
      <w:r w:rsidRPr="000311C7">
        <w:rPr>
          <w:rFonts w:ascii="Times New Roman" w:eastAsia="Palatino Linotype" w:hAnsi="Times New Roman"/>
          <w:color w:val="000000" w:themeColor="text1"/>
          <w:sz w:val="18"/>
          <w:szCs w:val="18"/>
          <w:lang w:val="en-GB"/>
        </w:rPr>
        <w:t xml:space="preserve">The development of gold nanoparticle/poly(3,4-ethylene </w:t>
      </w:r>
      <w:proofErr w:type="spellStart"/>
      <w:r w:rsidRPr="000311C7">
        <w:rPr>
          <w:rFonts w:ascii="Times New Roman" w:eastAsia="Palatino Linotype" w:hAnsi="Times New Roman"/>
          <w:color w:val="000000" w:themeColor="text1"/>
          <w:sz w:val="18"/>
          <w:szCs w:val="18"/>
          <w:lang w:val="en-GB"/>
        </w:rPr>
        <w:t>dioxythiophene</w:t>
      </w:r>
      <w:proofErr w:type="spellEnd"/>
      <w:r w:rsidRPr="000311C7">
        <w:rPr>
          <w:rFonts w:ascii="Times New Roman" w:eastAsia="Palatino Linotype" w:hAnsi="Times New Roman"/>
          <w:color w:val="000000" w:themeColor="text1"/>
          <w:sz w:val="18"/>
          <w:szCs w:val="18"/>
          <w:lang w:val="en-GB"/>
        </w:rPr>
        <w:t>)/reduced graphene oxide (denoted as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sensor is necessary for the detection of UA as the irregular amount of UA in the human body may cause several diseases such as gout, heart disease, kidney stone and hypertension. In this work,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nanocomposite was synthesized by a facile chemical technique. The morphology, composition, and structure of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composite were confirmed by FTIR, SEM, and XRD characterization. FTIR spectrum showed the presence of C-O-C stretching and C-S stretching of the thiophene ring. The attachment of Au with PEDOT and </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was confirmed by SEM. XRD analysis showed the presence of Au(111), Au(200), Au(220), Au(311) and Au(222) corresponding to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composite. This proved that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has been successfully synthesized. The electrochemical </w:t>
      </w:r>
      <w:proofErr w:type="spellStart"/>
      <w:r w:rsidRPr="000311C7">
        <w:rPr>
          <w:rFonts w:ascii="Times New Roman" w:eastAsia="Palatino Linotype" w:hAnsi="Times New Roman"/>
          <w:color w:val="000000" w:themeColor="text1"/>
          <w:sz w:val="18"/>
          <w:szCs w:val="18"/>
          <w:lang w:val="en-GB"/>
        </w:rPr>
        <w:t>behavior</w:t>
      </w:r>
      <w:proofErr w:type="spellEnd"/>
      <w:r w:rsidRPr="000311C7">
        <w:rPr>
          <w:rFonts w:ascii="Times New Roman" w:eastAsia="Palatino Linotype" w:hAnsi="Times New Roman"/>
          <w:color w:val="000000" w:themeColor="text1"/>
          <w:sz w:val="18"/>
          <w:szCs w:val="18"/>
          <w:lang w:val="en-GB"/>
        </w:rPr>
        <w:t xml:space="preserve"> of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/GCE was evaluated by cyclic voltammetry (CV) in 1.0 M </w:t>
      </w:r>
      <w:proofErr w:type="spellStart"/>
      <w:r w:rsidRPr="000311C7">
        <w:rPr>
          <w:rFonts w:ascii="Times New Roman" w:eastAsia="Palatino Linotype" w:hAnsi="Times New Roman"/>
          <w:color w:val="000000" w:themeColor="text1"/>
          <w:sz w:val="18"/>
          <w:szCs w:val="18"/>
          <w:lang w:val="en-GB"/>
        </w:rPr>
        <w:t>KCl</w:t>
      </w:r>
      <w:proofErr w:type="spellEnd"/>
      <w:r w:rsidRPr="000311C7">
        <w:rPr>
          <w:rFonts w:ascii="Times New Roman" w:eastAsia="Palatino Linotype" w:hAnsi="Times New Roman"/>
          <w:color w:val="000000" w:themeColor="text1"/>
          <w:sz w:val="18"/>
          <w:szCs w:val="18"/>
          <w:lang w:val="en-GB"/>
        </w:rPr>
        <w:t xml:space="preserve"> with 5 mM K</w:t>
      </w:r>
      <w:r w:rsidRPr="000311C7">
        <w:rPr>
          <w:rFonts w:ascii="Times New Roman" w:eastAsia="Palatino Linotype" w:hAnsi="Times New Roman"/>
          <w:color w:val="000000" w:themeColor="text1"/>
          <w:sz w:val="18"/>
          <w:szCs w:val="18"/>
          <w:vertAlign w:val="subscript"/>
          <w:lang w:val="en-GB"/>
        </w:rPr>
        <w:t>4</w:t>
      </w:r>
      <w:r w:rsidRPr="000311C7">
        <w:rPr>
          <w:rFonts w:ascii="Times New Roman" w:eastAsia="Palatino Linotype" w:hAnsi="Times New Roman"/>
          <w:color w:val="000000" w:themeColor="text1"/>
          <w:sz w:val="18"/>
          <w:szCs w:val="18"/>
          <w:lang w:val="en-GB"/>
        </w:rPr>
        <w:t>[Fe(CN)</w:t>
      </w:r>
      <w:r w:rsidRPr="000311C7">
        <w:rPr>
          <w:rFonts w:ascii="Times New Roman" w:eastAsia="Palatino Linotype" w:hAnsi="Times New Roman"/>
          <w:color w:val="000000" w:themeColor="text1"/>
          <w:sz w:val="18"/>
          <w:szCs w:val="18"/>
          <w:vertAlign w:val="subscript"/>
          <w:lang w:val="en-GB"/>
        </w:rPr>
        <w:t>6</w:t>
      </w:r>
      <w:r w:rsidRPr="000311C7">
        <w:rPr>
          <w:rFonts w:ascii="Times New Roman" w:eastAsia="Palatino Linotype" w:hAnsi="Times New Roman"/>
          <w:color w:val="000000" w:themeColor="text1"/>
          <w:sz w:val="18"/>
          <w:szCs w:val="18"/>
          <w:lang w:val="en-GB"/>
        </w:rPr>
        <w:t>] and the results demonstrated that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/GCE has a better electrical conductivity for detection of UA in the real sample. DPV measurements showed a linear relationship between oxidation peak current and concentration of UA in phosphate buffer (pH 7) over the concentration range 0.10 µM until 25</w:t>
      </w:r>
      <w:r w:rsidR="008D6E23" w:rsidRPr="000311C7">
        <w:rPr>
          <w:rFonts w:ascii="Times New Roman" w:eastAsia="Palatino Linotype" w:hAnsi="Times New Roman"/>
          <w:color w:val="000000" w:themeColor="text1"/>
          <w:sz w:val="18"/>
          <w:szCs w:val="18"/>
          <w:lang w:val="en-GB"/>
        </w:rPr>
        <w:t>.0</w:t>
      </w:r>
      <w:r w:rsidRPr="000311C7">
        <w:rPr>
          <w:rFonts w:ascii="Times New Roman" w:eastAsia="Palatino Linotype" w:hAnsi="Times New Roman"/>
          <w:color w:val="000000" w:themeColor="text1"/>
          <w:sz w:val="18"/>
          <w:szCs w:val="18"/>
          <w:lang w:val="en-GB"/>
        </w:rPr>
        <w:t xml:space="preserve"> µM. The limit of detection of UA is 0.05 µM, and the limit of quantification of UA is 0.22 µM. Thus, Au-PEDOT/</w:t>
      </w:r>
      <w:proofErr w:type="spellStart"/>
      <w:r w:rsidRPr="000311C7">
        <w:rPr>
          <w:rFonts w:ascii="Times New Roman" w:eastAsia="Palatino Linotype" w:hAnsi="Times New Roman"/>
          <w:color w:val="000000" w:themeColor="text1"/>
          <w:sz w:val="18"/>
          <w:szCs w:val="18"/>
          <w:lang w:val="en-GB"/>
        </w:rPr>
        <w:t>rGO</w:t>
      </w:r>
      <w:proofErr w:type="spellEnd"/>
      <w:r w:rsidRPr="000311C7">
        <w:rPr>
          <w:rFonts w:ascii="Times New Roman" w:eastAsia="Palatino Linotype" w:hAnsi="Times New Roman"/>
          <w:color w:val="000000" w:themeColor="text1"/>
          <w:sz w:val="18"/>
          <w:szCs w:val="18"/>
          <w:lang w:val="en-GB"/>
        </w:rPr>
        <w:t xml:space="preserve"> electrode composite is a worthy alternative for the detection of UA in human’s urine.</w:t>
      </w:r>
    </w:p>
    <w:p w14:paraId="130F5460" w14:textId="0E7DB132" w:rsidR="00C31290" w:rsidRPr="000311C7" w:rsidRDefault="00C31290" w:rsidP="000311C7">
      <w:pPr>
        <w:jc w:val="center"/>
        <w:rPr>
          <w:rFonts w:ascii="Times New Roman" w:eastAsia="Palatino Linotype" w:hAnsi="Times New Roman"/>
          <w:color w:val="000000" w:themeColor="text1"/>
          <w:sz w:val="18"/>
          <w:szCs w:val="18"/>
        </w:rPr>
      </w:pPr>
    </w:p>
    <w:p w14:paraId="0703774D" w14:textId="73A0D7D1" w:rsidR="00C31290" w:rsidRPr="000311C7" w:rsidRDefault="00C31290"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b/>
          <w:bCs/>
          <w:color w:val="000000" w:themeColor="text1"/>
          <w:sz w:val="18"/>
          <w:szCs w:val="18"/>
        </w:rPr>
        <w:t xml:space="preserve">Keywords: </w:t>
      </w:r>
      <w:r w:rsidRPr="000311C7">
        <w:rPr>
          <w:rFonts w:ascii="Times New Roman" w:eastAsia="Palatino Linotype" w:hAnsi="Times New Roman"/>
          <w:color w:val="000000" w:themeColor="text1"/>
          <w:sz w:val="18"/>
          <w:szCs w:val="18"/>
        </w:rPr>
        <w:t>conducting polymer, gold nanoparticles, reduced graphene oxide, uric acid</w:t>
      </w:r>
    </w:p>
    <w:p w14:paraId="7C84657B" w14:textId="7E3629EC" w:rsidR="00C31290" w:rsidRPr="000311C7" w:rsidRDefault="00C31290" w:rsidP="000311C7">
      <w:pPr>
        <w:jc w:val="both"/>
        <w:rPr>
          <w:rFonts w:ascii="Times New Roman" w:eastAsia="Palatino Linotype" w:hAnsi="Times New Roman"/>
          <w:color w:val="000000" w:themeColor="text1"/>
          <w:sz w:val="18"/>
          <w:szCs w:val="18"/>
        </w:rPr>
      </w:pPr>
    </w:p>
    <w:p w14:paraId="7EF347E1" w14:textId="7CE933F3" w:rsidR="00C31290" w:rsidRPr="000311C7" w:rsidRDefault="00C31290" w:rsidP="000311C7">
      <w:pPr>
        <w:jc w:val="center"/>
        <w:rPr>
          <w:rFonts w:ascii="Times New Roman" w:eastAsia="Palatino Linotype" w:hAnsi="Times New Roman"/>
          <w:b/>
          <w:bCs/>
          <w:color w:val="000000" w:themeColor="text1"/>
          <w:sz w:val="18"/>
          <w:szCs w:val="18"/>
        </w:rPr>
      </w:pPr>
      <w:proofErr w:type="spellStart"/>
      <w:r w:rsidRPr="000311C7">
        <w:rPr>
          <w:rFonts w:ascii="Times New Roman" w:eastAsia="Palatino Linotype" w:hAnsi="Times New Roman"/>
          <w:b/>
          <w:bCs/>
          <w:color w:val="000000" w:themeColor="text1"/>
          <w:sz w:val="18"/>
          <w:szCs w:val="18"/>
        </w:rPr>
        <w:t>Abstrak</w:t>
      </w:r>
      <w:proofErr w:type="spellEnd"/>
    </w:p>
    <w:p w14:paraId="410BCDF6" w14:textId="1DE499E8" w:rsidR="00C31290" w:rsidRPr="000311C7" w:rsidRDefault="00061A67"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color w:val="000000" w:themeColor="text1"/>
          <w:sz w:val="18"/>
          <w:szCs w:val="18"/>
        </w:rPr>
        <w:t>P</w:t>
      </w:r>
      <w:r w:rsidR="00901F66" w:rsidRPr="000311C7">
        <w:rPr>
          <w:rFonts w:ascii="Times New Roman" w:eastAsia="Palatino Linotype" w:hAnsi="Times New Roman"/>
          <w:color w:val="000000" w:themeColor="text1"/>
          <w:sz w:val="18"/>
          <w:szCs w:val="18"/>
        </w:rPr>
        <w:t xml:space="preserve">embangunan sensor </w:t>
      </w:r>
      <w:proofErr w:type="spellStart"/>
      <w:r w:rsidR="00901F66" w:rsidRPr="000311C7">
        <w:rPr>
          <w:rFonts w:ascii="Times New Roman" w:eastAsia="Palatino Linotype" w:hAnsi="Times New Roman"/>
          <w:color w:val="000000" w:themeColor="text1"/>
          <w:sz w:val="18"/>
          <w:szCs w:val="18"/>
        </w:rPr>
        <w:t>buat</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zarah</w:t>
      </w:r>
      <w:proofErr w:type="spellEnd"/>
      <w:r w:rsidR="00901F66" w:rsidRPr="000311C7">
        <w:rPr>
          <w:rFonts w:ascii="Times New Roman" w:eastAsia="Palatino Linotype" w:hAnsi="Times New Roman"/>
          <w:color w:val="000000" w:themeColor="text1"/>
          <w:sz w:val="18"/>
          <w:szCs w:val="18"/>
        </w:rPr>
        <w:t xml:space="preserve"> nano aurum/</w:t>
      </w:r>
      <w:proofErr w:type="spellStart"/>
      <w:r w:rsidR="00901F66" w:rsidRPr="000311C7">
        <w:rPr>
          <w:rFonts w:ascii="Times New Roman" w:eastAsia="Palatino Linotype" w:hAnsi="Times New Roman"/>
          <w:color w:val="000000" w:themeColor="text1"/>
          <w:sz w:val="18"/>
          <w:szCs w:val="18"/>
        </w:rPr>
        <w:t>poli</w:t>
      </w:r>
      <w:proofErr w:type="spellEnd"/>
      <w:r w:rsidR="00901F66" w:rsidRPr="000311C7">
        <w:rPr>
          <w:rFonts w:ascii="Times New Roman" w:eastAsia="Palatino Linotype" w:hAnsi="Times New Roman"/>
          <w:color w:val="000000" w:themeColor="text1"/>
          <w:sz w:val="18"/>
          <w:szCs w:val="18"/>
        </w:rPr>
        <w:t>(3,4-etilenadioxitio</w:t>
      </w:r>
      <w:r w:rsidR="00686428" w:rsidRPr="000311C7">
        <w:rPr>
          <w:rFonts w:ascii="Times New Roman" w:eastAsia="Palatino Linotype" w:hAnsi="Times New Roman"/>
          <w:color w:val="000000" w:themeColor="text1"/>
          <w:sz w:val="18"/>
          <w:szCs w:val="18"/>
        </w:rPr>
        <w:t>f</w:t>
      </w:r>
      <w:r w:rsidR="00901F66" w:rsidRPr="000311C7">
        <w:rPr>
          <w:rFonts w:ascii="Times New Roman" w:eastAsia="Palatino Linotype" w:hAnsi="Times New Roman"/>
          <w:color w:val="000000" w:themeColor="text1"/>
          <w:sz w:val="18"/>
          <w:szCs w:val="18"/>
        </w:rPr>
        <w:t>ena/</w:t>
      </w:r>
      <w:proofErr w:type="spellStart"/>
      <w:r w:rsidR="00901F66" w:rsidRPr="000311C7">
        <w:rPr>
          <w:rFonts w:ascii="Times New Roman" w:eastAsia="Palatino Linotype" w:hAnsi="Times New Roman"/>
          <w:color w:val="000000" w:themeColor="text1"/>
          <w:sz w:val="18"/>
          <w:szCs w:val="18"/>
        </w:rPr>
        <w:t>grafin</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oksida</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terturun</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dilabel</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sebagai</w:t>
      </w:r>
      <w:proofErr w:type="spellEnd"/>
      <w:r w:rsidR="00901F66" w:rsidRPr="000311C7">
        <w:rPr>
          <w:rFonts w:ascii="Times New Roman" w:eastAsia="Palatino Linotype" w:hAnsi="Times New Roman"/>
          <w:color w:val="000000" w:themeColor="text1"/>
          <w:sz w:val="18"/>
          <w:szCs w:val="18"/>
        </w:rPr>
        <w:t xml:space="preserve"> Au-PEDOT/</w:t>
      </w:r>
      <w:proofErr w:type="spellStart"/>
      <w:r w:rsidR="00901F66" w:rsidRPr="000311C7">
        <w:rPr>
          <w:rFonts w:ascii="Times New Roman" w:eastAsia="Palatino Linotype" w:hAnsi="Times New Roman"/>
          <w:color w:val="000000" w:themeColor="text1"/>
          <w:sz w:val="18"/>
          <w:szCs w:val="18"/>
        </w:rPr>
        <w:t>rGO</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adalah</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diperlukan</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untuk</w:t>
      </w:r>
      <w:proofErr w:type="spellEnd"/>
      <w:r w:rsidR="00901F66" w:rsidRPr="000311C7">
        <w:rPr>
          <w:rFonts w:ascii="Times New Roman" w:eastAsia="Palatino Linotype" w:hAnsi="Times New Roman"/>
          <w:color w:val="000000" w:themeColor="text1"/>
          <w:sz w:val="18"/>
          <w:szCs w:val="18"/>
        </w:rPr>
        <w:t xml:space="preserve"> </w:t>
      </w:r>
      <w:proofErr w:type="spellStart"/>
      <w:r w:rsidR="00901F66" w:rsidRPr="000311C7">
        <w:rPr>
          <w:rFonts w:ascii="Times New Roman" w:eastAsia="Palatino Linotype" w:hAnsi="Times New Roman"/>
          <w:color w:val="000000" w:themeColor="text1"/>
          <w:sz w:val="18"/>
          <w:szCs w:val="18"/>
        </w:rPr>
        <w:t>pengesanan</w:t>
      </w:r>
      <w:proofErr w:type="spellEnd"/>
      <w:r w:rsidR="00901F66" w:rsidRPr="000311C7">
        <w:rPr>
          <w:rFonts w:ascii="Times New Roman" w:eastAsia="Palatino Linotype" w:hAnsi="Times New Roman"/>
          <w:color w:val="000000" w:themeColor="text1"/>
          <w:sz w:val="18"/>
          <w:szCs w:val="18"/>
        </w:rPr>
        <w:t xml:space="preserve"> UA</w:t>
      </w:r>
      <w:r w:rsidRPr="000311C7">
        <w:rPr>
          <w:rFonts w:ascii="Times New Roman" w:eastAsia="Palatino Linotype" w:hAnsi="Times New Roman"/>
          <w:color w:val="000000" w:themeColor="text1"/>
          <w:sz w:val="18"/>
          <w:szCs w:val="18"/>
        </w:rPr>
        <w:t xml:space="preserve"> kerana </w:t>
      </w:r>
      <w:proofErr w:type="spellStart"/>
      <w:r w:rsidRPr="000311C7">
        <w:rPr>
          <w:rFonts w:ascii="Times New Roman" w:eastAsia="Palatino Linotype" w:hAnsi="Times New Roman"/>
          <w:color w:val="000000" w:themeColor="text1"/>
          <w:sz w:val="18"/>
          <w:szCs w:val="18"/>
        </w:rPr>
        <w:t>jumlah</w:t>
      </w:r>
      <w:proofErr w:type="spellEnd"/>
      <w:r w:rsidRPr="000311C7">
        <w:rPr>
          <w:rFonts w:ascii="Times New Roman" w:eastAsia="Palatino Linotype" w:hAnsi="Times New Roman"/>
          <w:color w:val="000000" w:themeColor="text1"/>
          <w:sz w:val="18"/>
          <w:szCs w:val="18"/>
        </w:rPr>
        <w:t xml:space="preserve"> UA yang </w:t>
      </w:r>
      <w:proofErr w:type="spellStart"/>
      <w:r w:rsidRPr="000311C7">
        <w:rPr>
          <w:rFonts w:ascii="Times New Roman" w:eastAsia="Palatino Linotype" w:hAnsi="Times New Roman"/>
          <w:color w:val="000000" w:themeColor="text1"/>
          <w:sz w:val="18"/>
          <w:szCs w:val="18"/>
        </w:rPr>
        <w:t>tidak</w:t>
      </w:r>
      <w:proofErr w:type="spellEnd"/>
      <w:r w:rsidRPr="000311C7">
        <w:rPr>
          <w:rFonts w:ascii="Times New Roman" w:eastAsia="Palatino Linotype" w:hAnsi="Times New Roman"/>
          <w:color w:val="000000" w:themeColor="text1"/>
          <w:sz w:val="18"/>
          <w:szCs w:val="18"/>
        </w:rPr>
        <w:t xml:space="preserve"> normal </w:t>
      </w:r>
      <w:proofErr w:type="spellStart"/>
      <w:r w:rsidRPr="000311C7">
        <w:rPr>
          <w:rFonts w:ascii="Times New Roman" w:eastAsia="Palatino Linotype" w:hAnsi="Times New Roman"/>
          <w:color w:val="000000" w:themeColor="text1"/>
          <w:sz w:val="18"/>
          <w:szCs w:val="18"/>
        </w:rPr>
        <w:t>dalam</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tubuh</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manusia</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boleh</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menyebabkan</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beberapa</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kondisi</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penyakit</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seperti</w:t>
      </w:r>
      <w:proofErr w:type="spellEnd"/>
      <w:r w:rsidRPr="000311C7">
        <w:rPr>
          <w:rFonts w:ascii="Times New Roman" w:eastAsia="Palatino Linotype" w:hAnsi="Times New Roman"/>
          <w:color w:val="000000" w:themeColor="text1"/>
          <w:sz w:val="18"/>
          <w:szCs w:val="18"/>
        </w:rPr>
        <w:t xml:space="preserve"> gout, </w:t>
      </w:r>
      <w:proofErr w:type="spellStart"/>
      <w:r w:rsidRPr="000311C7">
        <w:rPr>
          <w:rFonts w:ascii="Times New Roman" w:eastAsia="Palatino Linotype" w:hAnsi="Times New Roman"/>
          <w:color w:val="000000" w:themeColor="text1"/>
          <w:sz w:val="18"/>
          <w:szCs w:val="18"/>
        </w:rPr>
        <w:t>penyakit</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jantung</w:t>
      </w:r>
      <w:proofErr w:type="spellEnd"/>
      <w:r w:rsidRPr="000311C7">
        <w:rPr>
          <w:rFonts w:ascii="Times New Roman" w:eastAsia="Palatino Linotype" w:hAnsi="Times New Roman"/>
          <w:color w:val="000000" w:themeColor="text1"/>
          <w:sz w:val="18"/>
          <w:szCs w:val="18"/>
        </w:rPr>
        <w:t xml:space="preserve">, batu </w:t>
      </w:r>
      <w:proofErr w:type="spellStart"/>
      <w:r w:rsidRPr="000311C7">
        <w:rPr>
          <w:rFonts w:ascii="Times New Roman" w:eastAsia="Palatino Linotype" w:hAnsi="Times New Roman"/>
          <w:color w:val="000000" w:themeColor="text1"/>
          <w:sz w:val="18"/>
          <w:szCs w:val="18"/>
        </w:rPr>
        <w:t>ginjal</w:t>
      </w:r>
      <w:proofErr w:type="spellEnd"/>
      <w:r w:rsidRPr="000311C7">
        <w:rPr>
          <w:rFonts w:ascii="Times New Roman" w:eastAsia="Palatino Linotype" w:hAnsi="Times New Roman"/>
          <w:color w:val="000000" w:themeColor="text1"/>
          <w:sz w:val="18"/>
          <w:szCs w:val="18"/>
        </w:rPr>
        <w:t xml:space="preserve"> dan </w:t>
      </w:r>
      <w:proofErr w:type="spellStart"/>
      <w:r w:rsidRPr="000311C7">
        <w:rPr>
          <w:rFonts w:ascii="Times New Roman" w:eastAsia="Palatino Linotype" w:hAnsi="Times New Roman"/>
          <w:color w:val="000000" w:themeColor="text1"/>
          <w:sz w:val="18"/>
          <w:szCs w:val="18"/>
        </w:rPr>
        <w:t>darah</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tinggi</w:t>
      </w:r>
      <w:proofErr w:type="spellEnd"/>
      <w:r w:rsidR="00901F66"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Dalam</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kajian</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ini</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komposit</w:t>
      </w:r>
      <w:proofErr w:type="spellEnd"/>
      <w:r w:rsidR="0061739F" w:rsidRPr="000311C7">
        <w:rPr>
          <w:rFonts w:ascii="Times New Roman" w:eastAsia="Palatino Linotype" w:hAnsi="Times New Roman"/>
          <w:color w:val="000000" w:themeColor="text1"/>
          <w:sz w:val="18"/>
          <w:szCs w:val="18"/>
        </w:rPr>
        <w:t xml:space="preserve"> nano Au-PEDOT/</w:t>
      </w:r>
      <w:proofErr w:type="spellStart"/>
      <w:r w:rsidR="0061739F" w:rsidRPr="000311C7">
        <w:rPr>
          <w:rFonts w:ascii="Times New Roman" w:eastAsia="Palatino Linotype" w:hAnsi="Times New Roman"/>
          <w:color w:val="000000" w:themeColor="text1"/>
          <w:sz w:val="18"/>
          <w:szCs w:val="18"/>
        </w:rPr>
        <w:t>rGO</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telah</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disinthesis</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melalui</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teknik</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kimia</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mudah</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Morfologi</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komposisi</w:t>
      </w:r>
      <w:proofErr w:type="spellEnd"/>
      <w:r w:rsidR="0061739F" w:rsidRPr="000311C7">
        <w:rPr>
          <w:rFonts w:ascii="Times New Roman" w:eastAsia="Palatino Linotype" w:hAnsi="Times New Roman"/>
          <w:color w:val="000000" w:themeColor="text1"/>
          <w:sz w:val="18"/>
          <w:szCs w:val="18"/>
        </w:rPr>
        <w:t xml:space="preserve">, dan </w:t>
      </w:r>
      <w:proofErr w:type="spellStart"/>
      <w:r w:rsidR="0061739F" w:rsidRPr="000311C7">
        <w:rPr>
          <w:rFonts w:ascii="Times New Roman" w:eastAsia="Palatino Linotype" w:hAnsi="Times New Roman"/>
          <w:color w:val="000000" w:themeColor="text1"/>
          <w:sz w:val="18"/>
          <w:szCs w:val="18"/>
        </w:rPr>
        <w:t>struktur</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komposit</w:t>
      </w:r>
      <w:proofErr w:type="spellEnd"/>
      <w:r w:rsidR="0061739F" w:rsidRPr="000311C7">
        <w:rPr>
          <w:rFonts w:ascii="Times New Roman" w:eastAsia="Palatino Linotype" w:hAnsi="Times New Roman"/>
          <w:color w:val="000000" w:themeColor="text1"/>
          <w:sz w:val="18"/>
          <w:szCs w:val="18"/>
        </w:rPr>
        <w:t xml:space="preserve"> Au-PEDOT/</w:t>
      </w:r>
      <w:proofErr w:type="spellStart"/>
      <w:r w:rsidR="0061739F" w:rsidRPr="000311C7">
        <w:rPr>
          <w:rFonts w:ascii="Times New Roman" w:eastAsia="Palatino Linotype" w:hAnsi="Times New Roman"/>
          <w:color w:val="000000" w:themeColor="text1"/>
          <w:sz w:val="18"/>
          <w:szCs w:val="18"/>
        </w:rPr>
        <w:t>rGO</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telah</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disahkan</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melalui</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teknik</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pencirian</w:t>
      </w:r>
      <w:proofErr w:type="spellEnd"/>
      <w:r w:rsidR="0061739F" w:rsidRPr="000311C7">
        <w:rPr>
          <w:rFonts w:ascii="Times New Roman" w:eastAsia="Palatino Linotype" w:hAnsi="Times New Roman"/>
          <w:color w:val="000000" w:themeColor="text1"/>
          <w:sz w:val="18"/>
          <w:szCs w:val="18"/>
        </w:rPr>
        <w:t xml:space="preserve"> FTIR, SEM, dan XRD. Spektrum FTIR </w:t>
      </w:r>
      <w:proofErr w:type="spellStart"/>
      <w:r w:rsidR="0061739F" w:rsidRPr="000311C7">
        <w:rPr>
          <w:rFonts w:ascii="Times New Roman" w:eastAsia="Palatino Linotype" w:hAnsi="Times New Roman"/>
          <w:color w:val="000000" w:themeColor="text1"/>
          <w:sz w:val="18"/>
          <w:szCs w:val="18"/>
        </w:rPr>
        <w:t>menunjukkan</w:t>
      </w:r>
      <w:proofErr w:type="spellEnd"/>
      <w:r w:rsidR="0061739F" w:rsidRPr="000311C7">
        <w:rPr>
          <w:rFonts w:ascii="Times New Roman" w:eastAsia="Palatino Linotype" w:hAnsi="Times New Roman"/>
          <w:color w:val="000000" w:themeColor="text1"/>
          <w:sz w:val="18"/>
          <w:szCs w:val="18"/>
        </w:rPr>
        <w:t xml:space="preserve"> </w:t>
      </w:r>
      <w:proofErr w:type="spellStart"/>
      <w:r w:rsidR="0061739F" w:rsidRPr="000311C7">
        <w:rPr>
          <w:rFonts w:ascii="Times New Roman" w:eastAsia="Palatino Linotype" w:hAnsi="Times New Roman"/>
          <w:color w:val="000000" w:themeColor="text1"/>
          <w:sz w:val="18"/>
          <w:szCs w:val="18"/>
        </w:rPr>
        <w:t>kehadiran</w:t>
      </w:r>
      <w:proofErr w:type="spellEnd"/>
      <w:r w:rsidR="0061739F" w:rsidRPr="000311C7">
        <w:rPr>
          <w:rFonts w:ascii="Times New Roman" w:eastAsia="Palatino Linotype" w:hAnsi="Times New Roman"/>
          <w:color w:val="000000" w:themeColor="text1"/>
          <w:sz w:val="18"/>
          <w:szCs w:val="18"/>
        </w:rPr>
        <w:t xml:space="preserve"> </w:t>
      </w:r>
      <w:proofErr w:type="spellStart"/>
      <w:r w:rsidR="00686428" w:rsidRPr="000311C7">
        <w:rPr>
          <w:rFonts w:ascii="Times New Roman" w:eastAsia="Palatino Linotype" w:hAnsi="Times New Roman"/>
          <w:color w:val="000000" w:themeColor="text1"/>
          <w:sz w:val="18"/>
          <w:szCs w:val="18"/>
        </w:rPr>
        <w:t>regangan</w:t>
      </w:r>
      <w:proofErr w:type="spellEnd"/>
      <w:r w:rsidR="00686428" w:rsidRPr="000311C7">
        <w:rPr>
          <w:rFonts w:ascii="Times New Roman" w:eastAsia="Palatino Linotype" w:hAnsi="Times New Roman"/>
          <w:color w:val="000000" w:themeColor="text1"/>
          <w:sz w:val="18"/>
          <w:szCs w:val="18"/>
        </w:rPr>
        <w:t xml:space="preserve"> </w:t>
      </w:r>
      <w:r w:rsidR="0061739F" w:rsidRPr="000311C7">
        <w:rPr>
          <w:rFonts w:ascii="Times New Roman" w:eastAsia="Palatino Linotype" w:hAnsi="Times New Roman"/>
          <w:color w:val="000000" w:themeColor="text1"/>
          <w:sz w:val="18"/>
          <w:szCs w:val="18"/>
        </w:rPr>
        <w:t xml:space="preserve">C-O-C </w:t>
      </w:r>
      <w:r w:rsidR="00686428" w:rsidRPr="000311C7">
        <w:rPr>
          <w:rFonts w:ascii="Times New Roman" w:eastAsia="Palatino Linotype" w:hAnsi="Times New Roman"/>
          <w:color w:val="000000" w:themeColor="text1"/>
          <w:sz w:val="18"/>
          <w:szCs w:val="18"/>
        </w:rPr>
        <w:t xml:space="preserve">dan </w:t>
      </w:r>
      <w:proofErr w:type="spellStart"/>
      <w:r w:rsidR="00686428" w:rsidRPr="000311C7">
        <w:rPr>
          <w:rFonts w:ascii="Times New Roman" w:eastAsia="Palatino Linotype" w:hAnsi="Times New Roman"/>
          <w:color w:val="000000" w:themeColor="text1"/>
          <w:sz w:val="18"/>
          <w:szCs w:val="18"/>
        </w:rPr>
        <w:t>regangan</w:t>
      </w:r>
      <w:proofErr w:type="spellEnd"/>
      <w:r w:rsidR="00686428" w:rsidRPr="000311C7">
        <w:rPr>
          <w:rFonts w:ascii="Times New Roman" w:eastAsia="Palatino Linotype" w:hAnsi="Times New Roman"/>
          <w:color w:val="000000" w:themeColor="text1"/>
          <w:sz w:val="18"/>
          <w:szCs w:val="18"/>
        </w:rPr>
        <w:t xml:space="preserve"> C-S </w:t>
      </w:r>
      <w:proofErr w:type="spellStart"/>
      <w:r w:rsidR="00686428" w:rsidRPr="000311C7">
        <w:rPr>
          <w:rFonts w:ascii="Times New Roman" w:eastAsia="Palatino Linotype" w:hAnsi="Times New Roman"/>
          <w:color w:val="000000" w:themeColor="text1"/>
          <w:sz w:val="18"/>
          <w:szCs w:val="18"/>
        </w:rPr>
        <w:t>bagi</w:t>
      </w:r>
      <w:proofErr w:type="spellEnd"/>
      <w:r w:rsidR="00686428" w:rsidRPr="000311C7">
        <w:rPr>
          <w:rFonts w:ascii="Times New Roman" w:eastAsia="Palatino Linotype" w:hAnsi="Times New Roman"/>
          <w:color w:val="000000" w:themeColor="text1"/>
          <w:sz w:val="18"/>
          <w:szCs w:val="18"/>
        </w:rPr>
        <w:t xml:space="preserve"> </w:t>
      </w:r>
      <w:proofErr w:type="spellStart"/>
      <w:r w:rsidR="00686428" w:rsidRPr="000311C7">
        <w:rPr>
          <w:rFonts w:ascii="Times New Roman" w:eastAsia="Palatino Linotype" w:hAnsi="Times New Roman"/>
          <w:color w:val="000000" w:themeColor="text1"/>
          <w:sz w:val="18"/>
          <w:szCs w:val="18"/>
        </w:rPr>
        <w:t>ikatan</w:t>
      </w:r>
      <w:proofErr w:type="spellEnd"/>
      <w:r w:rsidR="00686428" w:rsidRPr="000311C7">
        <w:rPr>
          <w:rFonts w:ascii="Times New Roman" w:eastAsia="Palatino Linotype" w:hAnsi="Times New Roman"/>
          <w:color w:val="000000" w:themeColor="text1"/>
          <w:sz w:val="18"/>
          <w:szCs w:val="18"/>
        </w:rPr>
        <w:t xml:space="preserve"> </w:t>
      </w:r>
      <w:proofErr w:type="spellStart"/>
      <w:r w:rsidR="00686428" w:rsidRPr="000311C7">
        <w:rPr>
          <w:rFonts w:ascii="Times New Roman" w:eastAsia="Palatino Linotype" w:hAnsi="Times New Roman"/>
          <w:color w:val="000000" w:themeColor="text1"/>
          <w:sz w:val="18"/>
          <w:szCs w:val="18"/>
        </w:rPr>
        <w:t>tiofena</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manakala</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penggabungan</w:t>
      </w:r>
      <w:proofErr w:type="spellEnd"/>
      <w:r w:rsidR="001F4ECD" w:rsidRPr="000311C7">
        <w:rPr>
          <w:rFonts w:ascii="Times New Roman" w:eastAsia="Palatino Linotype" w:hAnsi="Times New Roman"/>
          <w:color w:val="000000" w:themeColor="text1"/>
          <w:sz w:val="18"/>
          <w:szCs w:val="18"/>
        </w:rPr>
        <w:t xml:space="preserve"> Au </w:t>
      </w:r>
      <w:proofErr w:type="spellStart"/>
      <w:r w:rsidR="001F4ECD" w:rsidRPr="000311C7">
        <w:rPr>
          <w:rFonts w:ascii="Times New Roman" w:eastAsia="Palatino Linotype" w:hAnsi="Times New Roman"/>
          <w:color w:val="000000" w:themeColor="text1"/>
          <w:sz w:val="18"/>
          <w:szCs w:val="18"/>
        </w:rPr>
        <w:t>kepada</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lembaran</w:t>
      </w:r>
      <w:proofErr w:type="spellEnd"/>
      <w:r w:rsidR="001F4ECD" w:rsidRPr="000311C7">
        <w:rPr>
          <w:rFonts w:ascii="Times New Roman" w:eastAsia="Palatino Linotype" w:hAnsi="Times New Roman"/>
          <w:color w:val="000000" w:themeColor="text1"/>
          <w:sz w:val="18"/>
          <w:szCs w:val="18"/>
        </w:rPr>
        <w:t xml:space="preserve"> PEDOT dan </w:t>
      </w:r>
      <w:proofErr w:type="spellStart"/>
      <w:r w:rsidR="001F4ECD" w:rsidRPr="000311C7">
        <w:rPr>
          <w:rFonts w:ascii="Times New Roman" w:eastAsia="Palatino Linotype" w:hAnsi="Times New Roman"/>
          <w:color w:val="000000" w:themeColor="text1"/>
          <w:sz w:val="18"/>
          <w:szCs w:val="18"/>
        </w:rPr>
        <w:t>rGO</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telah</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dibuktikan</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melalui</w:t>
      </w:r>
      <w:proofErr w:type="spellEnd"/>
      <w:r w:rsidR="001F4ECD" w:rsidRPr="000311C7">
        <w:rPr>
          <w:rFonts w:ascii="Times New Roman" w:eastAsia="Palatino Linotype" w:hAnsi="Times New Roman"/>
          <w:color w:val="000000" w:themeColor="text1"/>
          <w:sz w:val="18"/>
          <w:szCs w:val="18"/>
        </w:rPr>
        <w:t xml:space="preserve"> SEM. </w:t>
      </w:r>
      <w:proofErr w:type="spellStart"/>
      <w:r w:rsidR="001F4ECD" w:rsidRPr="000311C7">
        <w:rPr>
          <w:rFonts w:ascii="Times New Roman" w:eastAsia="Palatino Linotype" w:hAnsi="Times New Roman"/>
          <w:color w:val="000000" w:themeColor="text1"/>
          <w:sz w:val="18"/>
          <w:szCs w:val="18"/>
        </w:rPr>
        <w:t>Analisis</w:t>
      </w:r>
      <w:proofErr w:type="spellEnd"/>
      <w:r w:rsidR="001F4ECD" w:rsidRPr="000311C7">
        <w:rPr>
          <w:rFonts w:ascii="Times New Roman" w:eastAsia="Palatino Linotype" w:hAnsi="Times New Roman"/>
          <w:color w:val="000000" w:themeColor="text1"/>
          <w:sz w:val="18"/>
          <w:szCs w:val="18"/>
        </w:rPr>
        <w:t xml:space="preserve"> XRD </w:t>
      </w:r>
      <w:proofErr w:type="spellStart"/>
      <w:r w:rsidR="001F4ECD" w:rsidRPr="000311C7">
        <w:rPr>
          <w:rFonts w:ascii="Times New Roman" w:eastAsia="Palatino Linotype" w:hAnsi="Times New Roman"/>
          <w:color w:val="000000" w:themeColor="text1"/>
          <w:sz w:val="18"/>
          <w:szCs w:val="18"/>
        </w:rPr>
        <w:t>menunjukkan</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kehadiran</w:t>
      </w:r>
      <w:proofErr w:type="spellEnd"/>
      <w:r w:rsidR="001F4ECD" w:rsidRPr="000311C7">
        <w:rPr>
          <w:rFonts w:ascii="Times New Roman" w:eastAsia="Palatino Linotype" w:hAnsi="Times New Roman"/>
          <w:color w:val="000000" w:themeColor="text1"/>
          <w:sz w:val="18"/>
          <w:szCs w:val="18"/>
        </w:rPr>
        <w:t xml:space="preserve"> Au(111), Au(200), Au(220), Au (311) dan Au(222) </w:t>
      </w:r>
      <w:proofErr w:type="spellStart"/>
      <w:r w:rsidRPr="000311C7">
        <w:rPr>
          <w:rFonts w:ascii="Times New Roman" w:eastAsia="Palatino Linotype" w:hAnsi="Times New Roman"/>
          <w:color w:val="000000" w:themeColor="text1"/>
          <w:sz w:val="18"/>
          <w:szCs w:val="18"/>
        </w:rPr>
        <w:t>sepadan</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dengan</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komposit</w:t>
      </w:r>
      <w:proofErr w:type="spellEnd"/>
      <w:r w:rsidRPr="000311C7">
        <w:rPr>
          <w:rFonts w:ascii="Times New Roman" w:eastAsia="Palatino Linotype" w:hAnsi="Times New Roman"/>
          <w:color w:val="000000" w:themeColor="text1"/>
          <w:sz w:val="18"/>
          <w:szCs w:val="18"/>
        </w:rPr>
        <w:t xml:space="preserve"> Au-PEDOT/</w:t>
      </w:r>
      <w:proofErr w:type="spellStart"/>
      <w:r w:rsidRPr="000311C7">
        <w:rPr>
          <w:rFonts w:ascii="Times New Roman" w:eastAsia="Palatino Linotype" w:hAnsi="Times New Roman"/>
          <w:color w:val="000000" w:themeColor="text1"/>
          <w:sz w:val="18"/>
          <w:szCs w:val="18"/>
        </w:rPr>
        <w:t>rGO</w:t>
      </w:r>
      <w:proofErr w:type="spellEnd"/>
      <w:r w:rsidRPr="000311C7">
        <w:rPr>
          <w:rFonts w:ascii="Times New Roman" w:eastAsia="Palatino Linotype" w:hAnsi="Times New Roman"/>
          <w:color w:val="000000" w:themeColor="text1"/>
          <w:sz w:val="18"/>
          <w:szCs w:val="18"/>
        </w:rPr>
        <w:t xml:space="preserve">. </w:t>
      </w:r>
      <w:r w:rsidR="001F4ECD" w:rsidRPr="000311C7">
        <w:rPr>
          <w:rFonts w:ascii="Times New Roman" w:eastAsia="Palatino Linotype" w:hAnsi="Times New Roman"/>
          <w:color w:val="000000" w:themeColor="text1"/>
          <w:sz w:val="18"/>
          <w:szCs w:val="18"/>
        </w:rPr>
        <w:t xml:space="preserve">Keputusan </w:t>
      </w:r>
      <w:proofErr w:type="spellStart"/>
      <w:r w:rsidR="001F4ECD" w:rsidRPr="000311C7">
        <w:rPr>
          <w:rFonts w:ascii="Times New Roman" w:eastAsia="Palatino Linotype" w:hAnsi="Times New Roman"/>
          <w:color w:val="000000" w:themeColor="text1"/>
          <w:sz w:val="18"/>
          <w:szCs w:val="18"/>
        </w:rPr>
        <w:t>tersebut</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telah</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mengesahkan</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bahawa</w:t>
      </w:r>
      <w:proofErr w:type="spellEnd"/>
      <w:r w:rsidR="001F4ECD" w:rsidRPr="000311C7">
        <w:rPr>
          <w:rFonts w:ascii="Times New Roman" w:eastAsia="Palatino Linotype" w:hAnsi="Times New Roman"/>
          <w:color w:val="000000" w:themeColor="text1"/>
          <w:sz w:val="18"/>
          <w:szCs w:val="18"/>
        </w:rPr>
        <w:t xml:space="preserve"> Au-PEDOT/</w:t>
      </w:r>
      <w:proofErr w:type="spellStart"/>
      <w:r w:rsidR="001F4ECD" w:rsidRPr="000311C7">
        <w:rPr>
          <w:rFonts w:ascii="Times New Roman" w:eastAsia="Palatino Linotype" w:hAnsi="Times New Roman"/>
          <w:color w:val="000000" w:themeColor="text1"/>
          <w:sz w:val="18"/>
          <w:szCs w:val="18"/>
        </w:rPr>
        <w:t>rGO</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telah</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berjaya</w:t>
      </w:r>
      <w:proofErr w:type="spellEnd"/>
      <w:r w:rsidR="001F4ECD" w:rsidRPr="000311C7">
        <w:rPr>
          <w:rFonts w:ascii="Times New Roman" w:eastAsia="Palatino Linotype" w:hAnsi="Times New Roman"/>
          <w:color w:val="000000" w:themeColor="text1"/>
          <w:sz w:val="18"/>
          <w:szCs w:val="18"/>
        </w:rPr>
        <w:t xml:space="preserve"> </w:t>
      </w:r>
      <w:proofErr w:type="spellStart"/>
      <w:r w:rsidR="001F4ECD" w:rsidRPr="000311C7">
        <w:rPr>
          <w:rFonts w:ascii="Times New Roman" w:eastAsia="Palatino Linotype" w:hAnsi="Times New Roman"/>
          <w:color w:val="000000" w:themeColor="text1"/>
          <w:sz w:val="18"/>
          <w:szCs w:val="18"/>
        </w:rPr>
        <w:t>disintesis</w:t>
      </w:r>
      <w:proofErr w:type="spellEnd"/>
      <w:r w:rsidR="001F4ECD" w:rsidRPr="000311C7">
        <w:rPr>
          <w:rFonts w:ascii="Times New Roman" w:eastAsia="Palatino Linotype" w:hAnsi="Times New Roman"/>
          <w:color w:val="000000" w:themeColor="text1"/>
          <w:sz w:val="18"/>
          <w:szCs w:val="18"/>
        </w:rPr>
        <w:t xml:space="preserve">. </w:t>
      </w:r>
      <w:r w:rsidR="00F871B1" w:rsidRPr="000311C7">
        <w:rPr>
          <w:rFonts w:ascii="Times New Roman" w:eastAsia="Palatino Linotype" w:hAnsi="Times New Roman"/>
          <w:color w:val="000000" w:themeColor="text1"/>
          <w:sz w:val="18"/>
          <w:szCs w:val="18"/>
        </w:rPr>
        <w:t xml:space="preserve">Sifat </w:t>
      </w:r>
      <w:proofErr w:type="spellStart"/>
      <w:r w:rsidR="00F871B1" w:rsidRPr="000311C7">
        <w:rPr>
          <w:rFonts w:ascii="Times New Roman" w:eastAsia="Palatino Linotype" w:hAnsi="Times New Roman"/>
          <w:color w:val="000000" w:themeColor="text1"/>
          <w:sz w:val="18"/>
          <w:szCs w:val="18"/>
        </w:rPr>
        <w:t>elektrokimia</w:t>
      </w:r>
      <w:proofErr w:type="spellEnd"/>
      <w:r w:rsidR="00F871B1" w:rsidRPr="000311C7">
        <w:rPr>
          <w:rFonts w:ascii="Times New Roman" w:eastAsia="Palatino Linotype" w:hAnsi="Times New Roman"/>
          <w:color w:val="000000" w:themeColor="text1"/>
          <w:sz w:val="18"/>
          <w:szCs w:val="18"/>
        </w:rPr>
        <w:t xml:space="preserve"> Au-PEDOT/</w:t>
      </w:r>
      <w:proofErr w:type="spellStart"/>
      <w:r w:rsidR="00F871B1" w:rsidRPr="000311C7">
        <w:rPr>
          <w:rFonts w:ascii="Times New Roman" w:eastAsia="Palatino Linotype" w:hAnsi="Times New Roman"/>
          <w:color w:val="000000" w:themeColor="text1"/>
          <w:sz w:val="18"/>
          <w:szCs w:val="18"/>
        </w:rPr>
        <w:t>rGO</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telah</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dinilai</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melalui</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voltammetri</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berkitar</w:t>
      </w:r>
      <w:proofErr w:type="spellEnd"/>
      <w:r w:rsidR="00F871B1" w:rsidRPr="000311C7">
        <w:rPr>
          <w:rFonts w:ascii="Times New Roman" w:eastAsia="Palatino Linotype" w:hAnsi="Times New Roman"/>
          <w:color w:val="000000" w:themeColor="text1"/>
          <w:sz w:val="18"/>
          <w:szCs w:val="18"/>
        </w:rPr>
        <w:t xml:space="preserve"> (CV) di </w:t>
      </w:r>
      <w:proofErr w:type="spellStart"/>
      <w:r w:rsidR="00F871B1" w:rsidRPr="000311C7">
        <w:rPr>
          <w:rFonts w:ascii="Times New Roman" w:eastAsia="Palatino Linotype" w:hAnsi="Times New Roman"/>
          <w:color w:val="000000" w:themeColor="text1"/>
          <w:sz w:val="18"/>
          <w:szCs w:val="18"/>
        </w:rPr>
        <w:t>dalam</w:t>
      </w:r>
      <w:proofErr w:type="spellEnd"/>
      <w:r w:rsidR="00F871B1" w:rsidRPr="000311C7">
        <w:rPr>
          <w:rFonts w:ascii="Times New Roman" w:eastAsia="Palatino Linotype" w:hAnsi="Times New Roman"/>
          <w:color w:val="000000" w:themeColor="text1"/>
          <w:sz w:val="18"/>
          <w:szCs w:val="18"/>
        </w:rPr>
        <w:t xml:space="preserve"> 1.0 M </w:t>
      </w:r>
      <w:proofErr w:type="spellStart"/>
      <w:r w:rsidR="00F871B1" w:rsidRPr="000311C7">
        <w:rPr>
          <w:rFonts w:ascii="Times New Roman" w:eastAsia="Palatino Linotype" w:hAnsi="Times New Roman"/>
          <w:color w:val="000000" w:themeColor="text1"/>
          <w:sz w:val="18"/>
          <w:szCs w:val="18"/>
        </w:rPr>
        <w:t>KCl</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bersama</w:t>
      </w:r>
      <w:proofErr w:type="spellEnd"/>
      <w:r w:rsidR="00F871B1" w:rsidRPr="000311C7">
        <w:rPr>
          <w:rFonts w:ascii="Times New Roman" w:eastAsia="Palatino Linotype" w:hAnsi="Times New Roman"/>
          <w:color w:val="000000" w:themeColor="text1"/>
          <w:sz w:val="18"/>
          <w:szCs w:val="18"/>
        </w:rPr>
        <w:t xml:space="preserve"> </w:t>
      </w:r>
      <w:proofErr w:type="spellStart"/>
      <w:r w:rsidR="00F871B1" w:rsidRPr="000311C7">
        <w:rPr>
          <w:rFonts w:ascii="Times New Roman" w:eastAsia="Palatino Linotype" w:hAnsi="Times New Roman"/>
          <w:color w:val="000000" w:themeColor="text1"/>
          <w:sz w:val="18"/>
          <w:szCs w:val="18"/>
        </w:rPr>
        <w:t>dengan</w:t>
      </w:r>
      <w:proofErr w:type="spellEnd"/>
      <w:r w:rsidR="00F871B1" w:rsidRPr="000311C7">
        <w:rPr>
          <w:rFonts w:ascii="Times New Roman" w:eastAsia="Palatino Linotype" w:hAnsi="Times New Roman"/>
          <w:color w:val="000000" w:themeColor="text1"/>
          <w:sz w:val="18"/>
          <w:szCs w:val="18"/>
        </w:rPr>
        <w:t xml:space="preserve"> 5 mM </w:t>
      </w:r>
      <w:r w:rsidR="00F871B1" w:rsidRPr="000311C7">
        <w:rPr>
          <w:rFonts w:ascii="Times New Roman" w:eastAsia="Palatino Linotype" w:hAnsi="Times New Roman"/>
          <w:color w:val="000000" w:themeColor="text1"/>
          <w:sz w:val="18"/>
          <w:szCs w:val="18"/>
          <w:lang w:val="en-GB"/>
        </w:rPr>
        <w:t>K</w:t>
      </w:r>
      <w:r w:rsidR="00F871B1" w:rsidRPr="000311C7">
        <w:rPr>
          <w:rFonts w:ascii="Times New Roman" w:eastAsia="Palatino Linotype" w:hAnsi="Times New Roman"/>
          <w:color w:val="000000" w:themeColor="text1"/>
          <w:sz w:val="18"/>
          <w:szCs w:val="18"/>
          <w:vertAlign w:val="subscript"/>
          <w:lang w:val="en-GB"/>
        </w:rPr>
        <w:t>4</w:t>
      </w:r>
      <w:r w:rsidR="00F871B1" w:rsidRPr="000311C7">
        <w:rPr>
          <w:rFonts w:ascii="Times New Roman" w:eastAsia="Palatino Linotype" w:hAnsi="Times New Roman"/>
          <w:color w:val="000000" w:themeColor="text1"/>
          <w:sz w:val="18"/>
          <w:szCs w:val="18"/>
          <w:lang w:val="en-GB"/>
        </w:rPr>
        <w:t>[Fe(CN)</w:t>
      </w:r>
      <w:r w:rsidR="00F871B1" w:rsidRPr="000311C7">
        <w:rPr>
          <w:rFonts w:ascii="Times New Roman" w:eastAsia="Palatino Linotype" w:hAnsi="Times New Roman"/>
          <w:color w:val="000000" w:themeColor="text1"/>
          <w:sz w:val="18"/>
          <w:szCs w:val="18"/>
          <w:vertAlign w:val="subscript"/>
          <w:lang w:val="en-GB"/>
        </w:rPr>
        <w:t>6</w:t>
      </w:r>
      <w:r w:rsidR="00F871B1" w:rsidRPr="000311C7">
        <w:rPr>
          <w:rFonts w:ascii="Times New Roman" w:eastAsia="Palatino Linotype" w:hAnsi="Times New Roman"/>
          <w:color w:val="000000" w:themeColor="text1"/>
          <w:sz w:val="18"/>
          <w:szCs w:val="18"/>
          <w:lang w:val="en-GB"/>
        </w:rPr>
        <w:t xml:space="preserve">] dan </w:t>
      </w:r>
      <w:proofErr w:type="spellStart"/>
      <w:r w:rsidR="00F871B1" w:rsidRPr="000311C7">
        <w:rPr>
          <w:rFonts w:ascii="Times New Roman" w:eastAsia="Palatino Linotype" w:hAnsi="Times New Roman"/>
          <w:color w:val="000000" w:themeColor="text1"/>
          <w:sz w:val="18"/>
          <w:szCs w:val="18"/>
          <w:lang w:val="en-GB"/>
        </w:rPr>
        <w:t>hasil</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kajian</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menunjukkan</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bahawa</w:t>
      </w:r>
      <w:proofErr w:type="spellEnd"/>
      <w:r w:rsidR="00F871B1" w:rsidRPr="000311C7">
        <w:rPr>
          <w:rFonts w:ascii="Times New Roman" w:eastAsia="Palatino Linotype" w:hAnsi="Times New Roman"/>
          <w:color w:val="000000" w:themeColor="text1"/>
          <w:sz w:val="18"/>
          <w:szCs w:val="18"/>
          <w:lang w:val="en-GB"/>
        </w:rPr>
        <w:t xml:space="preserve"> Au-PEDOT/</w:t>
      </w:r>
      <w:proofErr w:type="spellStart"/>
      <w:r w:rsidR="00F871B1" w:rsidRPr="000311C7">
        <w:rPr>
          <w:rFonts w:ascii="Times New Roman" w:eastAsia="Palatino Linotype" w:hAnsi="Times New Roman"/>
          <w:color w:val="000000" w:themeColor="text1"/>
          <w:sz w:val="18"/>
          <w:szCs w:val="18"/>
          <w:lang w:val="en-GB"/>
        </w:rPr>
        <w:t>rGO</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memiliki</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konduksi</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F871B1" w:rsidRPr="000311C7">
        <w:rPr>
          <w:rFonts w:ascii="Times New Roman" w:eastAsia="Palatino Linotype" w:hAnsi="Times New Roman"/>
          <w:color w:val="000000" w:themeColor="text1"/>
          <w:sz w:val="18"/>
          <w:szCs w:val="18"/>
          <w:lang w:val="en-GB"/>
        </w:rPr>
        <w:t>elektrik</w:t>
      </w:r>
      <w:proofErr w:type="spellEnd"/>
      <w:r w:rsidR="00F871B1" w:rsidRPr="000311C7">
        <w:rPr>
          <w:rFonts w:ascii="Times New Roman" w:eastAsia="Palatino Linotype" w:hAnsi="Times New Roman"/>
          <w:color w:val="000000" w:themeColor="text1"/>
          <w:sz w:val="18"/>
          <w:szCs w:val="18"/>
          <w:lang w:val="en-GB"/>
        </w:rPr>
        <w:t xml:space="preserve"> yang </w:t>
      </w:r>
      <w:proofErr w:type="spellStart"/>
      <w:r w:rsidR="00F871B1" w:rsidRPr="000311C7">
        <w:rPr>
          <w:rFonts w:ascii="Times New Roman" w:eastAsia="Palatino Linotype" w:hAnsi="Times New Roman"/>
          <w:color w:val="000000" w:themeColor="text1"/>
          <w:sz w:val="18"/>
          <w:szCs w:val="18"/>
          <w:lang w:val="en-GB"/>
        </w:rPr>
        <w:t>bagus</w:t>
      </w:r>
      <w:proofErr w:type="spellEnd"/>
      <w:r w:rsidR="00F871B1" w:rsidRPr="000311C7">
        <w:rPr>
          <w:rFonts w:ascii="Times New Roman" w:eastAsia="Palatino Linotype" w:hAnsi="Times New Roman"/>
          <w:color w:val="000000" w:themeColor="text1"/>
          <w:sz w:val="18"/>
          <w:szCs w:val="18"/>
          <w:lang w:val="en-GB"/>
        </w:rPr>
        <w:t xml:space="preserve"> </w:t>
      </w:r>
      <w:proofErr w:type="spellStart"/>
      <w:r w:rsidR="00817E29" w:rsidRPr="000311C7">
        <w:rPr>
          <w:rFonts w:ascii="Times New Roman" w:eastAsia="Palatino Linotype" w:hAnsi="Times New Roman"/>
          <w:color w:val="000000" w:themeColor="text1"/>
          <w:sz w:val="18"/>
          <w:szCs w:val="18"/>
          <w:lang w:val="en-GB"/>
        </w:rPr>
        <w:t>untuk</w:t>
      </w:r>
      <w:proofErr w:type="spellEnd"/>
      <w:r w:rsidR="00817E29" w:rsidRPr="000311C7">
        <w:rPr>
          <w:rFonts w:ascii="Times New Roman" w:eastAsia="Palatino Linotype" w:hAnsi="Times New Roman"/>
          <w:color w:val="000000" w:themeColor="text1"/>
          <w:sz w:val="18"/>
          <w:szCs w:val="18"/>
          <w:lang w:val="en-GB"/>
        </w:rPr>
        <w:t xml:space="preserve"> </w:t>
      </w:r>
      <w:proofErr w:type="spellStart"/>
      <w:r w:rsidR="00817E29" w:rsidRPr="000311C7">
        <w:rPr>
          <w:rFonts w:ascii="Times New Roman" w:eastAsia="Palatino Linotype" w:hAnsi="Times New Roman"/>
          <w:color w:val="000000" w:themeColor="text1"/>
          <w:sz w:val="18"/>
          <w:szCs w:val="18"/>
          <w:lang w:val="en-GB"/>
        </w:rPr>
        <w:t>pengesanan</w:t>
      </w:r>
      <w:proofErr w:type="spellEnd"/>
      <w:r w:rsidR="00817E29" w:rsidRPr="000311C7">
        <w:rPr>
          <w:rFonts w:ascii="Times New Roman" w:eastAsia="Palatino Linotype" w:hAnsi="Times New Roman"/>
          <w:color w:val="000000" w:themeColor="text1"/>
          <w:sz w:val="18"/>
          <w:szCs w:val="18"/>
          <w:lang w:val="en-GB"/>
        </w:rPr>
        <w:t xml:space="preserve"> UA di </w:t>
      </w:r>
      <w:proofErr w:type="spellStart"/>
      <w:r w:rsidR="00817E29" w:rsidRPr="000311C7">
        <w:rPr>
          <w:rFonts w:ascii="Times New Roman" w:eastAsia="Palatino Linotype" w:hAnsi="Times New Roman"/>
          <w:color w:val="000000" w:themeColor="text1"/>
          <w:sz w:val="18"/>
          <w:szCs w:val="18"/>
          <w:lang w:val="en-GB"/>
        </w:rPr>
        <w:t>dalam</w:t>
      </w:r>
      <w:proofErr w:type="spellEnd"/>
      <w:r w:rsidR="00817E29" w:rsidRPr="000311C7">
        <w:rPr>
          <w:rFonts w:ascii="Times New Roman" w:eastAsia="Palatino Linotype" w:hAnsi="Times New Roman"/>
          <w:color w:val="000000" w:themeColor="text1"/>
          <w:sz w:val="18"/>
          <w:szCs w:val="18"/>
          <w:lang w:val="en-GB"/>
        </w:rPr>
        <w:t xml:space="preserve"> sample </w:t>
      </w:r>
      <w:proofErr w:type="spellStart"/>
      <w:r w:rsidR="00E23943" w:rsidRPr="000311C7">
        <w:rPr>
          <w:rFonts w:ascii="Times New Roman" w:eastAsia="Palatino Linotype" w:hAnsi="Times New Roman"/>
          <w:color w:val="000000" w:themeColor="text1"/>
          <w:sz w:val="18"/>
          <w:szCs w:val="18"/>
          <w:lang w:val="en-GB"/>
        </w:rPr>
        <w:t>nyata</w:t>
      </w:r>
      <w:proofErr w:type="spellEnd"/>
      <w:r w:rsidR="00817E29" w:rsidRPr="000311C7">
        <w:rPr>
          <w:rFonts w:ascii="Times New Roman" w:eastAsia="Palatino Linotype" w:hAnsi="Times New Roman"/>
          <w:color w:val="000000" w:themeColor="text1"/>
          <w:sz w:val="18"/>
          <w:szCs w:val="18"/>
          <w:lang w:val="en-GB"/>
        </w:rPr>
        <w:t>.</w:t>
      </w:r>
      <w:r w:rsidR="00E23943" w:rsidRPr="000311C7">
        <w:rPr>
          <w:rFonts w:ascii="Times New Roman" w:eastAsia="Palatino Linotype" w:hAnsi="Times New Roman"/>
          <w:color w:val="000000" w:themeColor="text1"/>
          <w:sz w:val="18"/>
          <w:szCs w:val="18"/>
          <w:lang w:val="en-GB"/>
        </w:rPr>
        <w:t xml:space="preserve"> </w:t>
      </w:r>
      <w:proofErr w:type="spellStart"/>
      <w:r w:rsidR="00E23943" w:rsidRPr="000311C7">
        <w:rPr>
          <w:rFonts w:ascii="Times New Roman" w:eastAsia="Palatino Linotype" w:hAnsi="Times New Roman"/>
          <w:color w:val="000000" w:themeColor="text1"/>
          <w:sz w:val="18"/>
          <w:szCs w:val="18"/>
          <w:lang w:val="en-GB"/>
        </w:rPr>
        <w:t>Analisis</w:t>
      </w:r>
      <w:proofErr w:type="spellEnd"/>
      <w:r w:rsidR="00E23943" w:rsidRPr="000311C7">
        <w:rPr>
          <w:rFonts w:ascii="Times New Roman" w:eastAsia="Palatino Linotype" w:hAnsi="Times New Roman"/>
          <w:color w:val="000000" w:themeColor="text1"/>
          <w:sz w:val="18"/>
          <w:szCs w:val="18"/>
          <w:lang w:val="en-GB"/>
        </w:rPr>
        <w:t xml:space="preserve"> DPV </w:t>
      </w:r>
      <w:proofErr w:type="spellStart"/>
      <w:r w:rsidR="00E23943" w:rsidRPr="000311C7">
        <w:rPr>
          <w:rFonts w:ascii="Times New Roman" w:eastAsia="Palatino Linotype" w:hAnsi="Times New Roman"/>
          <w:color w:val="000000" w:themeColor="text1"/>
          <w:sz w:val="18"/>
          <w:szCs w:val="18"/>
          <w:lang w:val="en-GB"/>
        </w:rPr>
        <w:t>menunjukkan</w:t>
      </w:r>
      <w:proofErr w:type="spellEnd"/>
      <w:r w:rsidR="00E23943" w:rsidRPr="000311C7">
        <w:rPr>
          <w:rFonts w:ascii="Times New Roman" w:eastAsia="Palatino Linotype" w:hAnsi="Times New Roman"/>
          <w:color w:val="000000" w:themeColor="text1"/>
          <w:sz w:val="18"/>
          <w:szCs w:val="18"/>
          <w:lang w:val="en-GB"/>
        </w:rPr>
        <w:t xml:space="preserve"> </w:t>
      </w:r>
      <w:proofErr w:type="spellStart"/>
      <w:r w:rsidR="00E23943" w:rsidRPr="000311C7">
        <w:rPr>
          <w:rFonts w:ascii="Times New Roman" w:eastAsia="Palatino Linotype" w:hAnsi="Times New Roman"/>
          <w:color w:val="000000" w:themeColor="text1"/>
          <w:sz w:val="18"/>
          <w:szCs w:val="18"/>
          <w:lang w:val="en-GB"/>
        </w:rPr>
        <w:t>hubungan</w:t>
      </w:r>
      <w:proofErr w:type="spellEnd"/>
      <w:r w:rsidR="00E23943" w:rsidRPr="000311C7">
        <w:rPr>
          <w:rFonts w:ascii="Times New Roman" w:eastAsia="Palatino Linotype" w:hAnsi="Times New Roman"/>
          <w:color w:val="000000" w:themeColor="text1"/>
          <w:sz w:val="18"/>
          <w:szCs w:val="18"/>
          <w:lang w:val="en-GB"/>
        </w:rPr>
        <w:t xml:space="preserve"> linear </w:t>
      </w:r>
      <w:proofErr w:type="spellStart"/>
      <w:r w:rsidR="00E23943" w:rsidRPr="000311C7">
        <w:rPr>
          <w:rFonts w:ascii="Times New Roman" w:eastAsia="Palatino Linotype" w:hAnsi="Times New Roman"/>
          <w:color w:val="000000" w:themeColor="text1"/>
          <w:sz w:val="18"/>
          <w:szCs w:val="18"/>
          <w:lang w:val="en-GB"/>
        </w:rPr>
        <w:t>antara</w:t>
      </w:r>
      <w:proofErr w:type="spellEnd"/>
      <w:r w:rsidR="00E23943" w:rsidRPr="000311C7">
        <w:rPr>
          <w:rFonts w:ascii="Times New Roman" w:eastAsia="Palatino Linotype" w:hAnsi="Times New Roman"/>
          <w:color w:val="000000" w:themeColor="text1"/>
          <w:sz w:val="18"/>
          <w:szCs w:val="18"/>
          <w:lang w:val="en-GB"/>
        </w:rPr>
        <w:t xml:space="preserve"> </w:t>
      </w:r>
      <w:proofErr w:type="spellStart"/>
      <w:r w:rsidR="00E23943" w:rsidRPr="000311C7">
        <w:rPr>
          <w:rFonts w:ascii="Times New Roman" w:eastAsia="Palatino Linotype" w:hAnsi="Times New Roman"/>
          <w:color w:val="000000" w:themeColor="text1"/>
          <w:sz w:val="18"/>
          <w:szCs w:val="18"/>
          <w:lang w:val="en-GB"/>
        </w:rPr>
        <w:t>puncak</w:t>
      </w:r>
      <w:proofErr w:type="spellEnd"/>
      <w:r w:rsidR="00E23943" w:rsidRPr="000311C7">
        <w:rPr>
          <w:rFonts w:ascii="Times New Roman" w:eastAsia="Palatino Linotype" w:hAnsi="Times New Roman"/>
          <w:color w:val="000000" w:themeColor="text1"/>
          <w:sz w:val="18"/>
          <w:szCs w:val="18"/>
          <w:lang w:val="en-GB"/>
        </w:rPr>
        <w:t xml:space="preserve"> </w:t>
      </w:r>
      <w:proofErr w:type="spellStart"/>
      <w:r w:rsidR="00E23943" w:rsidRPr="000311C7">
        <w:rPr>
          <w:rFonts w:ascii="Times New Roman" w:eastAsia="Palatino Linotype" w:hAnsi="Times New Roman"/>
          <w:color w:val="000000" w:themeColor="text1"/>
          <w:sz w:val="18"/>
          <w:szCs w:val="18"/>
          <w:lang w:val="en-GB"/>
        </w:rPr>
        <w:t>pengoksidaan</w:t>
      </w:r>
      <w:proofErr w:type="spellEnd"/>
      <w:r w:rsidR="00E23943" w:rsidRPr="000311C7">
        <w:rPr>
          <w:rFonts w:ascii="Times New Roman" w:eastAsia="Palatino Linotype" w:hAnsi="Times New Roman"/>
          <w:color w:val="000000" w:themeColor="text1"/>
          <w:sz w:val="18"/>
          <w:szCs w:val="18"/>
          <w:lang w:val="en-GB"/>
        </w:rPr>
        <w:t xml:space="preserve"> </w:t>
      </w:r>
      <w:proofErr w:type="spellStart"/>
      <w:r w:rsidR="00E23943" w:rsidRPr="000311C7">
        <w:rPr>
          <w:rFonts w:ascii="Times New Roman" w:eastAsia="Palatino Linotype" w:hAnsi="Times New Roman"/>
          <w:color w:val="000000" w:themeColor="text1"/>
          <w:sz w:val="18"/>
          <w:szCs w:val="18"/>
          <w:lang w:val="en-GB"/>
        </w:rPr>
        <w:t>arus</w:t>
      </w:r>
      <w:proofErr w:type="spellEnd"/>
      <w:r w:rsidR="00E23943" w:rsidRPr="000311C7">
        <w:rPr>
          <w:rFonts w:ascii="Times New Roman" w:eastAsia="Palatino Linotype" w:hAnsi="Times New Roman"/>
          <w:color w:val="000000" w:themeColor="text1"/>
          <w:sz w:val="18"/>
          <w:szCs w:val="18"/>
          <w:lang w:val="en-GB"/>
        </w:rPr>
        <w:t xml:space="preserve"> dan </w:t>
      </w:r>
      <w:proofErr w:type="spellStart"/>
      <w:r w:rsidR="00E23943" w:rsidRPr="000311C7">
        <w:rPr>
          <w:rFonts w:ascii="Times New Roman" w:eastAsia="Palatino Linotype" w:hAnsi="Times New Roman"/>
          <w:color w:val="000000" w:themeColor="text1"/>
          <w:sz w:val="18"/>
          <w:szCs w:val="18"/>
          <w:lang w:val="en-GB"/>
        </w:rPr>
        <w:t>kepekatan</w:t>
      </w:r>
      <w:proofErr w:type="spellEnd"/>
      <w:r w:rsidR="00E23943" w:rsidRPr="000311C7">
        <w:rPr>
          <w:rFonts w:ascii="Times New Roman" w:eastAsia="Palatino Linotype" w:hAnsi="Times New Roman"/>
          <w:color w:val="000000" w:themeColor="text1"/>
          <w:sz w:val="18"/>
          <w:szCs w:val="18"/>
          <w:lang w:val="en-GB"/>
        </w:rPr>
        <w:t xml:space="preserve"> UA di</w:t>
      </w:r>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dalam</w:t>
      </w:r>
      <w:proofErr w:type="spellEnd"/>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penimbal</w:t>
      </w:r>
      <w:proofErr w:type="spellEnd"/>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fosfat</w:t>
      </w:r>
      <w:proofErr w:type="spellEnd"/>
      <w:r w:rsidR="00A34EA2" w:rsidRPr="000311C7">
        <w:rPr>
          <w:rFonts w:ascii="Times New Roman" w:eastAsia="Palatino Linotype" w:hAnsi="Times New Roman"/>
          <w:color w:val="000000" w:themeColor="text1"/>
          <w:sz w:val="18"/>
          <w:szCs w:val="18"/>
          <w:lang w:val="en-GB"/>
        </w:rPr>
        <w:t xml:space="preserve"> (pH 7) </w:t>
      </w:r>
      <w:proofErr w:type="spellStart"/>
      <w:r w:rsidR="00A34EA2" w:rsidRPr="000311C7">
        <w:rPr>
          <w:rFonts w:ascii="Times New Roman" w:eastAsia="Palatino Linotype" w:hAnsi="Times New Roman"/>
          <w:color w:val="000000" w:themeColor="text1"/>
          <w:sz w:val="18"/>
          <w:szCs w:val="18"/>
          <w:lang w:val="en-GB"/>
        </w:rPr>
        <w:t>diantara</w:t>
      </w:r>
      <w:proofErr w:type="spellEnd"/>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julat</w:t>
      </w:r>
      <w:proofErr w:type="spellEnd"/>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kepekatan</w:t>
      </w:r>
      <w:proofErr w:type="spellEnd"/>
      <w:r w:rsidR="00A34EA2" w:rsidRPr="000311C7">
        <w:rPr>
          <w:rFonts w:ascii="Times New Roman" w:eastAsia="Palatino Linotype" w:hAnsi="Times New Roman"/>
          <w:color w:val="000000" w:themeColor="text1"/>
          <w:sz w:val="18"/>
          <w:szCs w:val="18"/>
          <w:lang w:val="en-GB"/>
        </w:rPr>
        <w:t xml:space="preserve"> 0.10 µM </w:t>
      </w:r>
      <w:proofErr w:type="spellStart"/>
      <w:r w:rsidR="00A34EA2" w:rsidRPr="000311C7">
        <w:rPr>
          <w:rFonts w:ascii="Times New Roman" w:eastAsia="Palatino Linotype" w:hAnsi="Times New Roman"/>
          <w:color w:val="000000" w:themeColor="text1"/>
          <w:sz w:val="18"/>
          <w:szCs w:val="18"/>
          <w:lang w:val="en-GB"/>
        </w:rPr>
        <w:t>hingga</w:t>
      </w:r>
      <w:proofErr w:type="spellEnd"/>
      <w:r w:rsidR="00A34EA2" w:rsidRPr="000311C7">
        <w:rPr>
          <w:rFonts w:ascii="Times New Roman" w:eastAsia="Palatino Linotype" w:hAnsi="Times New Roman"/>
          <w:color w:val="000000" w:themeColor="text1"/>
          <w:sz w:val="18"/>
          <w:szCs w:val="18"/>
          <w:lang w:val="en-GB"/>
        </w:rPr>
        <w:t xml:space="preserve"> 25</w:t>
      </w:r>
      <w:r w:rsidR="008D6E23" w:rsidRPr="000311C7">
        <w:rPr>
          <w:rFonts w:ascii="Times New Roman" w:eastAsia="Palatino Linotype" w:hAnsi="Times New Roman"/>
          <w:color w:val="000000" w:themeColor="text1"/>
          <w:sz w:val="18"/>
          <w:szCs w:val="18"/>
          <w:lang w:val="en-GB"/>
        </w:rPr>
        <w:t>.0</w:t>
      </w:r>
      <w:r w:rsidR="00A34EA2" w:rsidRPr="000311C7">
        <w:rPr>
          <w:rFonts w:ascii="Times New Roman" w:eastAsia="Palatino Linotype" w:hAnsi="Times New Roman"/>
          <w:color w:val="000000" w:themeColor="text1"/>
          <w:sz w:val="18"/>
          <w:szCs w:val="18"/>
          <w:lang w:val="en-GB"/>
        </w:rPr>
        <w:t xml:space="preserve"> µM. Had </w:t>
      </w:r>
      <w:proofErr w:type="spellStart"/>
      <w:r w:rsidR="00A34EA2" w:rsidRPr="000311C7">
        <w:rPr>
          <w:rFonts w:ascii="Times New Roman" w:eastAsia="Palatino Linotype" w:hAnsi="Times New Roman"/>
          <w:color w:val="000000" w:themeColor="text1"/>
          <w:sz w:val="18"/>
          <w:szCs w:val="18"/>
          <w:lang w:val="en-GB"/>
        </w:rPr>
        <w:t>pengesanan</w:t>
      </w:r>
      <w:proofErr w:type="spellEnd"/>
      <w:r w:rsidR="00A34EA2" w:rsidRPr="000311C7">
        <w:rPr>
          <w:rFonts w:ascii="Times New Roman" w:eastAsia="Palatino Linotype" w:hAnsi="Times New Roman"/>
          <w:color w:val="000000" w:themeColor="text1"/>
          <w:sz w:val="18"/>
          <w:szCs w:val="18"/>
          <w:lang w:val="en-GB"/>
        </w:rPr>
        <w:t xml:space="preserve"> yang </w:t>
      </w:r>
      <w:proofErr w:type="spellStart"/>
      <w:r w:rsidR="00A34EA2" w:rsidRPr="000311C7">
        <w:rPr>
          <w:rFonts w:ascii="Times New Roman" w:eastAsia="Palatino Linotype" w:hAnsi="Times New Roman"/>
          <w:color w:val="000000" w:themeColor="text1"/>
          <w:sz w:val="18"/>
          <w:szCs w:val="18"/>
          <w:lang w:val="en-GB"/>
        </w:rPr>
        <w:t>diukur</w:t>
      </w:r>
      <w:proofErr w:type="spellEnd"/>
      <w:r w:rsidR="00A34EA2" w:rsidRPr="000311C7">
        <w:rPr>
          <w:rFonts w:ascii="Times New Roman" w:eastAsia="Palatino Linotype" w:hAnsi="Times New Roman"/>
          <w:color w:val="000000" w:themeColor="text1"/>
          <w:sz w:val="18"/>
          <w:szCs w:val="18"/>
          <w:lang w:val="en-GB"/>
        </w:rPr>
        <w:t xml:space="preserve"> </w:t>
      </w:r>
      <w:proofErr w:type="spellStart"/>
      <w:r w:rsidR="00A34EA2" w:rsidRPr="000311C7">
        <w:rPr>
          <w:rFonts w:ascii="Times New Roman" w:eastAsia="Palatino Linotype" w:hAnsi="Times New Roman"/>
          <w:color w:val="000000" w:themeColor="text1"/>
          <w:sz w:val="18"/>
          <w:szCs w:val="18"/>
          <w:lang w:val="en-GB"/>
        </w:rPr>
        <w:t>bagi</w:t>
      </w:r>
      <w:proofErr w:type="spellEnd"/>
      <w:r w:rsidR="00A34EA2" w:rsidRPr="000311C7">
        <w:rPr>
          <w:rFonts w:ascii="Times New Roman" w:eastAsia="Palatino Linotype" w:hAnsi="Times New Roman"/>
          <w:color w:val="000000" w:themeColor="text1"/>
          <w:sz w:val="18"/>
          <w:szCs w:val="18"/>
          <w:lang w:val="en-GB"/>
        </w:rPr>
        <w:t xml:space="preserve"> UA </w:t>
      </w:r>
      <w:proofErr w:type="spellStart"/>
      <w:r w:rsidR="00A34EA2" w:rsidRPr="000311C7">
        <w:rPr>
          <w:rFonts w:ascii="Times New Roman" w:eastAsia="Palatino Linotype" w:hAnsi="Times New Roman"/>
          <w:color w:val="000000" w:themeColor="text1"/>
          <w:sz w:val="18"/>
          <w:szCs w:val="18"/>
          <w:lang w:val="en-GB"/>
        </w:rPr>
        <w:t>ialah</w:t>
      </w:r>
      <w:proofErr w:type="spellEnd"/>
      <w:r w:rsidR="00A34EA2" w:rsidRPr="000311C7">
        <w:rPr>
          <w:rFonts w:ascii="Times New Roman" w:eastAsia="Palatino Linotype" w:hAnsi="Times New Roman"/>
          <w:color w:val="000000" w:themeColor="text1"/>
          <w:sz w:val="18"/>
          <w:szCs w:val="18"/>
          <w:lang w:val="en-GB"/>
        </w:rPr>
        <w:t xml:space="preserve"> 0.05 µM </w:t>
      </w:r>
      <w:proofErr w:type="spellStart"/>
      <w:r w:rsidR="00A34EA2" w:rsidRPr="000311C7">
        <w:rPr>
          <w:rFonts w:ascii="Times New Roman" w:eastAsia="Palatino Linotype" w:hAnsi="Times New Roman"/>
          <w:color w:val="000000" w:themeColor="text1"/>
          <w:sz w:val="18"/>
          <w:szCs w:val="18"/>
          <w:lang w:val="en-GB"/>
        </w:rPr>
        <w:t>manakala</w:t>
      </w:r>
      <w:proofErr w:type="spellEnd"/>
      <w:r w:rsidR="00A34EA2" w:rsidRPr="000311C7">
        <w:rPr>
          <w:rFonts w:ascii="Times New Roman" w:eastAsia="Palatino Linotype" w:hAnsi="Times New Roman"/>
          <w:color w:val="000000" w:themeColor="text1"/>
          <w:sz w:val="18"/>
          <w:szCs w:val="18"/>
          <w:lang w:val="en-GB"/>
        </w:rPr>
        <w:t xml:space="preserve"> had </w:t>
      </w:r>
      <w:proofErr w:type="spellStart"/>
      <w:r w:rsidR="00A34EA2" w:rsidRPr="000311C7">
        <w:rPr>
          <w:rFonts w:ascii="Times New Roman" w:eastAsia="Palatino Linotype" w:hAnsi="Times New Roman"/>
          <w:color w:val="000000" w:themeColor="text1"/>
          <w:sz w:val="18"/>
          <w:szCs w:val="18"/>
          <w:lang w:val="en-GB"/>
        </w:rPr>
        <w:t>pengukuran</w:t>
      </w:r>
      <w:proofErr w:type="spellEnd"/>
      <w:r w:rsidR="00A34EA2" w:rsidRPr="000311C7">
        <w:rPr>
          <w:rFonts w:ascii="Times New Roman" w:eastAsia="Palatino Linotype" w:hAnsi="Times New Roman"/>
          <w:color w:val="000000" w:themeColor="text1"/>
          <w:sz w:val="18"/>
          <w:szCs w:val="18"/>
          <w:lang w:val="en-GB"/>
        </w:rPr>
        <w:t xml:space="preserve"> UA </w:t>
      </w:r>
      <w:proofErr w:type="spellStart"/>
      <w:r w:rsidR="00A34EA2" w:rsidRPr="000311C7">
        <w:rPr>
          <w:rFonts w:ascii="Times New Roman" w:eastAsia="Palatino Linotype" w:hAnsi="Times New Roman"/>
          <w:color w:val="000000" w:themeColor="text1"/>
          <w:sz w:val="18"/>
          <w:szCs w:val="18"/>
          <w:lang w:val="en-GB"/>
        </w:rPr>
        <w:t>adalah</w:t>
      </w:r>
      <w:proofErr w:type="spellEnd"/>
      <w:r w:rsidR="00A34EA2" w:rsidRPr="000311C7">
        <w:rPr>
          <w:rFonts w:ascii="Times New Roman" w:eastAsia="Palatino Linotype" w:hAnsi="Times New Roman"/>
          <w:color w:val="000000" w:themeColor="text1"/>
          <w:sz w:val="18"/>
          <w:szCs w:val="18"/>
          <w:lang w:val="en-GB"/>
        </w:rPr>
        <w:t xml:space="preserve"> 0.22 µM.</w:t>
      </w:r>
      <w:r w:rsidR="00A34EA2" w:rsidRPr="000311C7">
        <w:rPr>
          <w:color w:val="000000" w:themeColor="text1"/>
        </w:rPr>
        <w:t xml:space="preserve"> </w:t>
      </w:r>
      <w:r w:rsidR="00A34EA2" w:rsidRPr="000311C7">
        <w:rPr>
          <w:rFonts w:ascii="Times New Roman" w:eastAsia="Palatino Linotype" w:hAnsi="Times New Roman"/>
          <w:color w:val="000000" w:themeColor="text1"/>
          <w:sz w:val="18"/>
          <w:szCs w:val="18"/>
        </w:rPr>
        <w:t xml:space="preserve">Oleh </w:t>
      </w:r>
      <w:proofErr w:type="spellStart"/>
      <w:r w:rsidR="00A34EA2" w:rsidRPr="000311C7">
        <w:rPr>
          <w:rFonts w:ascii="Times New Roman" w:eastAsia="Palatino Linotype" w:hAnsi="Times New Roman"/>
          <w:color w:val="000000" w:themeColor="text1"/>
          <w:sz w:val="18"/>
          <w:szCs w:val="18"/>
        </w:rPr>
        <w:t>itu</w:t>
      </w:r>
      <w:proofErr w:type="spellEnd"/>
      <w:r w:rsidR="00A34EA2" w:rsidRPr="000311C7">
        <w:rPr>
          <w:rFonts w:ascii="Times New Roman" w:eastAsia="Palatino Linotype" w:hAnsi="Times New Roman"/>
          <w:color w:val="000000" w:themeColor="text1"/>
          <w:sz w:val="18"/>
          <w:szCs w:val="18"/>
        </w:rPr>
        <w:t xml:space="preserve">, </w:t>
      </w:r>
      <w:proofErr w:type="spellStart"/>
      <w:r w:rsidR="00A34EA2" w:rsidRPr="000311C7">
        <w:rPr>
          <w:rFonts w:ascii="Times New Roman" w:eastAsia="Palatino Linotype" w:hAnsi="Times New Roman"/>
          <w:color w:val="000000" w:themeColor="text1"/>
          <w:sz w:val="18"/>
          <w:szCs w:val="18"/>
        </w:rPr>
        <w:t>komposit</w:t>
      </w:r>
      <w:proofErr w:type="spellEnd"/>
      <w:r w:rsidR="00A34EA2" w:rsidRPr="000311C7">
        <w:rPr>
          <w:rFonts w:ascii="Times New Roman" w:eastAsia="Palatino Linotype" w:hAnsi="Times New Roman"/>
          <w:color w:val="000000" w:themeColor="text1"/>
          <w:sz w:val="18"/>
          <w:szCs w:val="18"/>
        </w:rPr>
        <w:t xml:space="preserve"> Au-PEDOT/</w:t>
      </w:r>
      <w:proofErr w:type="spellStart"/>
      <w:r w:rsidR="00A34EA2" w:rsidRPr="000311C7">
        <w:rPr>
          <w:rFonts w:ascii="Times New Roman" w:eastAsia="Palatino Linotype" w:hAnsi="Times New Roman"/>
          <w:color w:val="000000" w:themeColor="text1"/>
          <w:sz w:val="18"/>
          <w:szCs w:val="18"/>
        </w:rPr>
        <w:t>rGO</w:t>
      </w:r>
      <w:proofErr w:type="spellEnd"/>
      <w:r w:rsidR="00A34EA2" w:rsidRPr="000311C7">
        <w:rPr>
          <w:rFonts w:ascii="Times New Roman" w:eastAsia="Palatino Linotype" w:hAnsi="Times New Roman"/>
          <w:color w:val="000000" w:themeColor="text1"/>
          <w:sz w:val="18"/>
          <w:szCs w:val="18"/>
        </w:rPr>
        <w:t xml:space="preserve"> </w:t>
      </w:r>
      <w:proofErr w:type="spellStart"/>
      <w:r w:rsidR="00FD06DE" w:rsidRPr="000311C7">
        <w:rPr>
          <w:rFonts w:ascii="Times New Roman" w:eastAsia="Palatino Linotype" w:hAnsi="Times New Roman"/>
          <w:color w:val="000000" w:themeColor="text1"/>
          <w:sz w:val="18"/>
          <w:szCs w:val="18"/>
        </w:rPr>
        <w:t>merupakan</w:t>
      </w:r>
      <w:proofErr w:type="spellEnd"/>
      <w:r w:rsidR="00FD06DE" w:rsidRPr="000311C7">
        <w:rPr>
          <w:rFonts w:ascii="Times New Roman" w:eastAsia="Palatino Linotype" w:hAnsi="Times New Roman"/>
          <w:color w:val="000000" w:themeColor="text1"/>
          <w:sz w:val="18"/>
          <w:szCs w:val="18"/>
        </w:rPr>
        <w:t xml:space="preserve"> </w:t>
      </w:r>
      <w:proofErr w:type="spellStart"/>
      <w:r w:rsidR="00FD06DE" w:rsidRPr="000311C7">
        <w:rPr>
          <w:rFonts w:ascii="Times New Roman" w:eastAsia="Palatino Linotype" w:hAnsi="Times New Roman"/>
          <w:color w:val="000000" w:themeColor="text1"/>
          <w:sz w:val="18"/>
          <w:szCs w:val="18"/>
        </w:rPr>
        <w:t>alternatif</w:t>
      </w:r>
      <w:proofErr w:type="spellEnd"/>
      <w:r w:rsidR="00FD06DE" w:rsidRPr="000311C7">
        <w:rPr>
          <w:rFonts w:ascii="Times New Roman" w:eastAsia="Palatino Linotype" w:hAnsi="Times New Roman"/>
          <w:color w:val="000000" w:themeColor="text1"/>
          <w:sz w:val="18"/>
          <w:szCs w:val="18"/>
        </w:rPr>
        <w:t xml:space="preserve"> yang </w:t>
      </w:r>
      <w:proofErr w:type="spellStart"/>
      <w:r w:rsidR="00FD06DE" w:rsidRPr="000311C7">
        <w:rPr>
          <w:rFonts w:ascii="Times New Roman" w:eastAsia="Palatino Linotype" w:hAnsi="Times New Roman"/>
          <w:color w:val="000000" w:themeColor="text1"/>
          <w:sz w:val="18"/>
          <w:szCs w:val="18"/>
        </w:rPr>
        <w:t>berbaloi</w:t>
      </w:r>
      <w:proofErr w:type="spellEnd"/>
      <w:r w:rsidR="00A34EA2" w:rsidRPr="000311C7">
        <w:rPr>
          <w:rFonts w:ascii="Times New Roman" w:eastAsia="Palatino Linotype" w:hAnsi="Times New Roman"/>
          <w:color w:val="000000" w:themeColor="text1"/>
          <w:sz w:val="18"/>
          <w:szCs w:val="18"/>
        </w:rPr>
        <w:t xml:space="preserve"> </w:t>
      </w:r>
      <w:proofErr w:type="spellStart"/>
      <w:r w:rsidR="00A34EA2" w:rsidRPr="000311C7">
        <w:rPr>
          <w:rFonts w:ascii="Times New Roman" w:eastAsia="Palatino Linotype" w:hAnsi="Times New Roman"/>
          <w:color w:val="000000" w:themeColor="text1"/>
          <w:sz w:val="18"/>
          <w:szCs w:val="18"/>
        </w:rPr>
        <w:t>untuk</w:t>
      </w:r>
      <w:proofErr w:type="spellEnd"/>
      <w:r w:rsidR="00A34EA2" w:rsidRPr="000311C7">
        <w:rPr>
          <w:rFonts w:ascii="Times New Roman" w:eastAsia="Palatino Linotype" w:hAnsi="Times New Roman"/>
          <w:color w:val="000000" w:themeColor="text1"/>
          <w:sz w:val="18"/>
          <w:szCs w:val="18"/>
        </w:rPr>
        <w:t xml:space="preserve"> </w:t>
      </w:r>
      <w:proofErr w:type="spellStart"/>
      <w:r w:rsidR="00A34EA2" w:rsidRPr="000311C7">
        <w:rPr>
          <w:rFonts w:ascii="Times New Roman" w:eastAsia="Palatino Linotype" w:hAnsi="Times New Roman"/>
          <w:color w:val="000000" w:themeColor="text1"/>
          <w:sz w:val="18"/>
          <w:szCs w:val="18"/>
        </w:rPr>
        <w:t>mengesan</w:t>
      </w:r>
      <w:proofErr w:type="spellEnd"/>
      <w:r w:rsidR="00A34EA2" w:rsidRPr="000311C7">
        <w:rPr>
          <w:rFonts w:ascii="Times New Roman" w:eastAsia="Palatino Linotype" w:hAnsi="Times New Roman"/>
          <w:color w:val="000000" w:themeColor="text1"/>
          <w:sz w:val="18"/>
          <w:szCs w:val="18"/>
        </w:rPr>
        <w:t xml:space="preserve"> UA </w:t>
      </w:r>
      <w:proofErr w:type="spellStart"/>
      <w:r w:rsidR="00A34EA2" w:rsidRPr="000311C7">
        <w:rPr>
          <w:rFonts w:ascii="Times New Roman" w:eastAsia="Palatino Linotype" w:hAnsi="Times New Roman"/>
          <w:color w:val="000000" w:themeColor="text1"/>
          <w:sz w:val="18"/>
          <w:szCs w:val="18"/>
        </w:rPr>
        <w:t>dalam</w:t>
      </w:r>
      <w:proofErr w:type="spellEnd"/>
      <w:r w:rsidR="00A34EA2" w:rsidRPr="000311C7">
        <w:rPr>
          <w:rFonts w:ascii="Times New Roman" w:eastAsia="Palatino Linotype" w:hAnsi="Times New Roman"/>
          <w:color w:val="000000" w:themeColor="text1"/>
          <w:sz w:val="18"/>
          <w:szCs w:val="18"/>
        </w:rPr>
        <w:t xml:space="preserve"> air </w:t>
      </w:r>
      <w:proofErr w:type="spellStart"/>
      <w:r w:rsidR="00A34EA2" w:rsidRPr="000311C7">
        <w:rPr>
          <w:rFonts w:ascii="Times New Roman" w:eastAsia="Palatino Linotype" w:hAnsi="Times New Roman"/>
          <w:color w:val="000000" w:themeColor="text1"/>
          <w:sz w:val="18"/>
          <w:szCs w:val="18"/>
        </w:rPr>
        <w:t>kencing</w:t>
      </w:r>
      <w:proofErr w:type="spellEnd"/>
      <w:r w:rsidR="00A34EA2" w:rsidRPr="000311C7">
        <w:rPr>
          <w:rFonts w:ascii="Times New Roman" w:eastAsia="Palatino Linotype" w:hAnsi="Times New Roman"/>
          <w:color w:val="000000" w:themeColor="text1"/>
          <w:sz w:val="18"/>
          <w:szCs w:val="18"/>
        </w:rPr>
        <w:t xml:space="preserve"> </w:t>
      </w:r>
      <w:proofErr w:type="spellStart"/>
      <w:r w:rsidR="00A34EA2" w:rsidRPr="000311C7">
        <w:rPr>
          <w:rFonts w:ascii="Times New Roman" w:eastAsia="Palatino Linotype" w:hAnsi="Times New Roman"/>
          <w:color w:val="000000" w:themeColor="text1"/>
          <w:sz w:val="18"/>
          <w:szCs w:val="18"/>
        </w:rPr>
        <w:t>manusia</w:t>
      </w:r>
      <w:proofErr w:type="spellEnd"/>
      <w:r w:rsidR="00A34EA2" w:rsidRPr="000311C7">
        <w:rPr>
          <w:rFonts w:ascii="Times New Roman" w:eastAsia="Palatino Linotype" w:hAnsi="Times New Roman"/>
          <w:color w:val="000000" w:themeColor="text1"/>
          <w:sz w:val="18"/>
          <w:szCs w:val="18"/>
        </w:rPr>
        <w:t>.</w:t>
      </w:r>
    </w:p>
    <w:p w14:paraId="534B0DC8" w14:textId="77777777" w:rsidR="00A34EA2" w:rsidRPr="000311C7" w:rsidRDefault="00A34EA2" w:rsidP="000311C7">
      <w:pPr>
        <w:jc w:val="both"/>
        <w:rPr>
          <w:rFonts w:ascii="Times New Roman" w:eastAsia="Palatino Linotype" w:hAnsi="Times New Roman"/>
          <w:color w:val="000000" w:themeColor="text1"/>
          <w:sz w:val="18"/>
          <w:szCs w:val="18"/>
        </w:rPr>
      </w:pPr>
    </w:p>
    <w:p w14:paraId="062446A8" w14:textId="3A53302F" w:rsidR="007A3E3D" w:rsidRDefault="007A3E3D"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b/>
          <w:bCs/>
          <w:color w:val="000000" w:themeColor="text1"/>
          <w:sz w:val="18"/>
          <w:szCs w:val="18"/>
        </w:rPr>
        <w:t xml:space="preserve">Kata </w:t>
      </w:r>
      <w:proofErr w:type="spellStart"/>
      <w:r w:rsidRPr="000311C7">
        <w:rPr>
          <w:rFonts w:ascii="Times New Roman" w:eastAsia="Palatino Linotype" w:hAnsi="Times New Roman"/>
          <w:b/>
          <w:bCs/>
          <w:color w:val="000000" w:themeColor="text1"/>
          <w:sz w:val="18"/>
          <w:szCs w:val="18"/>
        </w:rPr>
        <w:t>kunci</w:t>
      </w:r>
      <w:proofErr w:type="spellEnd"/>
      <w:r w:rsidRPr="000311C7">
        <w:rPr>
          <w:rFonts w:ascii="Times New Roman" w:eastAsia="Palatino Linotype" w:hAnsi="Times New Roman"/>
          <w:b/>
          <w:bCs/>
          <w:color w:val="000000" w:themeColor="text1"/>
          <w:sz w:val="18"/>
          <w:szCs w:val="18"/>
        </w:rPr>
        <w:t>:</w:t>
      </w:r>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polimer</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pengalir</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zarah</w:t>
      </w:r>
      <w:proofErr w:type="spellEnd"/>
      <w:r w:rsidRPr="000311C7">
        <w:rPr>
          <w:rFonts w:ascii="Times New Roman" w:eastAsia="Palatino Linotype" w:hAnsi="Times New Roman"/>
          <w:color w:val="000000" w:themeColor="text1"/>
          <w:sz w:val="18"/>
          <w:szCs w:val="18"/>
        </w:rPr>
        <w:t xml:space="preserve"> nano aurum, </w:t>
      </w:r>
      <w:proofErr w:type="spellStart"/>
      <w:r w:rsidRPr="000311C7">
        <w:rPr>
          <w:rFonts w:ascii="Times New Roman" w:eastAsia="Palatino Linotype" w:hAnsi="Times New Roman"/>
          <w:color w:val="000000" w:themeColor="text1"/>
          <w:sz w:val="18"/>
          <w:szCs w:val="18"/>
        </w:rPr>
        <w:t>grafin</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oksida</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terturun</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asid</w:t>
      </w:r>
      <w:proofErr w:type="spellEnd"/>
      <w:r w:rsidRPr="000311C7">
        <w:rPr>
          <w:rFonts w:ascii="Times New Roman" w:eastAsia="Palatino Linotype" w:hAnsi="Times New Roman"/>
          <w:color w:val="000000" w:themeColor="text1"/>
          <w:sz w:val="18"/>
          <w:szCs w:val="18"/>
        </w:rPr>
        <w:t xml:space="preserve"> </w:t>
      </w:r>
      <w:proofErr w:type="spellStart"/>
      <w:r w:rsidRPr="000311C7">
        <w:rPr>
          <w:rFonts w:ascii="Times New Roman" w:eastAsia="Palatino Linotype" w:hAnsi="Times New Roman"/>
          <w:color w:val="000000" w:themeColor="text1"/>
          <w:sz w:val="18"/>
          <w:szCs w:val="18"/>
        </w:rPr>
        <w:t>urik</w:t>
      </w:r>
      <w:proofErr w:type="spellEnd"/>
      <w:r w:rsidRPr="000311C7">
        <w:rPr>
          <w:rFonts w:ascii="Times New Roman" w:eastAsia="Palatino Linotype" w:hAnsi="Times New Roman"/>
          <w:color w:val="000000" w:themeColor="text1"/>
          <w:sz w:val="18"/>
          <w:szCs w:val="18"/>
        </w:rPr>
        <w:t xml:space="preserve"> </w:t>
      </w:r>
    </w:p>
    <w:p w14:paraId="246C5ECE" w14:textId="77777777" w:rsidR="000311C7" w:rsidRPr="000311C7" w:rsidRDefault="000311C7" w:rsidP="000311C7">
      <w:pPr>
        <w:jc w:val="both"/>
        <w:rPr>
          <w:rFonts w:ascii="Times New Roman" w:eastAsia="Palatino Linotype" w:hAnsi="Times New Roman"/>
          <w:color w:val="000000" w:themeColor="text1"/>
          <w:sz w:val="18"/>
          <w:szCs w:val="18"/>
        </w:rPr>
      </w:pPr>
    </w:p>
    <w:p w14:paraId="6C4E5742" w14:textId="188F73D0" w:rsidR="007A3E3D" w:rsidRPr="000311C7" w:rsidRDefault="007A3E3D"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Introduction</w:t>
      </w:r>
    </w:p>
    <w:p w14:paraId="2070A224" w14:textId="6C7DD59B" w:rsidR="00204717" w:rsidRPr="000311C7" w:rsidRDefault="00204717"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Uric acid (UA) is a purine end product formed by xanthine dehydrogenase in humans, and it has been discovered to play a significant role in the physiology of living organisms [1]. The two types of purine are exogenous and endogenous. The exogenous pool of purine is related to diet and animal proteins, while the endogenous purine metabolism that produces UA is from the liver, intestines, and other body tissues [2]. In theory, UA has either benefit or drawback effect toward the human body depending on concentration intake. Hyperuricemia that refers to overproduction or under-excretion of UA can lead to serious health issues such as heart disease, kidney stone, and gout [3]. These diseases are linked to chronic diseases such as hypertension, diabetes, metabolic syndrome, and renal failure</w:t>
      </w:r>
      <w:r w:rsid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 xml:space="preserve">[4]. The most common clinical features of hyperuricemia are associated with crystallization and </w:t>
      </w:r>
      <w:r w:rsidRPr="000311C7">
        <w:rPr>
          <w:rFonts w:ascii="Times New Roman" w:hAnsi="Times New Roman"/>
          <w:color w:val="000000" w:themeColor="text1"/>
          <w:sz w:val="20"/>
          <w:szCs w:val="20"/>
        </w:rPr>
        <w:lastRenderedPageBreak/>
        <w:t>uric acid deposition in surrounding joints and tissues. However, the precise mechanism of tissue injury caused by uric acid remains indefinite. Overproduction of UA also causes oxidative stress. Thus, this detection of UA will benefit not only the field of clinical diagnosis but also the human health.</w:t>
      </w:r>
    </w:p>
    <w:p w14:paraId="60CE7637" w14:textId="77777777" w:rsidR="00204717" w:rsidRPr="000311C7" w:rsidRDefault="00204717"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Several methods of sensing UA in the human body have been discovered over the past years such as High Performance Liquid Chromatography (HPLC) [5], enzymatic [6], electrochemical [7] and phosphor-tungstic acid deoxidizing methods [8]. However, the electrochemical method is most favorable due to its fast analysis, low detection limit, sensitivity, and also high in accuracy compared to the other methods. UA often coexists with the presence of ascorbic acid (AA), and dopamine (DA) in the human urine sample and these substances are electrochemically active substances that will interfere in the process of UA detection [9]. Thus, electrode surface modification is an effective alternative to overcome these problems as the bare electrode is found to have challenges in separating the peak of interference substance [10].</w:t>
      </w:r>
    </w:p>
    <w:p w14:paraId="0B4BCA8E" w14:textId="77777777" w:rsidR="00326830" w:rsidRPr="000311C7" w:rsidRDefault="00326830"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Graphene which is a thin sheet of hexagonally arranged carbon has captivate significant attention because of its exclusive thermal, optical and also its electrical characteristics. Graphene undergoes oxidation and exfoliation forming graphene oxide, which contains some reactive oxygen [11]. The immensely improved graphene oxide’s surface ability makes it easier to bind with other compounds due to the oxygen-containing group [12]. </w:t>
      </w:r>
    </w:p>
    <w:p w14:paraId="75A65292" w14:textId="080F532F" w:rsidR="00326830" w:rsidRPr="000311C7" w:rsidRDefault="00326830"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Meanwhile, </w:t>
      </w:r>
      <w:r w:rsidRPr="000311C7">
        <w:rPr>
          <w:rFonts w:ascii="Times New Roman" w:hAnsi="Times New Roman"/>
          <w:bCs/>
          <w:color w:val="000000" w:themeColor="text1"/>
          <w:sz w:val="20"/>
          <w:szCs w:val="20"/>
        </w:rPr>
        <w:t xml:space="preserve">poly(3,4-ethylene </w:t>
      </w:r>
      <w:proofErr w:type="spellStart"/>
      <w:r w:rsidRPr="000311C7">
        <w:rPr>
          <w:rFonts w:ascii="Times New Roman" w:hAnsi="Times New Roman"/>
          <w:bCs/>
          <w:color w:val="000000" w:themeColor="text1"/>
          <w:sz w:val="20"/>
          <w:szCs w:val="20"/>
        </w:rPr>
        <w:t>dioxythiophene</w:t>
      </w:r>
      <w:proofErr w:type="spellEnd"/>
      <w:r w:rsidRPr="000311C7">
        <w:rPr>
          <w:rFonts w:ascii="Times New Roman" w:hAnsi="Times New Roman"/>
          <w:bCs/>
          <w:color w:val="000000" w:themeColor="text1"/>
          <w:sz w:val="20"/>
          <w:szCs w:val="20"/>
        </w:rPr>
        <w:t xml:space="preserve">), also known as PEDOT, is one of the electroactive polymers that is widely studied because of its stability in the environment and enormous conductivity of its polycationic form </w:t>
      </w:r>
      <w:r w:rsidRPr="000311C7">
        <w:rPr>
          <w:rFonts w:ascii="Times New Roman" w:hAnsi="Times New Roman"/>
          <w:color w:val="000000" w:themeColor="text1"/>
          <w:sz w:val="20"/>
          <w:szCs w:val="20"/>
        </w:rPr>
        <w:t>[13]</w:t>
      </w:r>
      <w:r w:rsidRPr="000311C7">
        <w:rPr>
          <w:rFonts w:ascii="Times New Roman" w:hAnsi="Times New Roman"/>
          <w:bCs/>
          <w:color w:val="000000" w:themeColor="text1"/>
          <w:sz w:val="20"/>
          <w:szCs w:val="20"/>
        </w:rPr>
        <w:t xml:space="preserve">. This polymer is used for numerous applications as it possesses a simple synthesis process, superior biocompatibility and relatively wide electrical conductivity </w:t>
      </w:r>
      <w:r w:rsidRPr="000311C7">
        <w:rPr>
          <w:rFonts w:ascii="Times New Roman" w:hAnsi="Times New Roman"/>
          <w:color w:val="000000" w:themeColor="text1"/>
          <w:sz w:val="20"/>
          <w:szCs w:val="20"/>
        </w:rPr>
        <w:t>[1</w:t>
      </w:r>
      <w:r w:rsidR="000311C7">
        <w:rPr>
          <w:rFonts w:ascii="Times New Roman" w:hAnsi="Times New Roman"/>
          <w:color w:val="000000" w:themeColor="text1"/>
          <w:sz w:val="20"/>
          <w:szCs w:val="20"/>
        </w:rPr>
        <w:t>0</w:t>
      </w:r>
      <w:r w:rsidRPr="000311C7">
        <w:rPr>
          <w:rFonts w:ascii="Times New Roman" w:hAnsi="Times New Roman"/>
          <w:color w:val="000000" w:themeColor="text1"/>
          <w:sz w:val="20"/>
          <w:szCs w:val="20"/>
        </w:rPr>
        <w:t>,1</w:t>
      </w:r>
      <w:r w:rsidR="000311C7">
        <w:rPr>
          <w:rFonts w:ascii="Times New Roman" w:hAnsi="Times New Roman"/>
          <w:color w:val="000000" w:themeColor="text1"/>
          <w:sz w:val="20"/>
          <w:szCs w:val="20"/>
        </w:rPr>
        <w:t>4</w:t>
      </w:r>
      <w:r w:rsidRPr="000311C7">
        <w:rPr>
          <w:rFonts w:ascii="Times New Roman" w:hAnsi="Times New Roman"/>
          <w:color w:val="000000" w:themeColor="text1"/>
          <w:sz w:val="20"/>
          <w:szCs w:val="20"/>
        </w:rPr>
        <w:t>].</w:t>
      </w:r>
      <w:r w:rsidRPr="000311C7">
        <w:rPr>
          <w:rFonts w:ascii="Times New Roman" w:hAnsi="Times New Roman"/>
          <w:bCs/>
          <w:color w:val="000000" w:themeColor="text1"/>
          <w:sz w:val="20"/>
          <w:szCs w:val="20"/>
        </w:rPr>
        <w:t xml:space="preserve"> Recently, </w:t>
      </w:r>
      <w:r w:rsidRPr="000311C7">
        <w:rPr>
          <w:rFonts w:ascii="Times New Roman" w:hAnsi="Times New Roman"/>
          <w:bCs/>
          <w:color w:val="000000" w:themeColor="text1"/>
          <w:sz w:val="20"/>
          <w:szCs w:val="20"/>
          <w:lang w:val="en-GB"/>
        </w:rPr>
        <w:t xml:space="preserve">researches on noble metal nanoparticles such as platinum, gold, and silver were actively conducted due to their properties in conductivity and </w:t>
      </w:r>
      <w:proofErr w:type="spellStart"/>
      <w:r w:rsidRPr="000311C7">
        <w:rPr>
          <w:rFonts w:ascii="Times New Roman" w:hAnsi="Times New Roman"/>
          <w:bCs/>
          <w:color w:val="000000" w:themeColor="text1"/>
          <w:sz w:val="20"/>
          <w:szCs w:val="20"/>
          <w:lang w:val="en-GB"/>
        </w:rPr>
        <w:t>electrocatalyticity</w:t>
      </w:r>
      <w:proofErr w:type="spellEnd"/>
      <w:r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[15]</w:t>
      </w:r>
      <w:r w:rsidRPr="000311C7">
        <w:rPr>
          <w:rFonts w:ascii="Times New Roman" w:hAnsi="Times New Roman"/>
          <w:bCs/>
          <w:color w:val="000000" w:themeColor="text1"/>
          <w:sz w:val="20"/>
          <w:szCs w:val="20"/>
          <w:lang w:val="en-GB"/>
        </w:rPr>
        <w:t xml:space="preserve">. Gold (Au) nanoparticle has good prospects in the application of the detection of electroactive species </w:t>
      </w:r>
      <w:r w:rsidRPr="000311C7">
        <w:rPr>
          <w:rFonts w:ascii="Times New Roman" w:hAnsi="Times New Roman"/>
          <w:color w:val="000000" w:themeColor="text1"/>
          <w:sz w:val="20"/>
          <w:szCs w:val="20"/>
        </w:rPr>
        <w:t>[16]</w:t>
      </w:r>
      <w:r w:rsidRPr="000311C7">
        <w:rPr>
          <w:rFonts w:ascii="Times New Roman" w:hAnsi="Times New Roman"/>
          <w:bCs/>
          <w:color w:val="000000" w:themeColor="text1"/>
          <w:sz w:val="20"/>
          <w:szCs w:val="20"/>
          <w:lang w:val="en-GB"/>
        </w:rPr>
        <w:t xml:space="preserve">. Its specific structure, low toxicity, and biocompatibility make it compatible in sensing application [17]. </w:t>
      </w:r>
    </w:p>
    <w:p w14:paraId="6AA15868" w14:textId="1C69DAE7" w:rsidR="00326830" w:rsidRPr="000311C7" w:rsidRDefault="00326830" w:rsidP="000311C7">
      <w:pPr>
        <w:pStyle w:val="BodyText"/>
        <w:ind w:left="0"/>
        <w:jc w:val="both"/>
        <w:rPr>
          <w:rFonts w:ascii="Times New Roman" w:hAnsi="Times New Roman"/>
          <w:bCs/>
          <w:color w:val="000000" w:themeColor="text1"/>
          <w:sz w:val="20"/>
          <w:szCs w:val="20"/>
        </w:rPr>
      </w:pPr>
      <w:bookmarkStart w:id="0" w:name="_Hlk11748823"/>
      <w:r w:rsidRPr="000311C7">
        <w:rPr>
          <w:rFonts w:ascii="Times New Roman" w:hAnsi="Times New Roman"/>
          <w:bCs/>
          <w:color w:val="000000" w:themeColor="text1"/>
          <w:sz w:val="20"/>
          <w:szCs w:val="20"/>
          <w:lang w:val="en-GB"/>
        </w:rPr>
        <w:t xml:space="preserve">Herein, we reported </w:t>
      </w:r>
      <w:r w:rsidRPr="000311C7">
        <w:rPr>
          <w:rFonts w:ascii="Times New Roman" w:hAnsi="Times New Roman"/>
          <w:bCs/>
          <w:color w:val="000000" w:themeColor="text1"/>
          <w:sz w:val="20"/>
          <w:szCs w:val="20"/>
        </w:rPr>
        <w:t xml:space="preserve">an electrocatalyst of Au decorated PEDOT functionalized with </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which was synthesized by the facile synthesis technique. Then, the modified electrode was prepared via the drop-casting of the composite onto the surface of a </w:t>
      </w:r>
      <w:hyperlink r:id="rId9" w:tooltip="Learn more about Glassy Carbon from ScienceDirect's AI-generated Topic Pages" w:history="1">
        <w:r w:rsidRPr="000311C7">
          <w:rPr>
            <w:rStyle w:val="Hyperlink"/>
            <w:rFonts w:ascii="Times New Roman" w:hAnsi="Times New Roman"/>
            <w:bCs/>
            <w:color w:val="000000" w:themeColor="text1"/>
            <w:sz w:val="20"/>
            <w:szCs w:val="20"/>
            <w:u w:val="none"/>
          </w:rPr>
          <w:t>glassy carbon</w:t>
        </w:r>
      </w:hyperlink>
      <w:r w:rsidRPr="000311C7">
        <w:rPr>
          <w:rFonts w:ascii="Times New Roman" w:hAnsi="Times New Roman"/>
          <w:bCs/>
          <w:color w:val="000000" w:themeColor="text1"/>
          <w:sz w:val="20"/>
          <w:szCs w:val="20"/>
        </w:rPr>
        <w:t> electrode (GCE). The performance of the electrode as an electrochemical sensor for the detection of UA was evaluated using Cyclic Voltammetry (CV). The unique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sensor is revealed to have  a wide linear response over the concentration range from 0.1 to 25</w:t>
      </w:r>
      <w:r w:rsidR="008D6E23"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 xml:space="preserve"> </w:t>
      </w:r>
      <w:proofErr w:type="spellStart"/>
      <w:r w:rsidRPr="000311C7">
        <w:rPr>
          <w:rFonts w:ascii="Times New Roman" w:hAnsi="Times New Roman"/>
          <w:bCs/>
          <w:color w:val="000000" w:themeColor="text1"/>
          <w:sz w:val="20"/>
          <w:szCs w:val="20"/>
        </w:rPr>
        <w:t>μM</w:t>
      </w:r>
      <w:proofErr w:type="spellEnd"/>
      <w:r w:rsidRPr="000311C7">
        <w:rPr>
          <w:rFonts w:ascii="Times New Roman" w:hAnsi="Times New Roman"/>
          <w:bCs/>
          <w:color w:val="000000" w:themeColor="text1"/>
          <w:sz w:val="20"/>
          <w:szCs w:val="20"/>
        </w:rPr>
        <w:t xml:space="preserve"> UA. Additionally, detection of UA in a human urine sample is found to exhibit high accuracy. This newly developed sensor is expected to offer high accuracy, high sensitivity with fast analysis towards the determination of UA.</w:t>
      </w:r>
    </w:p>
    <w:p w14:paraId="3838AD57" w14:textId="715EACEF" w:rsidR="005840E3" w:rsidRPr="000311C7" w:rsidRDefault="005840E3" w:rsidP="000311C7">
      <w:pPr>
        <w:spacing w:before="4" w:line="240" w:lineRule="exact"/>
        <w:rPr>
          <w:rFonts w:ascii="Times New Roman" w:hAnsi="Times New Roman"/>
          <w:color w:val="000000" w:themeColor="text1"/>
          <w:sz w:val="20"/>
          <w:szCs w:val="20"/>
        </w:rPr>
      </w:pPr>
    </w:p>
    <w:p w14:paraId="581D2DDB" w14:textId="51278A04" w:rsidR="005840E3" w:rsidRPr="000311C7" w:rsidRDefault="005840E3" w:rsidP="000311C7">
      <w:pPr>
        <w:spacing w:before="4" w:line="240" w:lineRule="exact"/>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Materials and Methods</w:t>
      </w:r>
    </w:p>
    <w:p w14:paraId="74E6A2ED" w14:textId="1355976C" w:rsidR="005840E3" w:rsidRPr="000311C7" w:rsidRDefault="005840E3" w:rsidP="000311C7">
      <w:pPr>
        <w:spacing w:before="4"/>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Materials</w:t>
      </w:r>
    </w:p>
    <w:p w14:paraId="5425CE9F" w14:textId="77777777" w:rsidR="000311C7" w:rsidRDefault="005840E3"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3,4-ethylenedioxythiophene (EDOT), gold(III) chloride hydrate (HAuCl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sodium borohydride (NaBH</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sodium nitrate (NaNO</w:t>
      </w:r>
      <w:r w:rsidRPr="000311C7">
        <w:rPr>
          <w:rFonts w:ascii="Times New Roman" w:hAnsi="Times New Roman"/>
          <w:color w:val="000000" w:themeColor="text1"/>
          <w:sz w:val="20"/>
          <w:szCs w:val="20"/>
          <w:vertAlign w:val="subscript"/>
        </w:rPr>
        <w:t>3</w:t>
      </w:r>
      <w:r w:rsidRPr="000311C7">
        <w:rPr>
          <w:rFonts w:ascii="Times New Roman" w:hAnsi="Times New Roman"/>
          <w:color w:val="000000" w:themeColor="text1"/>
          <w:sz w:val="20"/>
          <w:szCs w:val="20"/>
        </w:rPr>
        <w:t>), graphite, Uric acid (UA), ethanol absolute (EtOH), potassium chloride (</w:t>
      </w:r>
      <w:proofErr w:type="spellStart"/>
      <w:r w:rsidRPr="000311C7">
        <w:rPr>
          <w:rFonts w:ascii="Times New Roman" w:hAnsi="Times New Roman"/>
          <w:color w:val="000000" w:themeColor="text1"/>
          <w:sz w:val="20"/>
          <w:szCs w:val="20"/>
        </w:rPr>
        <w:t>KCl</w:t>
      </w:r>
      <w:proofErr w:type="spellEnd"/>
      <w:r w:rsidRPr="000311C7">
        <w:rPr>
          <w:rFonts w:ascii="Times New Roman" w:hAnsi="Times New Roman"/>
          <w:color w:val="000000" w:themeColor="text1"/>
          <w:sz w:val="20"/>
          <w:szCs w:val="20"/>
        </w:rPr>
        <w:t>) and potassium hexacyanoferrate(II) 3-hydrate (K</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w:t>
      </w:r>
      <w:r w:rsidR="0089194E" w:rsidRP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 xml:space="preserve">powder were purchased from Sigma-Aldrich, USA. </w:t>
      </w:r>
      <w:r w:rsidR="0089194E" w:rsidRPr="000311C7">
        <w:rPr>
          <w:rFonts w:ascii="Times New Roman" w:hAnsi="Times New Roman"/>
          <w:color w:val="000000" w:themeColor="text1"/>
          <w:sz w:val="20"/>
          <w:szCs w:val="20"/>
        </w:rPr>
        <w:t>Meanwhile, d</w:t>
      </w:r>
      <w:r w:rsidRPr="000311C7">
        <w:rPr>
          <w:rFonts w:ascii="Times New Roman" w:hAnsi="Times New Roman"/>
          <w:color w:val="000000" w:themeColor="text1"/>
          <w:sz w:val="20"/>
          <w:szCs w:val="20"/>
        </w:rPr>
        <w:t>i-potassium hydrogen phosphate (K</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HPO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potassium dihydrogen phosphate (KH</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PO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potassium permanganate (KMnO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xml:space="preserve">), and </w:t>
      </w:r>
      <w:proofErr w:type="spellStart"/>
      <w:r w:rsidRPr="000311C7">
        <w:rPr>
          <w:rFonts w:ascii="Times New Roman" w:hAnsi="Times New Roman"/>
          <w:color w:val="000000" w:themeColor="text1"/>
          <w:sz w:val="20"/>
          <w:szCs w:val="20"/>
        </w:rPr>
        <w:t>aluminium</w:t>
      </w:r>
      <w:proofErr w:type="spellEnd"/>
      <w:r w:rsidRPr="000311C7">
        <w:rPr>
          <w:rFonts w:ascii="Times New Roman" w:hAnsi="Times New Roman"/>
          <w:color w:val="000000" w:themeColor="text1"/>
          <w:sz w:val="20"/>
          <w:szCs w:val="20"/>
        </w:rPr>
        <w:t xml:space="preserve"> oxide (Al</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O</w:t>
      </w:r>
      <w:r w:rsidRPr="000311C7">
        <w:rPr>
          <w:rFonts w:ascii="Times New Roman" w:hAnsi="Times New Roman"/>
          <w:color w:val="000000" w:themeColor="text1"/>
          <w:sz w:val="20"/>
          <w:szCs w:val="20"/>
          <w:vertAlign w:val="subscript"/>
        </w:rPr>
        <w:t>3</w:t>
      </w:r>
      <w:r w:rsidRPr="000311C7">
        <w:rPr>
          <w:rFonts w:ascii="Times New Roman" w:hAnsi="Times New Roman"/>
          <w:color w:val="000000" w:themeColor="text1"/>
          <w:sz w:val="20"/>
          <w:szCs w:val="20"/>
        </w:rPr>
        <w:t xml:space="preserve">) were purchased from Merck, Germany. The UA </w:t>
      </w:r>
      <w:r w:rsidR="0089194E" w:rsidRPr="000311C7">
        <w:rPr>
          <w:rFonts w:ascii="Times New Roman" w:hAnsi="Times New Roman"/>
          <w:color w:val="000000" w:themeColor="text1"/>
          <w:sz w:val="20"/>
          <w:szCs w:val="20"/>
        </w:rPr>
        <w:t>standard</w:t>
      </w:r>
      <w:r w:rsidRPr="000311C7">
        <w:rPr>
          <w:rFonts w:ascii="Times New Roman" w:hAnsi="Times New Roman"/>
          <w:color w:val="000000" w:themeColor="text1"/>
          <w:sz w:val="20"/>
          <w:szCs w:val="20"/>
        </w:rPr>
        <w:t xml:space="preserve"> solution was prepared in the 0.1 M of phosphate buffer solution.</w:t>
      </w:r>
    </w:p>
    <w:p w14:paraId="16FA9056" w14:textId="77777777" w:rsidR="000311C7" w:rsidRDefault="000311C7" w:rsidP="000311C7">
      <w:pPr>
        <w:pStyle w:val="BodyText"/>
        <w:ind w:left="0"/>
        <w:jc w:val="both"/>
        <w:rPr>
          <w:rFonts w:ascii="Times New Roman" w:hAnsi="Times New Roman"/>
          <w:color w:val="000000" w:themeColor="text1"/>
          <w:sz w:val="20"/>
          <w:szCs w:val="20"/>
        </w:rPr>
      </w:pPr>
    </w:p>
    <w:p w14:paraId="46D650F5" w14:textId="77777777" w:rsidR="000311C7" w:rsidRDefault="005840E3"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 xml:space="preserve">Synthesis of </w:t>
      </w:r>
      <w:proofErr w:type="spellStart"/>
      <w:r w:rsidRPr="000311C7">
        <w:rPr>
          <w:rFonts w:ascii="Times New Roman" w:hAnsi="Times New Roman"/>
          <w:b/>
          <w:bCs/>
          <w:color w:val="000000" w:themeColor="text1"/>
          <w:sz w:val="20"/>
          <w:szCs w:val="20"/>
        </w:rPr>
        <w:t>rGO</w:t>
      </w:r>
      <w:proofErr w:type="spellEnd"/>
    </w:p>
    <w:p w14:paraId="2DD4E809" w14:textId="77777777" w:rsidR="000311C7" w:rsidRDefault="0089194E"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Graphene oxide (GO) was synthesized from graphite powder via a modified Hummer's method, which was previously reported by Kaur </w:t>
      </w:r>
      <w:r w:rsidRPr="000311C7">
        <w:rPr>
          <w:rFonts w:ascii="Times New Roman" w:hAnsi="Times New Roman"/>
          <w:i/>
          <w:iCs/>
          <w:color w:val="000000" w:themeColor="text1"/>
          <w:sz w:val="20"/>
          <w:szCs w:val="20"/>
        </w:rPr>
        <w:t>et al.,</w:t>
      </w:r>
      <w:r w:rsidRPr="000311C7">
        <w:rPr>
          <w:rFonts w:ascii="Times New Roman" w:hAnsi="Times New Roman"/>
          <w:color w:val="000000" w:themeColor="text1"/>
          <w:sz w:val="20"/>
          <w:szCs w:val="20"/>
        </w:rPr>
        <w:t xml:space="preserve"> 2018 </w:t>
      </w:r>
      <w:r w:rsidR="005840E3" w:rsidRPr="000311C7">
        <w:rPr>
          <w:rFonts w:ascii="Times New Roman" w:hAnsi="Times New Roman"/>
          <w:color w:val="000000" w:themeColor="text1"/>
          <w:sz w:val="20"/>
          <w:szCs w:val="20"/>
        </w:rPr>
        <w:t xml:space="preserve">[18].  Then, 200 mg of GO solution from the </w:t>
      </w:r>
      <w:r w:rsidRPr="000311C7">
        <w:rPr>
          <w:rFonts w:ascii="Times New Roman" w:hAnsi="Times New Roman"/>
          <w:color w:val="000000" w:themeColor="text1"/>
          <w:sz w:val="20"/>
          <w:szCs w:val="20"/>
        </w:rPr>
        <w:t>previous product</w:t>
      </w:r>
      <w:r w:rsidR="005840E3" w:rsidRPr="000311C7">
        <w:rPr>
          <w:rFonts w:ascii="Times New Roman" w:hAnsi="Times New Roman"/>
          <w:color w:val="000000" w:themeColor="text1"/>
          <w:sz w:val="20"/>
          <w:szCs w:val="20"/>
        </w:rPr>
        <w:t xml:space="preserve"> was added into 200 ml of deionized water (DI) and sonicated for 2 hours. Next, 66.8 µL of hydrazine hydrate was added into the mixture </w:t>
      </w:r>
      <w:r w:rsidRPr="000311C7">
        <w:rPr>
          <w:rFonts w:ascii="Times New Roman" w:hAnsi="Times New Roman"/>
          <w:color w:val="000000" w:themeColor="text1"/>
          <w:sz w:val="20"/>
          <w:szCs w:val="20"/>
        </w:rPr>
        <w:t xml:space="preserve">with ratio of </w:t>
      </w:r>
      <w:r w:rsidR="005840E3" w:rsidRPr="000311C7">
        <w:rPr>
          <w:rFonts w:ascii="Times New Roman" w:hAnsi="Times New Roman"/>
          <w:color w:val="000000" w:themeColor="text1"/>
          <w:sz w:val="20"/>
          <w:szCs w:val="20"/>
        </w:rPr>
        <w:t xml:space="preserve">1:3 </w:t>
      </w:r>
      <w:r w:rsidRPr="000311C7">
        <w:rPr>
          <w:rFonts w:ascii="Times New Roman" w:hAnsi="Times New Roman"/>
          <w:color w:val="000000" w:themeColor="text1"/>
          <w:sz w:val="20"/>
          <w:szCs w:val="20"/>
        </w:rPr>
        <w:t>(</w:t>
      </w:r>
      <w:r w:rsidR="005840E3" w:rsidRPr="000311C7">
        <w:rPr>
          <w:rFonts w:ascii="Times New Roman" w:hAnsi="Times New Roman"/>
          <w:color w:val="000000" w:themeColor="text1"/>
          <w:sz w:val="20"/>
          <w:szCs w:val="20"/>
        </w:rPr>
        <w:t xml:space="preserve">hydrazine: GO). The beaker was immersed in an oil bath at 80˚C under cooled condenser for 12 hours. The solution was </w:t>
      </w:r>
      <w:r w:rsidRPr="000311C7">
        <w:rPr>
          <w:rFonts w:ascii="Times New Roman" w:hAnsi="Times New Roman"/>
          <w:color w:val="000000" w:themeColor="text1"/>
          <w:sz w:val="20"/>
          <w:szCs w:val="20"/>
        </w:rPr>
        <w:t xml:space="preserve">then </w:t>
      </w:r>
      <w:r w:rsidR="005840E3" w:rsidRPr="000311C7">
        <w:rPr>
          <w:rFonts w:ascii="Times New Roman" w:hAnsi="Times New Roman"/>
          <w:color w:val="000000" w:themeColor="text1"/>
          <w:sz w:val="20"/>
          <w:szCs w:val="20"/>
        </w:rPr>
        <w:t>transferred into 50 mL centrifuge tube and centrifuged at 3500 rpm for 10 minutes. The supernatant from the centrifuge process was removed</w:t>
      </w:r>
      <w:r w:rsidRPr="000311C7">
        <w:rPr>
          <w:rFonts w:ascii="Times New Roman" w:hAnsi="Times New Roman"/>
          <w:color w:val="000000" w:themeColor="text1"/>
          <w:sz w:val="20"/>
          <w:szCs w:val="20"/>
        </w:rPr>
        <w:t xml:space="preserve"> and</w:t>
      </w:r>
      <w:r w:rsidR="005840E3" w:rsidRPr="000311C7">
        <w:rPr>
          <w:rFonts w:ascii="Times New Roman" w:hAnsi="Times New Roman"/>
          <w:color w:val="000000" w:themeColor="text1"/>
          <w:sz w:val="20"/>
          <w:szCs w:val="20"/>
        </w:rPr>
        <w:t xml:space="preserve"> EtOH was added into the centrifuge tube </w:t>
      </w:r>
      <w:r w:rsidRPr="000311C7">
        <w:rPr>
          <w:rFonts w:ascii="Times New Roman" w:hAnsi="Times New Roman"/>
          <w:color w:val="000000" w:themeColor="text1"/>
          <w:sz w:val="20"/>
          <w:szCs w:val="20"/>
        </w:rPr>
        <w:t>to further centrifuge the solution</w:t>
      </w:r>
      <w:r w:rsidR="005840E3" w:rsidRPr="000311C7">
        <w:rPr>
          <w:rFonts w:ascii="Times New Roman" w:hAnsi="Times New Roman"/>
          <w:color w:val="000000" w:themeColor="text1"/>
          <w:sz w:val="20"/>
          <w:szCs w:val="20"/>
        </w:rPr>
        <w:t>. This step was repeated for three times</w:t>
      </w:r>
      <w:r w:rsidRPr="000311C7">
        <w:rPr>
          <w:rFonts w:ascii="Times New Roman" w:hAnsi="Times New Roman"/>
          <w:color w:val="000000" w:themeColor="text1"/>
          <w:sz w:val="20"/>
          <w:szCs w:val="20"/>
        </w:rPr>
        <w:t xml:space="preserve"> and </w:t>
      </w:r>
      <w:r w:rsidR="005840E3" w:rsidRPr="000311C7">
        <w:rPr>
          <w:rFonts w:ascii="Times New Roman" w:hAnsi="Times New Roman"/>
          <w:color w:val="000000" w:themeColor="text1"/>
          <w:sz w:val="20"/>
          <w:szCs w:val="20"/>
        </w:rPr>
        <w:t xml:space="preserve">product </w:t>
      </w:r>
      <w:r w:rsidRPr="000311C7">
        <w:rPr>
          <w:rFonts w:ascii="Times New Roman" w:hAnsi="Times New Roman"/>
          <w:color w:val="000000" w:themeColor="text1"/>
          <w:sz w:val="20"/>
          <w:szCs w:val="20"/>
        </w:rPr>
        <w:t xml:space="preserve">was then washed </w:t>
      </w:r>
      <w:r w:rsidR="005840E3" w:rsidRPr="000311C7">
        <w:rPr>
          <w:rFonts w:ascii="Times New Roman" w:hAnsi="Times New Roman"/>
          <w:color w:val="000000" w:themeColor="text1"/>
          <w:sz w:val="20"/>
          <w:szCs w:val="20"/>
        </w:rPr>
        <w:t xml:space="preserve">with DI water </w:t>
      </w:r>
      <w:r w:rsidRPr="000311C7">
        <w:rPr>
          <w:rFonts w:ascii="Times New Roman" w:hAnsi="Times New Roman"/>
          <w:color w:val="000000" w:themeColor="text1"/>
          <w:sz w:val="20"/>
          <w:szCs w:val="20"/>
        </w:rPr>
        <w:t>to remove excess impurities</w:t>
      </w:r>
      <w:r w:rsidR="005840E3" w:rsidRP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Lastly, t</w:t>
      </w:r>
      <w:r w:rsidR="005840E3" w:rsidRPr="000311C7">
        <w:rPr>
          <w:rFonts w:ascii="Times New Roman" w:hAnsi="Times New Roman"/>
          <w:color w:val="000000" w:themeColor="text1"/>
          <w:sz w:val="20"/>
          <w:szCs w:val="20"/>
        </w:rPr>
        <w:t>he product was filtered by a vacuum pump and dried at 60˚C for 12 hours.</w:t>
      </w:r>
      <w:bookmarkEnd w:id="0"/>
    </w:p>
    <w:p w14:paraId="4E2993C0" w14:textId="77777777" w:rsidR="000311C7" w:rsidRDefault="000311C7" w:rsidP="000311C7">
      <w:pPr>
        <w:pStyle w:val="BodyText"/>
        <w:ind w:left="0"/>
        <w:jc w:val="both"/>
        <w:rPr>
          <w:rFonts w:ascii="Times New Roman" w:hAnsi="Times New Roman"/>
          <w:color w:val="000000" w:themeColor="text1"/>
          <w:sz w:val="20"/>
          <w:szCs w:val="20"/>
        </w:rPr>
      </w:pPr>
    </w:p>
    <w:p w14:paraId="491130F9" w14:textId="77777777" w:rsidR="000311C7" w:rsidRDefault="00665982" w:rsidP="000311C7">
      <w:pPr>
        <w:pStyle w:val="BodyText"/>
        <w:ind w:left="0"/>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Preparation of Au/</w:t>
      </w:r>
      <w:proofErr w:type="spellStart"/>
      <w:r w:rsidRPr="000311C7">
        <w:rPr>
          <w:rFonts w:ascii="Times New Roman" w:hAnsi="Times New Roman"/>
          <w:b/>
          <w:bCs/>
          <w:color w:val="000000" w:themeColor="text1"/>
          <w:sz w:val="20"/>
          <w:szCs w:val="20"/>
        </w:rPr>
        <w:t>rGO</w:t>
      </w:r>
      <w:proofErr w:type="spellEnd"/>
    </w:p>
    <w:p w14:paraId="0F18303F" w14:textId="77777777" w:rsidR="000311C7" w:rsidRDefault="00665982"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About 4 mL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w:t>
      </w:r>
      <w:r w:rsidR="00B969CE" w:rsidRPr="000311C7">
        <w:rPr>
          <w:rFonts w:ascii="Times New Roman" w:hAnsi="Times New Roman"/>
          <w:color w:val="000000" w:themeColor="text1"/>
          <w:sz w:val="20"/>
          <w:szCs w:val="20"/>
        </w:rPr>
        <w:t>as a</w:t>
      </w:r>
      <w:r w:rsidRPr="000311C7">
        <w:rPr>
          <w:rFonts w:ascii="Times New Roman" w:hAnsi="Times New Roman"/>
          <w:color w:val="000000" w:themeColor="text1"/>
          <w:sz w:val="20"/>
          <w:szCs w:val="20"/>
        </w:rPr>
        <w:t>d</w:t>
      </w:r>
      <w:r w:rsidR="00B969CE" w:rsidRPr="000311C7">
        <w:rPr>
          <w:rFonts w:ascii="Times New Roman" w:hAnsi="Times New Roman"/>
          <w:color w:val="000000" w:themeColor="text1"/>
          <w:sz w:val="20"/>
          <w:szCs w:val="20"/>
        </w:rPr>
        <w:t>de</w:t>
      </w:r>
      <w:r w:rsidRPr="000311C7">
        <w:rPr>
          <w:rFonts w:ascii="Times New Roman" w:hAnsi="Times New Roman"/>
          <w:color w:val="000000" w:themeColor="text1"/>
          <w:sz w:val="20"/>
          <w:szCs w:val="20"/>
        </w:rPr>
        <w:t>d into 25 mL of HAuCl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xml:space="preserve"> solution (0.2 mg mL</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The mixture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stir</w:t>
      </w:r>
      <w:r w:rsidR="00B969CE" w:rsidRPr="000311C7">
        <w:rPr>
          <w:rFonts w:ascii="Times New Roman" w:hAnsi="Times New Roman"/>
          <w:color w:val="000000" w:themeColor="text1"/>
          <w:sz w:val="20"/>
          <w:szCs w:val="20"/>
        </w:rPr>
        <w:t>red</w:t>
      </w:r>
      <w:r w:rsidRPr="000311C7">
        <w:rPr>
          <w:rFonts w:ascii="Times New Roman" w:hAnsi="Times New Roman"/>
          <w:color w:val="000000" w:themeColor="text1"/>
          <w:sz w:val="20"/>
          <w:szCs w:val="20"/>
        </w:rPr>
        <w:t xml:space="preserve"> for 1 hour in order to </w:t>
      </w:r>
      <w:r w:rsidR="00772BD4" w:rsidRPr="000311C7">
        <w:rPr>
          <w:rFonts w:ascii="Times New Roman" w:hAnsi="Times New Roman"/>
          <w:color w:val="000000" w:themeColor="text1"/>
          <w:sz w:val="20"/>
          <w:szCs w:val="20"/>
        </w:rPr>
        <w:t>encourage</w:t>
      </w:r>
      <w:r w:rsidRPr="000311C7">
        <w:rPr>
          <w:rFonts w:ascii="Times New Roman" w:hAnsi="Times New Roman"/>
          <w:color w:val="000000" w:themeColor="text1"/>
          <w:sz w:val="20"/>
          <w:szCs w:val="20"/>
        </w:rPr>
        <w:t xml:space="preserve"> the interaction </w:t>
      </w:r>
      <w:r w:rsidR="00772BD4" w:rsidRPr="000311C7">
        <w:rPr>
          <w:rFonts w:ascii="Times New Roman" w:hAnsi="Times New Roman"/>
          <w:color w:val="000000" w:themeColor="text1"/>
          <w:sz w:val="20"/>
          <w:szCs w:val="20"/>
        </w:rPr>
        <w:t>between the graphene surface with the</w:t>
      </w:r>
      <w:r w:rsidRPr="000311C7">
        <w:rPr>
          <w:rFonts w:ascii="Times New Roman" w:hAnsi="Times New Roman"/>
          <w:color w:val="000000" w:themeColor="text1"/>
          <w:sz w:val="20"/>
          <w:szCs w:val="20"/>
        </w:rPr>
        <w:t xml:space="preserve"> gold ions. </w:t>
      </w:r>
      <w:r w:rsidR="00EC0203" w:rsidRPr="000311C7">
        <w:rPr>
          <w:rFonts w:ascii="Times New Roman" w:hAnsi="Times New Roman"/>
          <w:color w:val="000000" w:themeColor="text1"/>
          <w:sz w:val="20"/>
          <w:szCs w:val="20"/>
        </w:rPr>
        <w:t>0.2</w:t>
      </w:r>
      <w:r w:rsidR="004D3057" w:rsidRPr="000311C7">
        <w:rPr>
          <w:rFonts w:ascii="Times New Roman" w:hAnsi="Times New Roman"/>
          <w:color w:val="000000" w:themeColor="text1"/>
          <w:sz w:val="20"/>
          <w:szCs w:val="20"/>
        </w:rPr>
        <w:t xml:space="preserve"> mol/mL</w:t>
      </w:r>
      <w:r w:rsidRPr="000311C7">
        <w:rPr>
          <w:rFonts w:ascii="Times New Roman" w:hAnsi="Times New Roman"/>
          <w:color w:val="000000" w:themeColor="text1"/>
          <w:sz w:val="20"/>
          <w:szCs w:val="20"/>
        </w:rPr>
        <w:t xml:space="preserve"> of sodium citrate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w:t>
      </w:r>
      <w:r w:rsidR="003A028F" w:rsidRPr="000311C7">
        <w:rPr>
          <w:rFonts w:ascii="Times New Roman" w:hAnsi="Times New Roman"/>
          <w:color w:val="000000" w:themeColor="text1"/>
          <w:sz w:val="20"/>
          <w:szCs w:val="20"/>
        </w:rPr>
        <w:t>dropped gradually</w:t>
      </w:r>
      <w:r w:rsidRPr="000311C7">
        <w:rPr>
          <w:rFonts w:ascii="Times New Roman" w:hAnsi="Times New Roman"/>
          <w:color w:val="000000" w:themeColor="text1"/>
          <w:sz w:val="20"/>
          <w:szCs w:val="20"/>
        </w:rPr>
        <w:t xml:space="preserve"> into the mixture. Next, the </w:t>
      </w:r>
      <w:r w:rsidR="00772BD4" w:rsidRPr="000311C7">
        <w:rPr>
          <w:rFonts w:ascii="Times New Roman" w:hAnsi="Times New Roman"/>
          <w:color w:val="000000" w:themeColor="text1"/>
          <w:sz w:val="20"/>
          <w:szCs w:val="20"/>
        </w:rPr>
        <w:t>solution</w:t>
      </w:r>
      <w:r w:rsidRPr="000311C7">
        <w:rPr>
          <w:rFonts w:ascii="Times New Roman" w:hAnsi="Times New Roman"/>
          <w:color w:val="000000" w:themeColor="text1"/>
          <w:sz w:val="20"/>
          <w:szCs w:val="20"/>
        </w:rPr>
        <w:t xml:space="preserv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heat</w:t>
      </w:r>
      <w:r w:rsidR="00B969CE" w:rsidRPr="000311C7">
        <w:rPr>
          <w:rFonts w:ascii="Times New Roman" w:hAnsi="Times New Roman"/>
          <w:color w:val="000000" w:themeColor="text1"/>
          <w:sz w:val="20"/>
          <w:szCs w:val="20"/>
        </w:rPr>
        <w:t>ed</w:t>
      </w:r>
      <w:r w:rsidRPr="000311C7">
        <w:rPr>
          <w:rFonts w:ascii="Times New Roman" w:hAnsi="Times New Roman"/>
          <w:color w:val="000000" w:themeColor="text1"/>
          <w:sz w:val="20"/>
          <w:szCs w:val="20"/>
        </w:rPr>
        <w:t xml:space="preserve"> at 80˚C for 2 hours</w:t>
      </w:r>
      <w:r w:rsidR="000C367C" w:rsidRPr="000311C7">
        <w:rPr>
          <w:rFonts w:ascii="Times New Roman" w:hAnsi="Times New Roman"/>
          <w:color w:val="000000" w:themeColor="text1"/>
          <w:sz w:val="20"/>
          <w:szCs w:val="20"/>
        </w:rPr>
        <w:t xml:space="preserve"> </w:t>
      </w:r>
      <w:r w:rsidR="005F6534" w:rsidRPr="000311C7">
        <w:rPr>
          <w:rFonts w:ascii="Times New Roman" w:hAnsi="Times New Roman"/>
          <w:color w:val="000000" w:themeColor="text1"/>
          <w:sz w:val="20"/>
          <w:szCs w:val="20"/>
        </w:rPr>
        <w:t>[1</w:t>
      </w:r>
      <w:r w:rsidR="000D6AD5" w:rsidRPr="000311C7">
        <w:rPr>
          <w:rFonts w:ascii="Times New Roman" w:hAnsi="Times New Roman"/>
          <w:color w:val="000000" w:themeColor="text1"/>
          <w:sz w:val="20"/>
          <w:szCs w:val="20"/>
        </w:rPr>
        <w:t>9</w:t>
      </w:r>
      <w:r w:rsidR="005F6534"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 xml:space="preserve"> </w:t>
      </w:r>
      <w:r w:rsidR="00B969CE" w:rsidRPr="000311C7">
        <w:rPr>
          <w:rFonts w:ascii="Times New Roman" w:hAnsi="Times New Roman"/>
          <w:color w:val="000000" w:themeColor="text1"/>
          <w:sz w:val="20"/>
          <w:szCs w:val="20"/>
        </w:rPr>
        <w:t>The s</w:t>
      </w:r>
      <w:r w:rsidRPr="000311C7">
        <w:rPr>
          <w:rFonts w:ascii="Times New Roman" w:hAnsi="Times New Roman"/>
          <w:color w:val="000000" w:themeColor="text1"/>
          <w:sz w:val="20"/>
          <w:szCs w:val="20"/>
        </w:rPr>
        <w:t xml:space="preserve">olution </w:t>
      </w:r>
      <w:r w:rsidR="00B969CE" w:rsidRPr="000311C7">
        <w:rPr>
          <w:rFonts w:ascii="Times New Roman" w:hAnsi="Times New Roman"/>
          <w:color w:val="000000" w:themeColor="text1"/>
          <w:sz w:val="20"/>
          <w:szCs w:val="20"/>
        </w:rPr>
        <w:t xml:space="preserve">was </w:t>
      </w:r>
      <w:r w:rsidR="009F7707" w:rsidRPr="000311C7">
        <w:rPr>
          <w:rFonts w:ascii="Times New Roman" w:hAnsi="Times New Roman"/>
          <w:color w:val="000000" w:themeColor="text1"/>
          <w:sz w:val="20"/>
          <w:szCs w:val="20"/>
        </w:rPr>
        <w:t xml:space="preserve">then </w:t>
      </w:r>
      <w:r w:rsidR="00B969CE" w:rsidRPr="000311C7">
        <w:rPr>
          <w:rFonts w:ascii="Times New Roman" w:hAnsi="Times New Roman"/>
          <w:color w:val="000000" w:themeColor="text1"/>
          <w:sz w:val="20"/>
          <w:szCs w:val="20"/>
        </w:rPr>
        <w:t xml:space="preserve">transferred </w:t>
      </w:r>
      <w:r w:rsidRPr="000311C7">
        <w:rPr>
          <w:rFonts w:ascii="Times New Roman" w:hAnsi="Times New Roman"/>
          <w:color w:val="000000" w:themeColor="text1"/>
          <w:sz w:val="20"/>
          <w:szCs w:val="20"/>
        </w:rPr>
        <w:t xml:space="preserve">into 50 mL centrifuge </w:t>
      </w:r>
      <w:r w:rsidR="00C55ACD" w:rsidRPr="000311C7">
        <w:rPr>
          <w:rFonts w:ascii="Times New Roman" w:hAnsi="Times New Roman"/>
          <w:color w:val="000000" w:themeColor="text1"/>
          <w:sz w:val="20"/>
          <w:szCs w:val="20"/>
        </w:rPr>
        <w:t xml:space="preserve">tube for centrifugation process </w:t>
      </w:r>
      <w:r w:rsidRPr="000311C7">
        <w:rPr>
          <w:rFonts w:ascii="Times New Roman" w:hAnsi="Times New Roman"/>
          <w:color w:val="000000" w:themeColor="text1"/>
          <w:sz w:val="20"/>
          <w:szCs w:val="20"/>
        </w:rPr>
        <w:t xml:space="preserve">at 3500 rpm for 10 minutes. The </w:t>
      </w:r>
      <w:r w:rsidRPr="000311C7">
        <w:rPr>
          <w:rFonts w:ascii="Times New Roman" w:hAnsi="Times New Roman"/>
          <w:color w:val="000000" w:themeColor="text1"/>
          <w:sz w:val="20"/>
          <w:szCs w:val="20"/>
        </w:rPr>
        <w:lastRenderedPageBreak/>
        <w:t>supernatant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remove</w:t>
      </w:r>
      <w:r w:rsidR="00B969CE" w:rsidRPr="000311C7">
        <w:rPr>
          <w:rFonts w:ascii="Times New Roman" w:hAnsi="Times New Roman"/>
          <w:color w:val="000000" w:themeColor="text1"/>
          <w:sz w:val="20"/>
          <w:szCs w:val="20"/>
        </w:rPr>
        <w:t xml:space="preserve">d then </w:t>
      </w:r>
      <w:r w:rsidRPr="000311C7">
        <w:rPr>
          <w:rFonts w:ascii="Times New Roman" w:hAnsi="Times New Roman"/>
          <w:color w:val="000000" w:themeColor="text1"/>
          <w:sz w:val="20"/>
          <w:szCs w:val="20"/>
        </w:rPr>
        <w:t xml:space="preserve">EtOH </w:t>
      </w:r>
      <w:r w:rsidR="00B969CE" w:rsidRPr="000311C7">
        <w:rPr>
          <w:rFonts w:ascii="Times New Roman" w:hAnsi="Times New Roman"/>
          <w:color w:val="000000" w:themeColor="text1"/>
          <w:sz w:val="20"/>
          <w:szCs w:val="20"/>
        </w:rPr>
        <w:t xml:space="preserve">was added </w:t>
      </w:r>
      <w:r w:rsidRPr="000311C7">
        <w:rPr>
          <w:rFonts w:ascii="Times New Roman" w:hAnsi="Times New Roman"/>
          <w:color w:val="000000" w:themeColor="text1"/>
          <w:sz w:val="20"/>
          <w:szCs w:val="20"/>
        </w:rPr>
        <w:t xml:space="preserve">and centrifuge at 3500 rpm for 10 minutes. </w:t>
      </w:r>
      <w:r w:rsidR="009F7707" w:rsidRPr="000311C7">
        <w:rPr>
          <w:rFonts w:ascii="Times New Roman" w:hAnsi="Times New Roman"/>
          <w:bCs/>
          <w:color w:val="000000" w:themeColor="text1"/>
          <w:sz w:val="20"/>
          <w:szCs w:val="20"/>
        </w:rPr>
        <w:t>After 3 times removal of the excess supernatant, the product was resuspended by washing with deionized water via centrifugation</w:t>
      </w:r>
      <w:r w:rsidRPr="000311C7">
        <w:rPr>
          <w:rFonts w:ascii="Times New Roman" w:hAnsi="Times New Roman"/>
          <w:color w:val="000000" w:themeColor="text1"/>
          <w:sz w:val="20"/>
          <w:szCs w:val="20"/>
        </w:rPr>
        <w:t>. The product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filter</w:t>
      </w:r>
      <w:r w:rsidR="00B969CE" w:rsidRPr="000311C7">
        <w:rPr>
          <w:rFonts w:ascii="Times New Roman" w:hAnsi="Times New Roman"/>
          <w:color w:val="000000" w:themeColor="text1"/>
          <w:sz w:val="20"/>
          <w:szCs w:val="20"/>
        </w:rPr>
        <w:t>ed</w:t>
      </w:r>
      <w:r w:rsidRPr="000311C7">
        <w:rPr>
          <w:rFonts w:ascii="Times New Roman" w:hAnsi="Times New Roman"/>
          <w:color w:val="000000" w:themeColor="text1"/>
          <w:sz w:val="20"/>
          <w:szCs w:val="20"/>
        </w:rPr>
        <w:t xml:space="preserve"> by vacuum pump and dry in oven at 60˚C for 12 hours.</w:t>
      </w:r>
    </w:p>
    <w:p w14:paraId="3F227A05" w14:textId="77777777" w:rsidR="000311C7" w:rsidRDefault="000311C7" w:rsidP="000311C7">
      <w:pPr>
        <w:pStyle w:val="BodyText"/>
        <w:ind w:left="0"/>
        <w:jc w:val="both"/>
        <w:rPr>
          <w:rFonts w:ascii="Times New Roman" w:hAnsi="Times New Roman"/>
          <w:color w:val="000000" w:themeColor="text1"/>
          <w:sz w:val="20"/>
          <w:szCs w:val="20"/>
        </w:rPr>
      </w:pPr>
    </w:p>
    <w:p w14:paraId="56E815F4" w14:textId="77777777" w:rsidR="000311C7" w:rsidRDefault="00665982"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Preparation of Au-PEDOT/</w:t>
      </w:r>
      <w:proofErr w:type="spellStart"/>
      <w:r w:rsidRPr="000311C7">
        <w:rPr>
          <w:rFonts w:ascii="Times New Roman" w:hAnsi="Times New Roman"/>
          <w:b/>
          <w:bCs/>
          <w:color w:val="000000" w:themeColor="text1"/>
          <w:sz w:val="20"/>
          <w:szCs w:val="20"/>
        </w:rPr>
        <w:t>rGO</w:t>
      </w:r>
      <w:proofErr w:type="spellEnd"/>
    </w:p>
    <w:p w14:paraId="759B8C6E"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Approximately </w:t>
      </w:r>
      <w:r w:rsidR="003A028F" w:rsidRPr="000311C7">
        <w:rPr>
          <w:rFonts w:ascii="Times New Roman" w:hAnsi="Times New Roman"/>
          <w:color w:val="000000" w:themeColor="text1"/>
          <w:sz w:val="20"/>
          <w:szCs w:val="20"/>
        </w:rPr>
        <w:t>70 mL of 0.65 mM HAuCl</w:t>
      </w:r>
      <w:r w:rsidR="003A028F" w:rsidRPr="000311C7">
        <w:rPr>
          <w:rFonts w:ascii="Times New Roman" w:hAnsi="Times New Roman"/>
          <w:color w:val="000000" w:themeColor="text1"/>
          <w:sz w:val="20"/>
          <w:szCs w:val="20"/>
          <w:vertAlign w:val="subscript"/>
        </w:rPr>
        <w:t>4</w:t>
      </w:r>
      <w:r w:rsidR="003A028F" w:rsidRPr="000311C7">
        <w:rPr>
          <w:rFonts w:ascii="Times New Roman" w:hAnsi="Times New Roman"/>
          <w:color w:val="000000" w:themeColor="text1"/>
          <w:sz w:val="20"/>
          <w:szCs w:val="20"/>
        </w:rPr>
        <w:t xml:space="preserve"> solution was added into the mixture of 5 mL ethanol solution and </w:t>
      </w:r>
      <w:r w:rsidR="004D3057" w:rsidRPr="000311C7">
        <w:rPr>
          <w:rFonts w:ascii="Times New Roman" w:hAnsi="Times New Roman"/>
          <w:color w:val="000000" w:themeColor="text1"/>
          <w:sz w:val="20"/>
          <w:szCs w:val="20"/>
        </w:rPr>
        <w:t xml:space="preserve">22.5 mM </w:t>
      </w:r>
      <w:r w:rsidR="003A028F" w:rsidRPr="000311C7">
        <w:rPr>
          <w:rFonts w:ascii="Times New Roman" w:hAnsi="Times New Roman"/>
          <w:color w:val="000000" w:themeColor="text1"/>
          <w:sz w:val="20"/>
          <w:szCs w:val="20"/>
        </w:rPr>
        <w:t>EDOT</w:t>
      </w:r>
      <w:r w:rsidR="004D3057" w:rsidRPr="000311C7">
        <w:rPr>
          <w:rFonts w:ascii="Times New Roman" w:hAnsi="Times New Roman"/>
          <w:color w:val="000000" w:themeColor="text1"/>
          <w:sz w:val="20"/>
          <w:szCs w:val="20"/>
        </w:rPr>
        <w:t xml:space="preserve"> </w:t>
      </w:r>
      <w:r w:rsidR="003A028F" w:rsidRPr="000311C7">
        <w:rPr>
          <w:rFonts w:ascii="Times New Roman" w:hAnsi="Times New Roman"/>
          <w:color w:val="000000" w:themeColor="text1"/>
          <w:sz w:val="20"/>
          <w:szCs w:val="20"/>
        </w:rPr>
        <w:t xml:space="preserve">while stirred at the normal room temperature. </w:t>
      </w:r>
      <w:r w:rsidRPr="000311C7">
        <w:rPr>
          <w:rFonts w:ascii="Times New Roman" w:hAnsi="Times New Roman"/>
          <w:color w:val="000000" w:themeColor="text1"/>
          <w:sz w:val="20"/>
          <w:szCs w:val="20"/>
        </w:rPr>
        <w:t xml:space="preserve">The formation of PEDOT was occurred when the mixture </w:t>
      </w:r>
      <w:proofErr w:type="spellStart"/>
      <w:r w:rsidRPr="000311C7">
        <w:rPr>
          <w:rFonts w:ascii="Times New Roman" w:hAnsi="Times New Roman"/>
          <w:color w:val="000000" w:themeColor="text1"/>
          <w:sz w:val="20"/>
          <w:szCs w:val="20"/>
        </w:rPr>
        <w:t>colour</w:t>
      </w:r>
      <w:proofErr w:type="spellEnd"/>
      <w:r w:rsidRPr="000311C7">
        <w:rPr>
          <w:rFonts w:ascii="Times New Roman" w:hAnsi="Times New Roman"/>
          <w:color w:val="000000" w:themeColor="text1"/>
          <w:sz w:val="20"/>
          <w:szCs w:val="20"/>
        </w:rPr>
        <w:t xml:space="preserve"> changes </w:t>
      </w:r>
      <w:r w:rsidR="000D6AD5" w:rsidRPr="000311C7">
        <w:rPr>
          <w:rFonts w:ascii="Times New Roman" w:hAnsi="Times New Roman"/>
          <w:color w:val="000000" w:themeColor="text1"/>
          <w:sz w:val="20"/>
          <w:szCs w:val="20"/>
        </w:rPr>
        <w:t xml:space="preserve">from black-colored solution </w:t>
      </w:r>
      <w:r w:rsidRPr="000311C7">
        <w:rPr>
          <w:rFonts w:ascii="Times New Roman" w:hAnsi="Times New Roman"/>
          <w:color w:val="000000" w:themeColor="text1"/>
          <w:sz w:val="20"/>
          <w:szCs w:val="20"/>
        </w:rPr>
        <w:t>to dark blue and 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vertAlign w:val="superscript"/>
        </w:rPr>
        <w:t xml:space="preserve">- </w:t>
      </w:r>
      <w:r w:rsidRPr="000311C7">
        <w:rPr>
          <w:rFonts w:ascii="Times New Roman" w:hAnsi="Times New Roman"/>
          <w:color w:val="000000" w:themeColor="text1"/>
          <w:sz w:val="20"/>
          <w:szCs w:val="20"/>
        </w:rPr>
        <w:t>ions as the oxidant was reduced to form Au</w:t>
      </w:r>
      <w:r w:rsidR="000C367C" w:rsidRPr="000311C7">
        <w:rPr>
          <w:rFonts w:ascii="Times New Roman" w:hAnsi="Times New Roman"/>
          <w:color w:val="000000" w:themeColor="text1"/>
          <w:sz w:val="20"/>
          <w:szCs w:val="20"/>
        </w:rPr>
        <w:t xml:space="preserve"> </w:t>
      </w:r>
      <w:proofErr w:type="spellStart"/>
      <w:r w:rsidR="000C367C" w:rsidRPr="000311C7">
        <w:rPr>
          <w:rFonts w:ascii="Times New Roman" w:hAnsi="Times New Roman"/>
          <w:color w:val="000000" w:themeColor="text1"/>
          <w:sz w:val="20"/>
          <w:szCs w:val="20"/>
        </w:rPr>
        <w:t>nanparticles</w:t>
      </w:r>
      <w:proofErr w:type="spellEnd"/>
      <w:r w:rsidRPr="000311C7">
        <w:rPr>
          <w:rFonts w:ascii="Times New Roman" w:hAnsi="Times New Roman"/>
          <w:color w:val="000000" w:themeColor="text1"/>
          <w:sz w:val="20"/>
          <w:szCs w:val="20"/>
        </w:rPr>
        <w:t xml:space="preserve"> </w:t>
      </w:r>
      <w:bookmarkStart w:id="1" w:name="_Hlk12277961"/>
      <w:r w:rsidR="005F6534" w:rsidRPr="000311C7">
        <w:rPr>
          <w:rFonts w:ascii="Times New Roman" w:hAnsi="Times New Roman"/>
          <w:color w:val="000000" w:themeColor="text1"/>
          <w:sz w:val="20"/>
          <w:szCs w:val="20"/>
        </w:rPr>
        <w:t>[10]</w:t>
      </w:r>
      <w:r w:rsidR="000C367C"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w:t>
      </w:r>
      <w:bookmarkEnd w:id="1"/>
      <w:r w:rsidRPr="000311C7">
        <w:rPr>
          <w:rFonts w:ascii="Times New Roman" w:hAnsi="Times New Roman"/>
          <w:color w:val="000000" w:themeColor="text1"/>
          <w:sz w:val="20"/>
          <w:szCs w:val="20"/>
        </w:rPr>
        <w:t xml:space="preserve">The reaction </w:t>
      </w:r>
      <w:r w:rsidR="004D3057" w:rsidRPr="000311C7">
        <w:rPr>
          <w:rFonts w:ascii="Times New Roman" w:hAnsi="Times New Roman"/>
          <w:color w:val="000000" w:themeColor="text1"/>
          <w:sz w:val="20"/>
          <w:szCs w:val="20"/>
        </w:rPr>
        <w:t xml:space="preserve">was then </w:t>
      </w:r>
      <w:r w:rsidRPr="000311C7">
        <w:rPr>
          <w:rFonts w:ascii="Times New Roman" w:hAnsi="Times New Roman"/>
          <w:color w:val="000000" w:themeColor="text1"/>
          <w:sz w:val="20"/>
          <w:szCs w:val="20"/>
        </w:rPr>
        <w:t xml:space="preserve">kept stir for 4 hours. </w:t>
      </w:r>
      <w:r w:rsidR="003A028F" w:rsidRPr="000311C7">
        <w:rPr>
          <w:rFonts w:ascii="Times New Roman" w:hAnsi="Times New Roman"/>
          <w:color w:val="000000" w:themeColor="text1"/>
          <w:sz w:val="20"/>
          <w:szCs w:val="20"/>
        </w:rPr>
        <w:t xml:space="preserve">Later, the 0.5 mg/mL </w:t>
      </w:r>
      <w:proofErr w:type="spellStart"/>
      <w:r w:rsidR="003A028F" w:rsidRPr="000311C7">
        <w:rPr>
          <w:rFonts w:ascii="Times New Roman" w:hAnsi="Times New Roman"/>
          <w:color w:val="000000" w:themeColor="text1"/>
          <w:sz w:val="20"/>
          <w:szCs w:val="20"/>
        </w:rPr>
        <w:t>rGO</w:t>
      </w:r>
      <w:proofErr w:type="spellEnd"/>
      <w:r w:rsidR="003A028F" w:rsidRPr="000311C7">
        <w:rPr>
          <w:rFonts w:ascii="Times New Roman" w:hAnsi="Times New Roman"/>
          <w:color w:val="000000" w:themeColor="text1"/>
          <w:sz w:val="20"/>
          <w:szCs w:val="20"/>
        </w:rPr>
        <w:t xml:space="preserve"> suspension was mixed into the solution and the</w:t>
      </w:r>
      <w:r w:rsidR="004D3057" w:rsidRPr="000311C7">
        <w:rPr>
          <w:rFonts w:ascii="Times New Roman" w:hAnsi="Times New Roman"/>
          <w:color w:val="000000" w:themeColor="text1"/>
          <w:sz w:val="20"/>
          <w:szCs w:val="20"/>
        </w:rPr>
        <w:t>n, t</w:t>
      </w:r>
      <w:r w:rsidRPr="000311C7">
        <w:rPr>
          <w:rFonts w:ascii="Times New Roman" w:hAnsi="Times New Roman"/>
          <w:color w:val="000000" w:themeColor="text1"/>
          <w:sz w:val="20"/>
          <w:szCs w:val="20"/>
        </w:rPr>
        <w:t xml:space="preserve">he mixture was sonicated for 2 hours in order to disperse the Au-PEDOT and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t>
      </w:r>
      <w:r w:rsidR="003A028F" w:rsidRPr="000311C7">
        <w:rPr>
          <w:rFonts w:ascii="Times New Roman" w:hAnsi="Times New Roman"/>
          <w:color w:val="000000" w:themeColor="text1"/>
          <w:sz w:val="20"/>
          <w:szCs w:val="20"/>
        </w:rPr>
        <w:t>Lastly</w:t>
      </w:r>
      <w:r w:rsidRPr="000311C7">
        <w:rPr>
          <w:rFonts w:ascii="Times New Roman" w:hAnsi="Times New Roman"/>
          <w:color w:val="000000" w:themeColor="text1"/>
          <w:sz w:val="20"/>
          <w:szCs w:val="20"/>
        </w:rPr>
        <w:t xml:space="preserve">, the obtained </w:t>
      </w:r>
      <w:r w:rsidR="003A028F" w:rsidRPr="000311C7">
        <w:rPr>
          <w:rFonts w:ascii="Times New Roman" w:hAnsi="Times New Roman"/>
          <w:color w:val="000000" w:themeColor="text1"/>
          <w:sz w:val="20"/>
          <w:szCs w:val="20"/>
        </w:rPr>
        <w:t>solution</w:t>
      </w:r>
      <w:r w:rsidRPr="000311C7">
        <w:rPr>
          <w:rFonts w:ascii="Times New Roman" w:hAnsi="Times New Roman"/>
          <w:color w:val="000000" w:themeColor="text1"/>
          <w:sz w:val="20"/>
          <w:szCs w:val="20"/>
        </w:rPr>
        <w:t xml:space="preserve"> was centrifuged by transfer the solution into the centrifuge tube and washed with EtOH and distilled water repeatedly</w:t>
      </w:r>
      <w:r w:rsidR="003A028F" w:rsidRPr="000311C7">
        <w:rPr>
          <w:rFonts w:ascii="Times New Roman" w:hAnsi="Times New Roman"/>
          <w:color w:val="000000" w:themeColor="text1"/>
          <w:sz w:val="20"/>
          <w:szCs w:val="20"/>
        </w:rPr>
        <w:t xml:space="preserve"> until a neutral </w:t>
      </w:r>
      <w:proofErr w:type="spellStart"/>
      <w:r w:rsidR="003A028F" w:rsidRPr="000311C7">
        <w:rPr>
          <w:rFonts w:ascii="Times New Roman" w:hAnsi="Times New Roman"/>
          <w:color w:val="000000" w:themeColor="text1"/>
          <w:sz w:val="20"/>
          <w:szCs w:val="20"/>
        </w:rPr>
        <w:t>pH.</w:t>
      </w:r>
      <w:proofErr w:type="spellEnd"/>
      <w:r w:rsidR="003A028F" w:rsidRPr="000311C7">
        <w:rPr>
          <w:rFonts w:ascii="Times New Roman" w:hAnsi="Times New Roman"/>
          <w:color w:val="000000" w:themeColor="text1"/>
          <w:sz w:val="20"/>
          <w:szCs w:val="20"/>
        </w:rPr>
        <w:t xml:space="preserve"> </w:t>
      </w:r>
    </w:p>
    <w:p w14:paraId="7278256D" w14:textId="77777777" w:rsidR="000311C7" w:rsidRDefault="000311C7" w:rsidP="000311C7">
      <w:pPr>
        <w:pStyle w:val="BodyText"/>
        <w:ind w:left="0"/>
        <w:jc w:val="both"/>
        <w:rPr>
          <w:rFonts w:ascii="Times New Roman" w:hAnsi="Times New Roman"/>
          <w:color w:val="000000" w:themeColor="text1"/>
          <w:sz w:val="20"/>
          <w:szCs w:val="20"/>
        </w:rPr>
      </w:pPr>
    </w:p>
    <w:p w14:paraId="2719FD60"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Characterization of Au-PEDOT/</w:t>
      </w:r>
      <w:proofErr w:type="spellStart"/>
      <w:r w:rsidRPr="000311C7">
        <w:rPr>
          <w:rFonts w:ascii="Times New Roman" w:hAnsi="Times New Roman"/>
          <w:b/>
          <w:bCs/>
          <w:color w:val="000000" w:themeColor="text1"/>
          <w:sz w:val="20"/>
          <w:szCs w:val="20"/>
        </w:rPr>
        <w:t>rGO</w:t>
      </w:r>
      <w:proofErr w:type="spellEnd"/>
    </w:p>
    <w:p w14:paraId="0BA8E6B9"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The characterization of </w:t>
      </w:r>
      <w:r w:rsidR="00551F03" w:rsidRPr="000311C7">
        <w:rPr>
          <w:rFonts w:ascii="Times New Roman" w:hAnsi="Times New Roman"/>
          <w:color w:val="000000" w:themeColor="text1"/>
          <w:sz w:val="20"/>
          <w:szCs w:val="20"/>
        </w:rPr>
        <w:t>Au-PEDOT/</w:t>
      </w:r>
      <w:proofErr w:type="spellStart"/>
      <w:r w:rsidR="00551F03"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was determined by using Fourier Transform Infrared Spectrometer (FTIR) for </w:t>
      </w:r>
      <w:r w:rsidR="004D3057" w:rsidRPr="000311C7">
        <w:rPr>
          <w:rFonts w:ascii="Times New Roman" w:hAnsi="Times New Roman"/>
          <w:color w:val="000000" w:themeColor="text1"/>
          <w:sz w:val="20"/>
          <w:szCs w:val="20"/>
        </w:rPr>
        <w:t>determination</w:t>
      </w:r>
      <w:r w:rsidRPr="000311C7">
        <w:rPr>
          <w:rFonts w:ascii="Times New Roman" w:hAnsi="Times New Roman"/>
          <w:color w:val="000000" w:themeColor="text1"/>
          <w:sz w:val="20"/>
          <w:szCs w:val="20"/>
        </w:rPr>
        <w:t xml:space="preserve"> of the functional group</w:t>
      </w:r>
      <w:r w:rsidR="00793D69" w:rsidRPr="000311C7">
        <w:rPr>
          <w:rFonts w:ascii="Times New Roman" w:hAnsi="Times New Roman"/>
          <w:color w:val="000000" w:themeColor="text1"/>
          <w:sz w:val="20"/>
          <w:szCs w:val="20"/>
        </w:rPr>
        <w:t xml:space="preserve"> and </w:t>
      </w:r>
      <w:r w:rsidRPr="000311C7">
        <w:rPr>
          <w:rFonts w:ascii="Times New Roman" w:hAnsi="Times New Roman"/>
          <w:color w:val="000000" w:themeColor="text1"/>
          <w:sz w:val="20"/>
          <w:szCs w:val="20"/>
        </w:rPr>
        <w:t>Scanning Electron Microscop</w:t>
      </w:r>
      <w:r w:rsidR="004D3057" w:rsidRPr="000311C7">
        <w:rPr>
          <w:rFonts w:ascii="Times New Roman" w:hAnsi="Times New Roman"/>
          <w:color w:val="000000" w:themeColor="text1"/>
          <w:sz w:val="20"/>
          <w:szCs w:val="20"/>
        </w:rPr>
        <w:t>y</w:t>
      </w:r>
      <w:r w:rsidRPr="000311C7">
        <w:rPr>
          <w:rFonts w:ascii="Times New Roman" w:hAnsi="Times New Roman"/>
          <w:color w:val="000000" w:themeColor="text1"/>
          <w:sz w:val="20"/>
          <w:szCs w:val="20"/>
        </w:rPr>
        <w:t xml:space="preserve"> (SEM) </w:t>
      </w:r>
      <w:r w:rsidR="004D3057" w:rsidRPr="000311C7">
        <w:rPr>
          <w:rFonts w:ascii="Times New Roman" w:hAnsi="Times New Roman"/>
          <w:color w:val="000000" w:themeColor="text1"/>
          <w:sz w:val="20"/>
          <w:szCs w:val="20"/>
        </w:rPr>
        <w:t>was used to study the</w:t>
      </w:r>
      <w:r w:rsidRPr="000311C7">
        <w:rPr>
          <w:rFonts w:ascii="Times New Roman" w:hAnsi="Times New Roman"/>
          <w:color w:val="000000" w:themeColor="text1"/>
          <w:sz w:val="20"/>
          <w:szCs w:val="20"/>
        </w:rPr>
        <w:t xml:space="preserve"> surface morphology and structure of the composite samples</w:t>
      </w:r>
      <w:r w:rsidR="00793D69" w:rsidRPr="000311C7">
        <w:rPr>
          <w:rFonts w:ascii="Times New Roman" w:hAnsi="Times New Roman"/>
          <w:color w:val="000000" w:themeColor="text1"/>
          <w:sz w:val="20"/>
          <w:szCs w:val="20"/>
        </w:rPr>
        <w:t xml:space="preserve">. Meanwhile, </w:t>
      </w:r>
      <w:r w:rsidRPr="000311C7">
        <w:rPr>
          <w:rFonts w:ascii="Times New Roman" w:hAnsi="Times New Roman"/>
          <w:color w:val="000000" w:themeColor="text1"/>
          <w:sz w:val="20"/>
          <w:szCs w:val="20"/>
        </w:rPr>
        <w:t>X-</w:t>
      </w:r>
      <w:r w:rsidR="000311C7">
        <w:rPr>
          <w:rFonts w:ascii="Times New Roman" w:hAnsi="Times New Roman"/>
          <w:color w:val="000000" w:themeColor="text1"/>
          <w:sz w:val="20"/>
          <w:szCs w:val="20"/>
        </w:rPr>
        <w:t>r</w:t>
      </w:r>
      <w:r w:rsidRPr="000311C7">
        <w:rPr>
          <w:rFonts w:ascii="Times New Roman" w:hAnsi="Times New Roman"/>
          <w:color w:val="000000" w:themeColor="text1"/>
          <w:sz w:val="20"/>
          <w:szCs w:val="20"/>
        </w:rPr>
        <w:t>ay Diffractomet</w:t>
      </w:r>
      <w:r w:rsidR="004D3057" w:rsidRPr="000311C7">
        <w:rPr>
          <w:rFonts w:ascii="Times New Roman" w:hAnsi="Times New Roman"/>
          <w:color w:val="000000" w:themeColor="text1"/>
          <w:sz w:val="20"/>
          <w:szCs w:val="20"/>
        </w:rPr>
        <w:t>ry</w:t>
      </w:r>
      <w:r w:rsidRPr="000311C7">
        <w:rPr>
          <w:rFonts w:ascii="Times New Roman" w:hAnsi="Times New Roman"/>
          <w:color w:val="000000" w:themeColor="text1"/>
          <w:sz w:val="20"/>
          <w:szCs w:val="20"/>
        </w:rPr>
        <w:t xml:space="preserve"> (XRD) </w:t>
      </w:r>
      <w:r w:rsidR="003A028F" w:rsidRPr="000311C7">
        <w:rPr>
          <w:rFonts w:ascii="Times New Roman" w:hAnsi="Times New Roman"/>
          <w:color w:val="000000" w:themeColor="text1"/>
          <w:sz w:val="20"/>
          <w:szCs w:val="20"/>
        </w:rPr>
        <w:t>was practiced for</w:t>
      </w:r>
      <w:r w:rsidRPr="000311C7">
        <w:rPr>
          <w:rFonts w:ascii="Times New Roman" w:hAnsi="Times New Roman"/>
          <w:color w:val="000000" w:themeColor="text1"/>
          <w:sz w:val="20"/>
          <w:szCs w:val="20"/>
        </w:rPr>
        <w:t xml:space="preserve"> </w:t>
      </w:r>
      <w:proofErr w:type="spellStart"/>
      <w:r w:rsidRPr="000311C7">
        <w:rPr>
          <w:rFonts w:ascii="Times New Roman" w:hAnsi="Times New Roman"/>
          <w:color w:val="000000" w:themeColor="text1"/>
          <w:sz w:val="20"/>
          <w:szCs w:val="20"/>
        </w:rPr>
        <w:t>determ</w:t>
      </w:r>
      <w:r w:rsidR="003A028F" w:rsidRPr="000311C7">
        <w:rPr>
          <w:rFonts w:ascii="Times New Roman" w:hAnsi="Times New Roman"/>
          <w:color w:val="000000" w:themeColor="text1"/>
          <w:sz w:val="20"/>
          <w:szCs w:val="20"/>
        </w:rPr>
        <w:t>ation</w:t>
      </w:r>
      <w:proofErr w:type="spellEnd"/>
      <w:r w:rsidR="003A028F" w:rsidRPr="000311C7">
        <w:rPr>
          <w:rFonts w:ascii="Times New Roman" w:hAnsi="Times New Roman"/>
          <w:color w:val="000000" w:themeColor="text1"/>
          <w:sz w:val="20"/>
          <w:szCs w:val="20"/>
        </w:rPr>
        <w:t xml:space="preserve"> of</w:t>
      </w:r>
      <w:r w:rsidRPr="000311C7">
        <w:rPr>
          <w:rFonts w:ascii="Times New Roman" w:hAnsi="Times New Roman"/>
          <w:color w:val="000000" w:themeColor="text1"/>
          <w:sz w:val="20"/>
          <w:szCs w:val="20"/>
        </w:rPr>
        <w:t xml:space="preserve"> the atomic and molecular structure of a crystal and UV-Vis</w:t>
      </w:r>
      <w:r w:rsidR="00793D69" w:rsidRPr="000311C7">
        <w:rPr>
          <w:rFonts w:ascii="Times New Roman" w:hAnsi="Times New Roman"/>
          <w:color w:val="000000" w:themeColor="text1"/>
          <w:sz w:val="20"/>
          <w:szCs w:val="20"/>
        </w:rPr>
        <w:t xml:space="preserve"> </w:t>
      </w:r>
      <w:r w:rsidR="004D3057" w:rsidRPr="000311C7">
        <w:rPr>
          <w:rFonts w:ascii="Times New Roman" w:hAnsi="Times New Roman"/>
          <w:color w:val="000000" w:themeColor="text1"/>
          <w:sz w:val="20"/>
          <w:szCs w:val="20"/>
        </w:rPr>
        <w:t>spectroscopy is used</w:t>
      </w:r>
      <w:r w:rsidRPr="000311C7">
        <w:rPr>
          <w:rFonts w:ascii="Times New Roman" w:hAnsi="Times New Roman"/>
          <w:color w:val="000000" w:themeColor="text1"/>
          <w:sz w:val="20"/>
          <w:szCs w:val="20"/>
        </w:rPr>
        <w:t xml:space="preserve"> to indicate the bond transition of the sample. A standard three electrode electrochemical cell was used to carry out the electrochemical measurements in which a platinum wire act as </w:t>
      </w:r>
      <w:r w:rsidR="003A028F" w:rsidRPr="000311C7">
        <w:rPr>
          <w:rFonts w:ascii="Times New Roman" w:hAnsi="Times New Roman"/>
          <w:color w:val="000000" w:themeColor="text1"/>
          <w:sz w:val="20"/>
          <w:szCs w:val="20"/>
        </w:rPr>
        <w:t>auxiliary electrode</w:t>
      </w:r>
      <w:r w:rsidRPr="000311C7">
        <w:rPr>
          <w:rFonts w:ascii="Times New Roman" w:hAnsi="Times New Roman"/>
          <w:color w:val="000000" w:themeColor="text1"/>
          <w:sz w:val="20"/>
          <w:szCs w:val="20"/>
        </w:rPr>
        <w:t xml:space="preserve">, </w:t>
      </w:r>
      <w:r w:rsidR="00EF6BBF" w:rsidRPr="000311C7">
        <w:rPr>
          <w:rFonts w:ascii="Times New Roman" w:hAnsi="Times New Roman"/>
          <w:color w:val="000000" w:themeColor="text1"/>
          <w:sz w:val="20"/>
          <w:szCs w:val="20"/>
        </w:rPr>
        <w:t>glassy carbon electrode (</w:t>
      </w:r>
      <w:r w:rsidRPr="000311C7">
        <w:rPr>
          <w:rFonts w:ascii="Times New Roman" w:hAnsi="Times New Roman"/>
          <w:color w:val="000000" w:themeColor="text1"/>
          <w:sz w:val="20"/>
          <w:szCs w:val="20"/>
        </w:rPr>
        <w:t>GCE</w:t>
      </w:r>
      <w:r w:rsidR="00EF6BBF"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 xml:space="preserve"> as working electrode and reference electrode</w:t>
      </w:r>
      <w:r w:rsidR="003A028F" w:rsidRPr="000311C7">
        <w:rPr>
          <w:rFonts w:ascii="Times New Roman" w:hAnsi="Times New Roman"/>
          <w:color w:val="000000" w:themeColor="text1"/>
          <w:sz w:val="20"/>
          <w:szCs w:val="20"/>
        </w:rPr>
        <w:t xml:space="preserve"> of Ag/AgCl</w:t>
      </w:r>
      <w:r w:rsidRPr="000311C7">
        <w:rPr>
          <w:rFonts w:ascii="Times New Roman" w:hAnsi="Times New Roman"/>
          <w:color w:val="000000" w:themeColor="text1"/>
          <w:sz w:val="20"/>
          <w:szCs w:val="20"/>
        </w:rPr>
        <w:t xml:space="preserve">. The cyclic voltammetry was obtained </w:t>
      </w:r>
      <w:bookmarkStart w:id="2" w:name="_Hlk12279514"/>
      <w:r w:rsidRPr="000311C7">
        <w:rPr>
          <w:rFonts w:ascii="Times New Roman" w:hAnsi="Times New Roman"/>
          <w:color w:val="000000" w:themeColor="text1"/>
          <w:sz w:val="20"/>
          <w:szCs w:val="20"/>
        </w:rPr>
        <w:t>in 5µM K</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 xml:space="preserve">] and 1 M </w:t>
      </w:r>
      <w:proofErr w:type="spellStart"/>
      <w:r w:rsidRPr="000311C7">
        <w:rPr>
          <w:rFonts w:ascii="Times New Roman" w:hAnsi="Times New Roman"/>
          <w:color w:val="000000" w:themeColor="text1"/>
          <w:sz w:val="20"/>
          <w:szCs w:val="20"/>
        </w:rPr>
        <w:t>KCl</w:t>
      </w:r>
      <w:bookmarkEnd w:id="2"/>
      <w:proofErr w:type="spellEnd"/>
      <w:r w:rsidRPr="000311C7">
        <w:rPr>
          <w:rFonts w:ascii="Times New Roman" w:hAnsi="Times New Roman"/>
          <w:color w:val="000000" w:themeColor="text1"/>
          <w:sz w:val="20"/>
          <w:szCs w:val="20"/>
        </w:rPr>
        <w:t xml:space="preserve"> at different scan rates in the potential range of -0.2 to 0.8 V at room temperature. </w:t>
      </w:r>
    </w:p>
    <w:p w14:paraId="6E797B05" w14:textId="77777777" w:rsidR="000311C7" w:rsidRDefault="000311C7" w:rsidP="000311C7">
      <w:pPr>
        <w:pStyle w:val="BodyText"/>
        <w:ind w:left="0"/>
        <w:jc w:val="both"/>
        <w:rPr>
          <w:rFonts w:ascii="Times New Roman" w:hAnsi="Times New Roman"/>
          <w:color w:val="000000" w:themeColor="text1"/>
          <w:sz w:val="20"/>
          <w:szCs w:val="20"/>
        </w:rPr>
      </w:pPr>
    </w:p>
    <w:p w14:paraId="14FB89E9"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 xml:space="preserve">Fabrication of </w:t>
      </w:r>
      <w:bookmarkStart w:id="3" w:name="_Hlk11750768"/>
      <w:r w:rsidRPr="000311C7">
        <w:rPr>
          <w:rFonts w:ascii="Times New Roman" w:hAnsi="Times New Roman"/>
          <w:b/>
          <w:bCs/>
          <w:color w:val="000000" w:themeColor="text1"/>
          <w:sz w:val="20"/>
          <w:szCs w:val="20"/>
        </w:rPr>
        <w:t>Au-PEDOT/</w:t>
      </w:r>
      <w:proofErr w:type="spellStart"/>
      <w:r w:rsidRPr="000311C7">
        <w:rPr>
          <w:rFonts w:ascii="Times New Roman" w:hAnsi="Times New Roman"/>
          <w:b/>
          <w:bCs/>
          <w:color w:val="000000" w:themeColor="text1"/>
          <w:sz w:val="20"/>
          <w:szCs w:val="20"/>
        </w:rPr>
        <w:t>rGO</w:t>
      </w:r>
      <w:bookmarkEnd w:id="3"/>
      <w:proofErr w:type="spellEnd"/>
      <w:r w:rsidRPr="000311C7">
        <w:rPr>
          <w:rFonts w:ascii="Times New Roman" w:hAnsi="Times New Roman"/>
          <w:b/>
          <w:bCs/>
          <w:color w:val="000000" w:themeColor="text1"/>
          <w:sz w:val="20"/>
          <w:szCs w:val="20"/>
        </w:rPr>
        <w:t>/GCE</w:t>
      </w:r>
    </w:p>
    <w:p w14:paraId="3C7ECC72" w14:textId="77777777" w:rsidR="000311C7" w:rsidRDefault="00EF6BBF"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Before</w:t>
      </w:r>
      <w:r w:rsidR="00506A2A" w:rsidRPr="000311C7">
        <w:rPr>
          <w:rFonts w:ascii="Times New Roman" w:hAnsi="Times New Roman"/>
          <w:color w:val="000000" w:themeColor="text1"/>
          <w:sz w:val="20"/>
          <w:szCs w:val="20"/>
        </w:rPr>
        <w:t xml:space="preserve"> the surface modification of the bare glassy carbon electrode (3 mm in diameter), the surface was polished with fine alumina slurry (0.05 </w:t>
      </w:r>
      <w:proofErr w:type="spellStart"/>
      <w:r w:rsidR="00506A2A" w:rsidRPr="000311C7">
        <w:rPr>
          <w:rFonts w:ascii="Times New Roman" w:hAnsi="Times New Roman"/>
          <w:color w:val="000000" w:themeColor="text1"/>
          <w:sz w:val="20"/>
          <w:szCs w:val="20"/>
        </w:rPr>
        <w:t>μm</w:t>
      </w:r>
      <w:proofErr w:type="spellEnd"/>
      <w:r w:rsidR="00506A2A" w:rsidRPr="000311C7">
        <w:rPr>
          <w:rFonts w:ascii="Times New Roman" w:hAnsi="Times New Roman"/>
          <w:color w:val="000000" w:themeColor="text1"/>
          <w:sz w:val="20"/>
          <w:szCs w:val="20"/>
        </w:rPr>
        <w:t>) and rinse thoroughly with deionized water. The GCE w</w:t>
      </w:r>
      <w:r w:rsidRPr="000311C7">
        <w:rPr>
          <w:rFonts w:ascii="Times New Roman" w:hAnsi="Times New Roman"/>
          <w:color w:val="000000" w:themeColor="text1"/>
          <w:sz w:val="20"/>
          <w:szCs w:val="20"/>
        </w:rPr>
        <w:t>as</w:t>
      </w:r>
      <w:r w:rsidR="00506A2A" w:rsidRPr="000311C7">
        <w:rPr>
          <w:rFonts w:ascii="Times New Roman" w:hAnsi="Times New Roman"/>
          <w:color w:val="000000" w:themeColor="text1"/>
          <w:sz w:val="20"/>
          <w:szCs w:val="20"/>
        </w:rPr>
        <w:t xml:space="preserve"> then ultra-sonicate</w:t>
      </w:r>
      <w:r w:rsidRPr="000311C7">
        <w:rPr>
          <w:rFonts w:ascii="Times New Roman" w:hAnsi="Times New Roman"/>
          <w:color w:val="000000" w:themeColor="text1"/>
          <w:sz w:val="20"/>
          <w:szCs w:val="20"/>
        </w:rPr>
        <w:t>d</w:t>
      </w:r>
      <w:r w:rsidR="00506A2A" w:rsidRPr="000311C7">
        <w:rPr>
          <w:rFonts w:ascii="Times New Roman" w:hAnsi="Times New Roman"/>
          <w:color w:val="000000" w:themeColor="text1"/>
          <w:sz w:val="20"/>
          <w:szCs w:val="20"/>
        </w:rPr>
        <w:t xml:space="preserve"> in the acetone and deionized water successively and dry under ambient condition. The </w:t>
      </w:r>
      <w:bookmarkStart w:id="4" w:name="_Hlk11750785"/>
      <w:r w:rsidRPr="000311C7">
        <w:rPr>
          <w:rFonts w:ascii="Times New Roman" w:hAnsi="Times New Roman"/>
          <w:color w:val="000000" w:themeColor="text1"/>
          <w:sz w:val="20"/>
          <w:szCs w:val="20"/>
        </w:rPr>
        <w:t>Au-PEDOT/</w:t>
      </w:r>
      <w:proofErr w:type="spellStart"/>
      <w:r w:rsidRPr="000311C7">
        <w:rPr>
          <w:rFonts w:ascii="Times New Roman" w:hAnsi="Times New Roman"/>
          <w:color w:val="000000" w:themeColor="text1"/>
          <w:sz w:val="20"/>
          <w:szCs w:val="20"/>
        </w:rPr>
        <w:t>rGO</w:t>
      </w:r>
      <w:proofErr w:type="spellEnd"/>
      <w:r w:rsidR="00506A2A" w:rsidRPr="000311C7">
        <w:rPr>
          <w:rFonts w:ascii="Times New Roman" w:hAnsi="Times New Roman"/>
          <w:color w:val="000000" w:themeColor="text1"/>
          <w:sz w:val="20"/>
          <w:szCs w:val="20"/>
        </w:rPr>
        <w:t xml:space="preserve"> </w:t>
      </w:r>
      <w:bookmarkEnd w:id="4"/>
      <w:r w:rsidR="00506A2A" w:rsidRPr="000311C7">
        <w:rPr>
          <w:rFonts w:ascii="Times New Roman" w:hAnsi="Times New Roman"/>
          <w:color w:val="000000" w:themeColor="text1"/>
          <w:sz w:val="20"/>
          <w:szCs w:val="20"/>
        </w:rPr>
        <w:t xml:space="preserve">(1.0 mg) was added into 1 mL of deionized water and produced a homogeneous suspension after completion of one-hour sonication. Finally, </w:t>
      </w:r>
      <w:r w:rsidR="000D6AD5" w:rsidRPr="000311C7">
        <w:rPr>
          <w:rFonts w:ascii="Times New Roman" w:hAnsi="Times New Roman"/>
          <w:color w:val="000000" w:themeColor="text1"/>
          <w:sz w:val="20"/>
          <w:szCs w:val="20"/>
        </w:rPr>
        <w:t>5</w:t>
      </w:r>
      <w:r w:rsidR="00506A2A" w:rsidRPr="000311C7">
        <w:rPr>
          <w:rFonts w:ascii="Times New Roman" w:hAnsi="Times New Roman"/>
          <w:color w:val="000000" w:themeColor="text1"/>
          <w:sz w:val="20"/>
          <w:szCs w:val="20"/>
        </w:rPr>
        <w:t xml:space="preserve"> </w:t>
      </w:r>
      <w:proofErr w:type="spellStart"/>
      <w:r w:rsidR="00506A2A" w:rsidRPr="000311C7">
        <w:rPr>
          <w:rFonts w:ascii="Times New Roman" w:hAnsi="Times New Roman"/>
          <w:color w:val="000000" w:themeColor="text1"/>
          <w:sz w:val="20"/>
          <w:szCs w:val="20"/>
        </w:rPr>
        <w:t>μL</w:t>
      </w:r>
      <w:proofErr w:type="spellEnd"/>
      <w:r w:rsidR="00506A2A" w:rsidRPr="000311C7">
        <w:rPr>
          <w:rFonts w:ascii="Times New Roman" w:hAnsi="Times New Roman"/>
          <w:color w:val="000000" w:themeColor="text1"/>
          <w:sz w:val="20"/>
          <w:szCs w:val="20"/>
        </w:rPr>
        <w:t xml:space="preserve"> of the </w:t>
      </w:r>
      <w:r w:rsidRPr="000311C7">
        <w:rPr>
          <w:rFonts w:ascii="Times New Roman" w:hAnsi="Times New Roman"/>
          <w:color w:val="000000" w:themeColor="text1"/>
          <w:sz w:val="20"/>
          <w:szCs w:val="20"/>
        </w:rPr>
        <w:t>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t>
      </w:r>
      <w:r w:rsidR="00506A2A" w:rsidRPr="000311C7">
        <w:rPr>
          <w:rFonts w:ascii="Times New Roman" w:hAnsi="Times New Roman"/>
          <w:color w:val="000000" w:themeColor="text1"/>
          <w:sz w:val="20"/>
          <w:szCs w:val="20"/>
        </w:rPr>
        <w:t>homogenized solution was drop-casted on the pretreated GCE and allowed to dry in a vacuum desiccator for 2 hours.</w:t>
      </w:r>
    </w:p>
    <w:p w14:paraId="357B1B38" w14:textId="77777777" w:rsidR="000311C7" w:rsidRDefault="000311C7" w:rsidP="000311C7">
      <w:pPr>
        <w:pStyle w:val="BodyText"/>
        <w:ind w:left="0"/>
        <w:jc w:val="both"/>
        <w:rPr>
          <w:rFonts w:ascii="Times New Roman" w:hAnsi="Times New Roman"/>
          <w:color w:val="000000" w:themeColor="text1"/>
          <w:sz w:val="20"/>
          <w:szCs w:val="20"/>
        </w:rPr>
      </w:pPr>
    </w:p>
    <w:p w14:paraId="200684DE"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 xml:space="preserve">Determination of UA </w:t>
      </w:r>
    </w:p>
    <w:p w14:paraId="7B789C6D" w14:textId="77777777" w:rsidR="000311C7" w:rsidRDefault="0073163D"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0.05 M of phosphate buffer solution (PBS saline) was prepared by mixing the two substance of  </w:t>
      </w:r>
      <w:r w:rsidR="0089340B" w:rsidRPr="000311C7">
        <w:rPr>
          <w:rFonts w:ascii="Times New Roman" w:hAnsi="Times New Roman"/>
          <w:color w:val="000000" w:themeColor="text1"/>
          <w:sz w:val="20"/>
          <w:szCs w:val="20"/>
        </w:rPr>
        <w:t>8.4</w:t>
      </w:r>
      <w:r w:rsidR="00E246D8" w:rsidRPr="000311C7">
        <w:rPr>
          <w:rFonts w:ascii="Times New Roman" w:hAnsi="Times New Roman"/>
          <w:color w:val="000000" w:themeColor="text1"/>
          <w:sz w:val="20"/>
          <w:szCs w:val="20"/>
        </w:rPr>
        <w:t>1</w:t>
      </w:r>
      <w:r w:rsidR="00F2445C" w:rsidRPr="000311C7">
        <w:rPr>
          <w:rFonts w:ascii="Times New Roman" w:hAnsi="Times New Roman"/>
          <w:color w:val="000000" w:themeColor="text1"/>
          <w:sz w:val="20"/>
          <w:szCs w:val="20"/>
        </w:rPr>
        <w:t xml:space="preserve"> </w:t>
      </w:r>
      <w:r w:rsidR="0089340B" w:rsidRPr="000311C7">
        <w:rPr>
          <w:rFonts w:ascii="Times New Roman" w:hAnsi="Times New Roman"/>
          <w:color w:val="000000" w:themeColor="text1"/>
          <w:sz w:val="20"/>
          <w:szCs w:val="20"/>
        </w:rPr>
        <w:t>g of potassium dihydrogen phosphate (KH</w:t>
      </w:r>
      <w:r w:rsidR="0089340B" w:rsidRPr="000311C7">
        <w:rPr>
          <w:rFonts w:ascii="Times New Roman" w:hAnsi="Times New Roman"/>
          <w:color w:val="000000" w:themeColor="text1"/>
          <w:sz w:val="20"/>
          <w:szCs w:val="20"/>
          <w:vertAlign w:val="subscript"/>
        </w:rPr>
        <w:t>2</w:t>
      </w:r>
      <w:r w:rsidR="0089340B" w:rsidRPr="000311C7">
        <w:rPr>
          <w:rFonts w:ascii="Times New Roman" w:hAnsi="Times New Roman"/>
          <w:color w:val="000000" w:themeColor="text1"/>
          <w:sz w:val="20"/>
          <w:szCs w:val="20"/>
        </w:rPr>
        <w:t>PO</w:t>
      </w:r>
      <w:r w:rsidR="0089340B" w:rsidRPr="000311C7">
        <w:rPr>
          <w:rFonts w:ascii="Times New Roman" w:hAnsi="Times New Roman"/>
          <w:color w:val="000000" w:themeColor="text1"/>
          <w:sz w:val="20"/>
          <w:szCs w:val="20"/>
          <w:vertAlign w:val="subscript"/>
        </w:rPr>
        <w:t>4</w:t>
      </w:r>
      <w:r w:rsidR="0089340B" w:rsidRPr="000311C7">
        <w:rPr>
          <w:rFonts w:ascii="Times New Roman" w:hAnsi="Times New Roman"/>
          <w:color w:val="000000" w:themeColor="text1"/>
          <w:sz w:val="20"/>
          <w:szCs w:val="20"/>
        </w:rPr>
        <w:t>) and 6.63 g of di-potassium hydrogen phosphate (K</w:t>
      </w:r>
      <w:r w:rsidR="0089340B" w:rsidRPr="000311C7">
        <w:rPr>
          <w:rFonts w:ascii="Times New Roman" w:hAnsi="Times New Roman"/>
          <w:color w:val="000000" w:themeColor="text1"/>
          <w:sz w:val="20"/>
          <w:szCs w:val="20"/>
          <w:vertAlign w:val="subscript"/>
        </w:rPr>
        <w:t>2</w:t>
      </w:r>
      <w:r w:rsidR="0089340B" w:rsidRPr="000311C7">
        <w:rPr>
          <w:rFonts w:ascii="Times New Roman" w:hAnsi="Times New Roman"/>
          <w:color w:val="000000" w:themeColor="text1"/>
          <w:sz w:val="20"/>
          <w:szCs w:val="20"/>
        </w:rPr>
        <w:t>HPO</w:t>
      </w:r>
      <w:r w:rsidR="0089340B" w:rsidRPr="000311C7">
        <w:rPr>
          <w:rFonts w:ascii="Times New Roman" w:hAnsi="Times New Roman"/>
          <w:color w:val="000000" w:themeColor="text1"/>
          <w:sz w:val="20"/>
          <w:szCs w:val="20"/>
          <w:vertAlign w:val="subscript"/>
        </w:rPr>
        <w:t>4</w:t>
      </w:r>
      <w:r w:rsidR="0089340B" w:rsidRPr="000311C7">
        <w:rPr>
          <w:rFonts w:ascii="Times New Roman" w:hAnsi="Times New Roman"/>
          <w:color w:val="000000" w:themeColor="text1"/>
          <w:sz w:val="20"/>
          <w:szCs w:val="20"/>
        </w:rPr>
        <w:t xml:space="preserve">). </w:t>
      </w:r>
      <w:r w:rsidR="00D64144" w:rsidRPr="000311C7">
        <w:rPr>
          <w:rFonts w:ascii="Times New Roman" w:hAnsi="Times New Roman"/>
          <w:color w:val="000000" w:themeColor="text1"/>
          <w:sz w:val="20"/>
          <w:szCs w:val="20"/>
        </w:rPr>
        <w:t>The UA standard solution was then prepared by dissolving the UA standard powder with the PBS saline prepared previously.</w:t>
      </w:r>
      <w:r w:rsidR="0089340B" w:rsidRPr="000311C7">
        <w:rPr>
          <w:rFonts w:ascii="Times New Roman" w:hAnsi="Times New Roman"/>
          <w:color w:val="000000" w:themeColor="text1"/>
          <w:sz w:val="20"/>
          <w:szCs w:val="20"/>
        </w:rPr>
        <w:t xml:space="preserve"> </w:t>
      </w:r>
      <w:r w:rsidR="00D64144" w:rsidRPr="000311C7">
        <w:rPr>
          <w:rFonts w:ascii="Times New Roman" w:hAnsi="Times New Roman"/>
          <w:color w:val="000000" w:themeColor="text1"/>
          <w:sz w:val="20"/>
          <w:szCs w:val="20"/>
        </w:rPr>
        <w:t>Then, d</w:t>
      </w:r>
      <w:r w:rsidR="004E5457" w:rsidRPr="000311C7">
        <w:rPr>
          <w:rFonts w:ascii="Times New Roman" w:hAnsi="Times New Roman"/>
          <w:color w:val="000000" w:themeColor="text1"/>
          <w:sz w:val="20"/>
          <w:szCs w:val="20"/>
        </w:rPr>
        <w:t>ifferential pulse voltammetry (DPV</w:t>
      </w:r>
      <w:r w:rsidRPr="000311C7">
        <w:rPr>
          <w:rFonts w:ascii="Times New Roman" w:hAnsi="Times New Roman"/>
          <w:color w:val="000000" w:themeColor="text1"/>
          <w:sz w:val="20"/>
          <w:szCs w:val="20"/>
        </w:rPr>
        <w:t>) technique was practiced</w:t>
      </w:r>
      <w:r w:rsidR="004E5457" w:rsidRPr="000311C7">
        <w:rPr>
          <w:rFonts w:ascii="Times New Roman" w:hAnsi="Times New Roman"/>
          <w:color w:val="000000" w:themeColor="text1"/>
          <w:sz w:val="20"/>
          <w:szCs w:val="20"/>
        </w:rPr>
        <w:t xml:space="preserve"> to obtain the oxidation peak of the UA </w:t>
      </w:r>
      <w:r w:rsidR="0089340B" w:rsidRPr="000311C7">
        <w:rPr>
          <w:rFonts w:ascii="Times New Roman" w:hAnsi="Times New Roman"/>
          <w:color w:val="000000" w:themeColor="text1"/>
          <w:sz w:val="20"/>
          <w:szCs w:val="20"/>
        </w:rPr>
        <w:t>(concentration ranging from 0.1 µM to 25</w:t>
      </w:r>
      <w:r w:rsidR="008D6E23" w:rsidRPr="000311C7">
        <w:rPr>
          <w:rFonts w:ascii="Times New Roman" w:hAnsi="Times New Roman"/>
          <w:color w:val="000000" w:themeColor="text1"/>
          <w:sz w:val="20"/>
          <w:szCs w:val="20"/>
        </w:rPr>
        <w:t>.0</w:t>
      </w:r>
      <w:r w:rsidR="0089340B" w:rsidRPr="000311C7">
        <w:rPr>
          <w:rFonts w:ascii="Times New Roman" w:hAnsi="Times New Roman"/>
          <w:color w:val="000000" w:themeColor="text1"/>
          <w:sz w:val="20"/>
          <w:szCs w:val="20"/>
        </w:rPr>
        <w:t xml:space="preserve"> µM) </w:t>
      </w:r>
      <w:r w:rsidR="004E5457" w:rsidRPr="000311C7">
        <w:rPr>
          <w:rFonts w:ascii="Times New Roman" w:hAnsi="Times New Roman"/>
          <w:color w:val="000000" w:themeColor="text1"/>
          <w:sz w:val="20"/>
          <w:szCs w:val="20"/>
        </w:rPr>
        <w:t>through voltammograms. The voltammogram analys</w:t>
      </w:r>
      <w:r w:rsidR="0089340B" w:rsidRPr="000311C7">
        <w:rPr>
          <w:rFonts w:ascii="Times New Roman" w:hAnsi="Times New Roman"/>
          <w:color w:val="000000" w:themeColor="text1"/>
          <w:sz w:val="20"/>
          <w:szCs w:val="20"/>
        </w:rPr>
        <w:t>i</w:t>
      </w:r>
      <w:r w:rsidR="004E5457" w:rsidRPr="000311C7">
        <w:rPr>
          <w:rFonts w:ascii="Times New Roman" w:hAnsi="Times New Roman"/>
          <w:color w:val="000000" w:themeColor="text1"/>
          <w:sz w:val="20"/>
          <w:szCs w:val="20"/>
        </w:rPr>
        <w:t xml:space="preserve">s were then used to plot a calibration curve, and the analysis was used as an indicator to determine the </w:t>
      </w:r>
      <w:r w:rsidR="0089340B" w:rsidRPr="000311C7">
        <w:rPr>
          <w:rFonts w:ascii="Times New Roman" w:hAnsi="Times New Roman"/>
          <w:color w:val="000000" w:themeColor="text1"/>
          <w:sz w:val="20"/>
          <w:szCs w:val="20"/>
        </w:rPr>
        <w:t>lowest detection</w:t>
      </w:r>
      <w:r w:rsidR="004E5457" w:rsidRPr="000311C7">
        <w:rPr>
          <w:rFonts w:ascii="Times New Roman" w:hAnsi="Times New Roman"/>
          <w:color w:val="000000" w:themeColor="text1"/>
          <w:sz w:val="20"/>
          <w:szCs w:val="20"/>
        </w:rPr>
        <w:t xml:space="preserve"> of UA.</w:t>
      </w:r>
    </w:p>
    <w:p w14:paraId="2D1F8BF3" w14:textId="77777777" w:rsidR="000311C7" w:rsidRDefault="000311C7" w:rsidP="000311C7">
      <w:pPr>
        <w:pStyle w:val="BodyText"/>
        <w:ind w:left="0"/>
        <w:jc w:val="both"/>
        <w:rPr>
          <w:rFonts w:ascii="Times New Roman" w:hAnsi="Times New Roman"/>
          <w:color w:val="000000" w:themeColor="text1"/>
          <w:sz w:val="20"/>
          <w:szCs w:val="20"/>
        </w:rPr>
      </w:pPr>
    </w:p>
    <w:p w14:paraId="7B02A577" w14:textId="77777777" w:rsidR="000311C7" w:rsidRDefault="005840E3" w:rsidP="000311C7">
      <w:pPr>
        <w:pStyle w:val="BodyText"/>
        <w:ind w:left="0"/>
        <w:jc w:val="center"/>
        <w:rPr>
          <w:rFonts w:ascii="Times New Roman" w:hAnsi="Times New Roman"/>
          <w:color w:val="000000" w:themeColor="text1"/>
          <w:sz w:val="20"/>
          <w:szCs w:val="20"/>
        </w:rPr>
      </w:pPr>
      <w:r w:rsidRPr="000311C7">
        <w:rPr>
          <w:rFonts w:ascii="Times New Roman" w:hAnsi="Times New Roman"/>
          <w:b/>
          <w:bCs/>
          <w:color w:val="000000" w:themeColor="text1"/>
          <w:sz w:val="20"/>
          <w:szCs w:val="20"/>
        </w:rPr>
        <w:t>Results and Discussion</w:t>
      </w:r>
    </w:p>
    <w:p w14:paraId="718578E2" w14:textId="3697DCE9" w:rsidR="00B5154F" w:rsidRPr="000311C7" w:rsidRDefault="00B5154F"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FTIR and XRD analys</w:t>
      </w:r>
      <w:r w:rsidR="00326830" w:rsidRPr="000311C7">
        <w:rPr>
          <w:rFonts w:ascii="Times New Roman" w:hAnsi="Times New Roman"/>
          <w:b/>
          <w:bCs/>
          <w:color w:val="000000" w:themeColor="text1"/>
          <w:sz w:val="20"/>
          <w:szCs w:val="20"/>
        </w:rPr>
        <w:t>e</w:t>
      </w:r>
      <w:r w:rsidRPr="000311C7">
        <w:rPr>
          <w:rFonts w:ascii="Times New Roman" w:hAnsi="Times New Roman"/>
          <w:b/>
          <w:bCs/>
          <w:color w:val="000000" w:themeColor="text1"/>
          <w:sz w:val="20"/>
          <w:szCs w:val="20"/>
        </w:rPr>
        <w:t>s</w:t>
      </w:r>
    </w:p>
    <w:p w14:paraId="3DC9241C" w14:textId="77777777" w:rsidR="00046C7C" w:rsidRDefault="00326830" w:rsidP="000311C7">
      <w:pPr>
        <w:pStyle w:val="BodyText"/>
        <w:ind w:left="0"/>
        <w:jc w:val="both"/>
        <w:rPr>
          <w:rFonts w:ascii="Times New Roman" w:hAnsi="Times New Roman"/>
          <w:color w:val="000000" w:themeColor="text1"/>
          <w:sz w:val="20"/>
          <w:szCs w:val="20"/>
        </w:rPr>
      </w:pPr>
      <w:bookmarkStart w:id="5" w:name="_Hlk11755333"/>
      <w:r w:rsidRPr="000311C7">
        <w:rPr>
          <w:rFonts w:ascii="Times New Roman" w:hAnsi="Times New Roman"/>
          <w:color w:val="000000" w:themeColor="text1"/>
          <w:sz w:val="20"/>
          <w:szCs w:val="20"/>
        </w:rPr>
        <w:t xml:space="preserve">Figure 1 shows the FTIR spectra of graphite powder, GO, </w:t>
      </w:r>
      <w:proofErr w:type="spellStart"/>
      <w:r w:rsidRPr="000311C7">
        <w:rPr>
          <w:rFonts w:ascii="Times New Roman" w:hAnsi="Times New Roman"/>
          <w:color w:val="000000" w:themeColor="text1"/>
          <w:sz w:val="20"/>
          <w:szCs w:val="20"/>
        </w:rPr>
        <w:t>rGO</w:t>
      </w:r>
      <w:bookmarkEnd w:id="5"/>
      <w:proofErr w:type="spellEnd"/>
      <w:r w:rsidRPr="000311C7">
        <w:rPr>
          <w:rFonts w:ascii="Times New Roman" w:hAnsi="Times New Roman"/>
          <w:color w:val="000000" w:themeColor="text1"/>
          <w:sz w:val="20"/>
          <w:szCs w:val="20"/>
        </w:rPr>
        <w:t>,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From the figure, no significant peaks are observed for raw graphite. However, the GO spectrum showed a peak at 1051cm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which is attributed to the C-O bond, indicating that GO was successfully oxidized by the graphite. The peak at 1620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was appointed to the alkene group C=C stretching and the 1724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indicated C=O stretching. A broad peak at 3392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indicated O-H stretching vibrations of C-OH groups</w:t>
      </w:r>
      <w:r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As expected,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bands are relatively weaker as it was reduced from GO to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by hydrazine hydrate. The intensities of oxygen-containing functional group absorption bands such as C-O at  1564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and O-H </w:t>
      </w:r>
      <w:proofErr w:type="spellStart"/>
      <w:r w:rsidRPr="000311C7">
        <w:rPr>
          <w:rFonts w:ascii="Times New Roman" w:hAnsi="Times New Roman"/>
          <w:color w:val="000000" w:themeColor="text1"/>
          <w:sz w:val="20"/>
          <w:szCs w:val="20"/>
        </w:rPr>
        <w:t>stretchings</w:t>
      </w:r>
      <w:proofErr w:type="spellEnd"/>
      <w:r w:rsidRPr="000311C7">
        <w:rPr>
          <w:rFonts w:ascii="Times New Roman" w:hAnsi="Times New Roman"/>
          <w:color w:val="000000" w:themeColor="text1"/>
          <w:sz w:val="20"/>
          <w:szCs w:val="20"/>
        </w:rPr>
        <w:t xml:space="preserve"> at 3417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are dramatically reduced. Also found to have disappeared from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composites were the C=O and C=C </w:t>
      </w:r>
      <w:proofErr w:type="spellStart"/>
      <w:r w:rsidRPr="000311C7">
        <w:rPr>
          <w:rFonts w:ascii="Times New Roman" w:hAnsi="Times New Roman"/>
          <w:color w:val="000000" w:themeColor="text1"/>
          <w:sz w:val="20"/>
          <w:szCs w:val="20"/>
        </w:rPr>
        <w:t>stretchings</w:t>
      </w:r>
      <w:proofErr w:type="spellEnd"/>
      <w:r w:rsidRPr="000311C7">
        <w:rPr>
          <w:rFonts w:ascii="Times New Roman" w:hAnsi="Times New Roman"/>
          <w:color w:val="000000" w:themeColor="text1"/>
          <w:sz w:val="20"/>
          <w:szCs w:val="20"/>
        </w:rPr>
        <w:t xml:space="preserve">. This shows that after the reduction process,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was successfully obtained.</w:t>
      </w:r>
    </w:p>
    <w:p w14:paraId="56BBA26F" w14:textId="77777777" w:rsidR="00046C7C" w:rsidRDefault="00046C7C" w:rsidP="000311C7">
      <w:pPr>
        <w:pStyle w:val="BodyText"/>
        <w:ind w:left="0"/>
        <w:jc w:val="both"/>
        <w:rPr>
          <w:rFonts w:ascii="Times New Roman" w:hAnsi="Times New Roman"/>
          <w:color w:val="000000" w:themeColor="text1"/>
          <w:sz w:val="20"/>
          <w:szCs w:val="20"/>
        </w:rPr>
      </w:pPr>
    </w:p>
    <w:p w14:paraId="6F529911" w14:textId="168CB887" w:rsidR="00994587" w:rsidRDefault="005031BD" w:rsidP="00046C7C">
      <w:pPr>
        <w:pStyle w:val="BodyText"/>
        <w:ind w:left="0"/>
        <w:jc w:val="both"/>
        <w:rPr>
          <w:rFonts w:ascii="Times New Roman" w:hAnsi="Times New Roman"/>
          <w:bCs/>
          <w:color w:val="000000" w:themeColor="text1"/>
          <w:sz w:val="20"/>
          <w:szCs w:val="20"/>
        </w:rPr>
      </w:pPr>
      <w:r w:rsidRPr="000311C7">
        <w:rPr>
          <w:rFonts w:ascii="Times New Roman" w:hAnsi="Times New Roman"/>
          <w:color w:val="000000" w:themeColor="text1"/>
          <w:sz w:val="20"/>
          <w:szCs w:val="20"/>
        </w:rPr>
        <w:t>Accordingly, the intent for the reduction of GO was to remove the epoxy and hydroxyl groups on the spectra, while other functional groups such as carbonyl,</w:t>
      </w:r>
      <w:r w:rsidRPr="000311C7">
        <w:rPr>
          <w:rFonts w:ascii="Times New Roman" w:eastAsiaTheme="minorHAnsi" w:hAnsi="Times New Roman"/>
          <w:bCs/>
          <w:color w:val="000000" w:themeColor="text1"/>
          <w:sz w:val="20"/>
          <w:szCs w:val="20"/>
        </w:rPr>
        <w:t xml:space="preserve"> </w:t>
      </w:r>
      <w:r w:rsidRPr="000311C7">
        <w:rPr>
          <w:rFonts w:ascii="Times New Roman" w:hAnsi="Times New Roman"/>
          <w:bCs/>
          <w:color w:val="000000" w:themeColor="text1"/>
          <w:sz w:val="20"/>
          <w:szCs w:val="20"/>
        </w:rPr>
        <w:t xml:space="preserve">carboxyl and ester groups present on the edges of the carbon plane do not interfere with the conductivity of the </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sheet.</w:t>
      </w:r>
      <w:r w:rsidRPr="000311C7">
        <w:rPr>
          <w:rFonts w:ascii="Times New Roman" w:eastAsiaTheme="minorHAnsi" w:hAnsi="Times New Roman"/>
          <w:bCs/>
          <w:color w:val="000000" w:themeColor="text1"/>
          <w:sz w:val="20"/>
          <w:szCs w:val="20"/>
        </w:rPr>
        <w:t xml:space="preserve"> </w:t>
      </w:r>
      <w:r w:rsidRPr="000311C7">
        <w:rPr>
          <w:rFonts w:ascii="Times New Roman" w:hAnsi="Times New Roman"/>
          <w:bCs/>
          <w:color w:val="000000" w:themeColor="text1"/>
          <w:sz w:val="20"/>
          <w:szCs w:val="20"/>
        </w:rPr>
        <w:t>For the FTIR spectrum of Au/</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the peak present at 3466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is linked to the stretching of O-H. The 1575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absorption peak represents epoxide C-O vibration. There are no additional Au peaks detected, but due to Au doping on </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the intensity is increased. Therefore, the spectrum of Au/</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should correspond to </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composite. However, for the FTIR spectrum of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the vibrational band at 1512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was due to the formation of C=C and the absorption peak at 1346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is assigned to the C-C stretching in the ethylene </w:t>
      </w:r>
      <w:proofErr w:type="spellStart"/>
      <w:r w:rsidRPr="000311C7">
        <w:rPr>
          <w:rFonts w:ascii="Times New Roman" w:hAnsi="Times New Roman"/>
          <w:bCs/>
          <w:color w:val="000000" w:themeColor="text1"/>
          <w:sz w:val="20"/>
          <w:szCs w:val="20"/>
        </w:rPr>
        <w:t>dioxy</w:t>
      </w:r>
      <w:proofErr w:type="spellEnd"/>
      <w:r w:rsidRPr="000311C7">
        <w:rPr>
          <w:rFonts w:ascii="Times New Roman" w:hAnsi="Times New Roman"/>
          <w:bCs/>
          <w:color w:val="000000" w:themeColor="text1"/>
          <w:sz w:val="20"/>
          <w:szCs w:val="20"/>
        </w:rPr>
        <w:t xml:space="preserve"> group of the thiophene ring structure </w:t>
      </w:r>
      <w:r w:rsidRPr="000311C7">
        <w:rPr>
          <w:rFonts w:ascii="Times New Roman" w:hAnsi="Times New Roman"/>
          <w:color w:val="000000" w:themeColor="text1"/>
          <w:sz w:val="20"/>
          <w:szCs w:val="20"/>
        </w:rPr>
        <w:t>[20].</w:t>
      </w:r>
      <w:r w:rsidRPr="000311C7">
        <w:rPr>
          <w:rFonts w:ascii="Times New Roman" w:hAnsi="Times New Roman"/>
          <w:bCs/>
          <w:color w:val="000000" w:themeColor="text1"/>
          <w:sz w:val="20"/>
          <w:szCs w:val="20"/>
        </w:rPr>
        <w:t xml:space="preserve"> The C-S </w:t>
      </w:r>
      <w:r w:rsidRPr="000311C7">
        <w:rPr>
          <w:rFonts w:ascii="Times New Roman" w:hAnsi="Times New Roman"/>
          <w:bCs/>
          <w:color w:val="000000" w:themeColor="text1"/>
          <w:sz w:val="20"/>
          <w:szCs w:val="20"/>
        </w:rPr>
        <w:lastRenderedPageBreak/>
        <w:t>bond in the thiophene ring appeared at the wavenumber of 975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and 840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w:t>
      </w:r>
    </w:p>
    <w:p w14:paraId="2F8FD7FA" w14:textId="77777777" w:rsidR="00046C7C" w:rsidRPr="00046C7C" w:rsidRDefault="00046C7C" w:rsidP="00046C7C">
      <w:pPr>
        <w:pStyle w:val="BodyText"/>
        <w:ind w:left="0"/>
        <w:jc w:val="both"/>
        <w:rPr>
          <w:rFonts w:ascii="Times New Roman" w:hAnsi="Times New Roman"/>
          <w:color w:val="000000" w:themeColor="text1"/>
          <w:sz w:val="20"/>
          <w:szCs w:val="20"/>
        </w:rPr>
      </w:pPr>
    </w:p>
    <w:p w14:paraId="20E12EEB" w14:textId="29A780D3" w:rsidR="00B44623" w:rsidRPr="000311C7" w:rsidRDefault="00CE0BE8" w:rsidP="00046C7C">
      <w:pPr>
        <w:jc w:val="center"/>
        <w:rPr>
          <w:rFonts w:ascii="Times New Roman" w:hAnsi="Times New Roman"/>
          <w:color w:val="000000" w:themeColor="text1"/>
        </w:rPr>
      </w:pPr>
      <w:r w:rsidRPr="000311C7">
        <w:rPr>
          <w:rFonts w:ascii="Times New Roman" w:hAnsi="Times New Roman"/>
          <w:noProof/>
          <w:color w:val="000000" w:themeColor="text1"/>
        </w:rPr>
        <w:drawing>
          <wp:inline distT="0" distB="0" distL="0" distR="0" wp14:anchorId="59BDC9B5" wp14:editId="4F0810A9">
            <wp:extent cx="4372137" cy="2470538"/>
            <wp:effectExtent l="19050" t="19050" r="9525" b="25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3641" cy="2527894"/>
                    </a:xfrm>
                    <a:prstGeom prst="rect">
                      <a:avLst/>
                    </a:prstGeom>
                    <a:ln>
                      <a:solidFill>
                        <a:schemeClr val="tx1"/>
                      </a:solidFill>
                    </a:ln>
                  </pic:spPr>
                </pic:pic>
              </a:graphicData>
            </a:graphic>
          </wp:inline>
        </w:drawing>
      </w:r>
    </w:p>
    <w:p w14:paraId="6798FCD2" w14:textId="77777777" w:rsidR="00046C7C" w:rsidRDefault="00046C7C" w:rsidP="000311C7">
      <w:pPr>
        <w:ind w:left="370" w:right="360" w:firstLine="18"/>
        <w:jc w:val="center"/>
        <w:rPr>
          <w:rFonts w:ascii="Times New Roman" w:hAnsi="Times New Roman"/>
          <w:bCs/>
          <w:color w:val="000000" w:themeColor="text1"/>
          <w:sz w:val="20"/>
          <w:szCs w:val="20"/>
        </w:rPr>
      </w:pPr>
    </w:p>
    <w:p w14:paraId="005170C9" w14:textId="6118E941" w:rsidR="005840E3" w:rsidRDefault="00994587" w:rsidP="00046C7C">
      <w:pPr>
        <w:ind w:left="370" w:right="360" w:firstLine="18"/>
        <w:jc w:val="center"/>
        <w:rPr>
          <w:rFonts w:ascii="Times New Roman" w:hAnsi="Times New Roman"/>
          <w:bCs/>
          <w:color w:val="000000" w:themeColor="text1"/>
          <w:sz w:val="20"/>
          <w:szCs w:val="20"/>
        </w:rPr>
      </w:pPr>
      <w:r w:rsidRPr="000311C7">
        <w:rPr>
          <w:rFonts w:ascii="Times New Roman" w:hAnsi="Times New Roman"/>
          <w:bCs/>
          <w:color w:val="000000" w:themeColor="text1"/>
          <w:sz w:val="20"/>
          <w:szCs w:val="20"/>
        </w:rPr>
        <w:t>Figure 1</w:t>
      </w:r>
      <w:r w:rsidR="00F2445C" w:rsidRPr="000311C7">
        <w:rPr>
          <w:rFonts w:ascii="Times New Roman" w:hAnsi="Times New Roman"/>
          <w:bCs/>
          <w:color w:val="000000" w:themeColor="text1"/>
          <w:sz w:val="20"/>
          <w:szCs w:val="20"/>
        </w:rPr>
        <w:t>.</w:t>
      </w:r>
      <w:r w:rsidRPr="000311C7">
        <w:rPr>
          <w:rFonts w:ascii="Times New Roman" w:hAnsi="Times New Roman"/>
          <w:bCs/>
          <w:color w:val="000000" w:themeColor="text1"/>
          <w:sz w:val="20"/>
          <w:szCs w:val="20"/>
        </w:rPr>
        <w:t xml:space="preserve"> FTIR spectra measured </w:t>
      </w:r>
      <w:bookmarkStart w:id="6" w:name="_Hlk12278455"/>
      <w:r w:rsidR="000F1476" w:rsidRPr="000311C7">
        <w:rPr>
          <w:rFonts w:ascii="Times New Roman" w:hAnsi="Times New Roman"/>
          <w:bCs/>
          <w:color w:val="000000" w:themeColor="text1"/>
          <w:sz w:val="20"/>
          <w:szCs w:val="20"/>
        </w:rPr>
        <w:t>of</w:t>
      </w:r>
      <w:r w:rsidRPr="000311C7">
        <w:rPr>
          <w:rFonts w:ascii="Times New Roman" w:hAnsi="Times New Roman"/>
          <w:bCs/>
          <w:color w:val="000000" w:themeColor="text1"/>
          <w:sz w:val="20"/>
          <w:szCs w:val="20"/>
        </w:rPr>
        <w:t xml:space="preserve"> </w:t>
      </w:r>
      <w:r w:rsidR="00E57EFE" w:rsidRPr="000311C7">
        <w:rPr>
          <w:rFonts w:ascii="Times New Roman" w:hAnsi="Times New Roman"/>
          <w:bCs/>
          <w:color w:val="000000" w:themeColor="text1"/>
          <w:sz w:val="20"/>
          <w:szCs w:val="20"/>
        </w:rPr>
        <w:t>gra</w:t>
      </w:r>
      <w:r w:rsidR="000F1476" w:rsidRPr="000311C7">
        <w:rPr>
          <w:rFonts w:ascii="Times New Roman" w:hAnsi="Times New Roman"/>
          <w:bCs/>
          <w:color w:val="000000" w:themeColor="text1"/>
          <w:sz w:val="20"/>
          <w:szCs w:val="20"/>
        </w:rPr>
        <w:t>p</w:t>
      </w:r>
      <w:r w:rsidR="00E57EFE" w:rsidRPr="000311C7">
        <w:rPr>
          <w:rFonts w:ascii="Times New Roman" w:hAnsi="Times New Roman"/>
          <w:bCs/>
          <w:color w:val="000000" w:themeColor="text1"/>
          <w:sz w:val="20"/>
          <w:szCs w:val="20"/>
        </w:rPr>
        <w:t>hite,</w:t>
      </w:r>
      <w:r w:rsidR="00CE0BE8" w:rsidRPr="000311C7">
        <w:rPr>
          <w:rFonts w:ascii="Times New Roman" w:hAnsi="Times New Roman"/>
          <w:bCs/>
          <w:color w:val="000000" w:themeColor="text1"/>
          <w:sz w:val="20"/>
          <w:szCs w:val="20"/>
        </w:rPr>
        <w:t xml:space="preserve"> </w:t>
      </w:r>
      <w:r w:rsidRPr="000311C7">
        <w:rPr>
          <w:rFonts w:ascii="Times New Roman" w:hAnsi="Times New Roman"/>
          <w:bCs/>
          <w:color w:val="000000" w:themeColor="text1"/>
          <w:sz w:val="20"/>
          <w:szCs w:val="20"/>
        </w:rPr>
        <w:t>GO</w:t>
      </w:r>
      <w:r w:rsidR="00E57EFE" w:rsidRPr="000311C7">
        <w:rPr>
          <w:rFonts w:ascii="Times New Roman" w:hAnsi="Times New Roman"/>
          <w:bCs/>
          <w:color w:val="000000" w:themeColor="text1"/>
          <w:sz w:val="20"/>
          <w:szCs w:val="20"/>
        </w:rPr>
        <w:t xml:space="preserve">, </w:t>
      </w:r>
      <w:proofErr w:type="spellStart"/>
      <w:r w:rsidR="00E57EFE" w:rsidRPr="000311C7">
        <w:rPr>
          <w:rFonts w:ascii="Times New Roman" w:hAnsi="Times New Roman"/>
          <w:bCs/>
          <w:color w:val="000000" w:themeColor="text1"/>
          <w:sz w:val="20"/>
          <w:szCs w:val="20"/>
        </w:rPr>
        <w:t>r</w:t>
      </w:r>
      <w:r w:rsidRPr="000311C7">
        <w:rPr>
          <w:rFonts w:ascii="Times New Roman" w:hAnsi="Times New Roman"/>
          <w:bCs/>
          <w:color w:val="000000" w:themeColor="text1"/>
          <w:sz w:val="20"/>
          <w:szCs w:val="20"/>
        </w:rPr>
        <w:t>GO</w:t>
      </w:r>
      <w:proofErr w:type="spellEnd"/>
      <w:r w:rsidR="00E57EFE" w:rsidRPr="000311C7">
        <w:rPr>
          <w:rFonts w:ascii="Times New Roman" w:hAnsi="Times New Roman"/>
          <w:bCs/>
          <w:color w:val="000000" w:themeColor="text1"/>
          <w:sz w:val="20"/>
          <w:szCs w:val="20"/>
        </w:rPr>
        <w:t>, Au/</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and </w:t>
      </w:r>
      <w:r w:rsidR="00E57EFE" w:rsidRPr="000311C7">
        <w:rPr>
          <w:rFonts w:ascii="Times New Roman" w:hAnsi="Times New Roman"/>
          <w:bCs/>
          <w:color w:val="000000" w:themeColor="text1"/>
          <w:sz w:val="20"/>
          <w:szCs w:val="20"/>
        </w:rPr>
        <w:t>Au-</w:t>
      </w:r>
      <w:r w:rsidRPr="000311C7">
        <w:rPr>
          <w:rFonts w:ascii="Times New Roman" w:hAnsi="Times New Roman"/>
          <w:bCs/>
          <w:color w:val="000000" w:themeColor="text1"/>
          <w:sz w:val="20"/>
          <w:szCs w:val="20"/>
        </w:rPr>
        <w:t>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w:t>
      </w:r>
      <w:bookmarkEnd w:id="6"/>
      <w:r w:rsidRPr="000311C7">
        <w:rPr>
          <w:rFonts w:ascii="Times New Roman" w:hAnsi="Times New Roman"/>
          <w:bCs/>
          <w:color w:val="000000" w:themeColor="text1"/>
          <w:sz w:val="20"/>
          <w:szCs w:val="20"/>
        </w:rPr>
        <w:t>electrocatalyst</w:t>
      </w:r>
    </w:p>
    <w:p w14:paraId="13B94F56" w14:textId="77777777" w:rsidR="00046C7C" w:rsidRPr="00046C7C" w:rsidRDefault="00046C7C" w:rsidP="00046C7C">
      <w:pPr>
        <w:ind w:left="370" w:right="360" w:firstLine="18"/>
        <w:jc w:val="center"/>
        <w:rPr>
          <w:rFonts w:ascii="Times New Roman" w:hAnsi="Times New Roman"/>
          <w:color w:val="000000" w:themeColor="text1"/>
        </w:rPr>
      </w:pPr>
    </w:p>
    <w:p w14:paraId="52D6370E" w14:textId="4A872392" w:rsidR="00B44623" w:rsidRDefault="005031BD" w:rsidP="00046C7C">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The XRD patterns for GO,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are illustrated in Figure 2. The diffractogram of characteristic peak of GO was observed at 10.25° that represents a wider interlayer distance between the GO layers. This is the result of the oxidation of graphite during the synthesis process and also due to the formation of certain functional groups such as epoxy, carboxyl and hydroxyl which is supported in the FTIR results [21]. Meanwhile, the XRD pattern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showed a broad diffraction peak at 2θ = 23.0º due to the removal of oxygen functional group from GO which indicated that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was successfully obtained. According to the XRD pattern of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composites, diffraction peaks at 2θ = 38.2°, 44.45°, 65.61°, 77.61°, and 82.61° are indexed to the (111), (200), (220), (311), and (222) planes of well crystalline Au with cubic phase. The diffraction peak corresponds to 002 from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layers and is complimented by a broad graphitic peak that appears at 2θ = 23°. The diffractogram of AuNP-PEDOT/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showed similar pattern and diffraction peaks with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showed more intense 2θ peak. The 2θ peak appeared at 38.05º, 44.17º, 64.52º, 77.30º and 81.84º, which corresponded to the reflection planes of Au (111), Au (200), Au (220), Au (311) and Au (222), respectively. Furthermore, a broad diffraction peak at 23.0º belonging to C (002) from PEDOT and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was also observed [22].</w:t>
      </w:r>
      <w:r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This  proved that metallic gold appeared in AuNPs/PEDOT/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sheets.</w:t>
      </w:r>
    </w:p>
    <w:p w14:paraId="3D6C7A6C" w14:textId="77777777" w:rsidR="00046C7C" w:rsidRPr="00046C7C" w:rsidRDefault="00046C7C" w:rsidP="00046C7C">
      <w:pPr>
        <w:pStyle w:val="BodyText"/>
        <w:ind w:left="0"/>
        <w:jc w:val="both"/>
        <w:rPr>
          <w:rFonts w:ascii="Times New Roman" w:hAnsi="Times New Roman"/>
          <w:color w:val="000000" w:themeColor="text1"/>
          <w:sz w:val="20"/>
          <w:szCs w:val="20"/>
        </w:rPr>
      </w:pPr>
    </w:p>
    <w:p w14:paraId="4AFBA12E" w14:textId="592A3D8E" w:rsidR="00990D3C" w:rsidRPr="000311C7" w:rsidRDefault="001E0E8E" w:rsidP="000311C7">
      <w:pPr>
        <w:ind w:firstLine="18"/>
        <w:jc w:val="center"/>
        <w:rPr>
          <w:rFonts w:ascii="Times New Roman" w:hAnsi="Times New Roman"/>
          <w:color w:val="000000" w:themeColor="text1"/>
        </w:rPr>
      </w:pPr>
      <w:r w:rsidRPr="000311C7">
        <w:rPr>
          <w:rFonts w:ascii="Times New Roman" w:hAnsi="Times New Roman"/>
          <w:noProof/>
          <w:color w:val="000000" w:themeColor="text1"/>
        </w:rPr>
        <w:drawing>
          <wp:inline distT="0" distB="0" distL="0" distR="0" wp14:anchorId="2BD52174" wp14:editId="1804F760">
            <wp:extent cx="3782108" cy="2662690"/>
            <wp:effectExtent l="19050" t="19050" r="27940" b="234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25975" cy="2693574"/>
                    </a:xfrm>
                    <a:prstGeom prst="rect">
                      <a:avLst/>
                    </a:prstGeom>
                    <a:ln>
                      <a:solidFill>
                        <a:schemeClr val="tx1"/>
                      </a:solidFill>
                    </a:ln>
                  </pic:spPr>
                </pic:pic>
              </a:graphicData>
            </a:graphic>
          </wp:inline>
        </w:drawing>
      </w:r>
    </w:p>
    <w:p w14:paraId="17473B13" w14:textId="77777777" w:rsidR="00046C7C" w:rsidRDefault="00046C7C" w:rsidP="000311C7">
      <w:pPr>
        <w:pStyle w:val="BodyText"/>
        <w:spacing w:line="264" w:lineRule="exact"/>
        <w:ind w:left="0"/>
        <w:jc w:val="center"/>
        <w:rPr>
          <w:rFonts w:ascii="Times New Roman" w:hAnsi="Times New Roman"/>
          <w:color w:val="000000" w:themeColor="text1"/>
          <w:sz w:val="20"/>
          <w:szCs w:val="20"/>
        </w:rPr>
      </w:pPr>
      <w:bookmarkStart w:id="7" w:name="_Hlk11925884"/>
    </w:p>
    <w:p w14:paraId="727A5D9E" w14:textId="05A147AC" w:rsidR="00994587" w:rsidRPr="000311C7" w:rsidRDefault="00994587" w:rsidP="000311C7">
      <w:pPr>
        <w:pStyle w:val="BodyText"/>
        <w:spacing w:line="264" w:lineRule="exact"/>
        <w:ind w:left="0"/>
        <w:jc w:val="center"/>
        <w:rPr>
          <w:rFonts w:ascii="Times New Roman" w:hAnsi="Times New Roman"/>
          <w:color w:val="000000" w:themeColor="text1"/>
        </w:rPr>
      </w:pPr>
      <w:r w:rsidRPr="000311C7">
        <w:rPr>
          <w:rFonts w:ascii="Times New Roman" w:hAnsi="Times New Roman"/>
          <w:color w:val="000000" w:themeColor="text1"/>
          <w:sz w:val="20"/>
          <w:szCs w:val="20"/>
        </w:rPr>
        <w:t>Figure 2. XRD patter</w:t>
      </w:r>
      <w:bookmarkEnd w:id="7"/>
      <w:r w:rsidR="00B01B67" w:rsidRPr="000311C7">
        <w:rPr>
          <w:rFonts w:ascii="Times New Roman" w:hAnsi="Times New Roman"/>
          <w:color w:val="000000" w:themeColor="text1"/>
          <w:sz w:val="20"/>
          <w:szCs w:val="20"/>
        </w:rPr>
        <w:t>n of</w:t>
      </w:r>
      <w:r w:rsidR="00B01B67" w:rsidRPr="000311C7">
        <w:rPr>
          <w:rFonts w:ascii="Times New Roman" w:hAnsi="Times New Roman"/>
          <w:bCs/>
          <w:color w:val="000000" w:themeColor="text1"/>
          <w:sz w:val="20"/>
          <w:szCs w:val="20"/>
        </w:rPr>
        <w:t xml:space="preserve"> GO, </w:t>
      </w:r>
      <w:proofErr w:type="spellStart"/>
      <w:r w:rsidR="00B01B67" w:rsidRPr="000311C7">
        <w:rPr>
          <w:rFonts w:ascii="Times New Roman" w:hAnsi="Times New Roman"/>
          <w:bCs/>
          <w:color w:val="000000" w:themeColor="text1"/>
          <w:sz w:val="20"/>
          <w:szCs w:val="20"/>
        </w:rPr>
        <w:t>rGO</w:t>
      </w:r>
      <w:proofErr w:type="spellEnd"/>
      <w:r w:rsidR="00B01B67" w:rsidRPr="000311C7">
        <w:rPr>
          <w:rFonts w:ascii="Times New Roman" w:hAnsi="Times New Roman"/>
          <w:bCs/>
          <w:color w:val="000000" w:themeColor="text1"/>
          <w:sz w:val="20"/>
          <w:szCs w:val="20"/>
        </w:rPr>
        <w:t>, Au/</w:t>
      </w:r>
      <w:proofErr w:type="spellStart"/>
      <w:r w:rsidR="00B01B67" w:rsidRPr="000311C7">
        <w:rPr>
          <w:rFonts w:ascii="Times New Roman" w:hAnsi="Times New Roman"/>
          <w:bCs/>
          <w:color w:val="000000" w:themeColor="text1"/>
          <w:sz w:val="20"/>
          <w:szCs w:val="20"/>
        </w:rPr>
        <w:t>rGO</w:t>
      </w:r>
      <w:proofErr w:type="spellEnd"/>
      <w:r w:rsidR="00B01B67" w:rsidRPr="000311C7">
        <w:rPr>
          <w:rFonts w:ascii="Times New Roman" w:hAnsi="Times New Roman"/>
          <w:bCs/>
          <w:color w:val="000000" w:themeColor="text1"/>
          <w:sz w:val="20"/>
          <w:szCs w:val="20"/>
        </w:rPr>
        <w:t xml:space="preserve"> and Au-PEDOT/</w:t>
      </w:r>
      <w:proofErr w:type="spellStart"/>
      <w:r w:rsidR="00B01B67" w:rsidRPr="000311C7">
        <w:rPr>
          <w:rFonts w:ascii="Times New Roman" w:hAnsi="Times New Roman"/>
          <w:bCs/>
          <w:color w:val="000000" w:themeColor="text1"/>
          <w:sz w:val="20"/>
          <w:szCs w:val="20"/>
        </w:rPr>
        <w:t>rGO</w:t>
      </w:r>
      <w:proofErr w:type="spellEnd"/>
    </w:p>
    <w:p w14:paraId="1FEEB675" w14:textId="77777777" w:rsidR="00046C7C" w:rsidRDefault="00046C7C" w:rsidP="000311C7">
      <w:pPr>
        <w:pStyle w:val="BodyText"/>
        <w:spacing w:line="264" w:lineRule="exact"/>
        <w:ind w:left="0" w:right="342"/>
        <w:jc w:val="both"/>
        <w:rPr>
          <w:rFonts w:ascii="Times New Roman" w:hAnsi="Times New Roman"/>
          <w:b/>
          <w:bCs/>
          <w:color w:val="000000" w:themeColor="text1"/>
        </w:rPr>
      </w:pPr>
    </w:p>
    <w:p w14:paraId="0D1388D4" w14:textId="77777777" w:rsidR="00046C7C" w:rsidRDefault="00046C7C" w:rsidP="000311C7">
      <w:pPr>
        <w:pStyle w:val="BodyText"/>
        <w:spacing w:line="264" w:lineRule="exact"/>
        <w:ind w:left="0" w:right="342"/>
        <w:jc w:val="both"/>
        <w:rPr>
          <w:rFonts w:ascii="Times New Roman" w:hAnsi="Times New Roman"/>
          <w:b/>
          <w:bCs/>
          <w:color w:val="000000" w:themeColor="text1"/>
        </w:rPr>
      </w:pPr>
    </w:p>
    <w:p w14:paraId="467E4006" w14:textId="3EEB8FE2" w:rsidR="00994587" w:rsidRPr="000311C7" w:rsidRDefault="00994587" w:rsidP="000311C7">
      <w:pPr>
        <w:pStyle w:val="BodyText"/>
        <w:spacing w:line="264" w:lineRule="exact"/>
        <w:ind w:left="0" w:right="342"/>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lastRenderedPageBreak/>
        <w:t xml:space="preserve">SEM </w:t>
      </w:r>
      <w:r w:rsidR="00046C7C">
        <w:rPr>
          <w:rFonts w:ascii="Times New Roman" w:hAnsi="Times New Roman"/>
          <w:b/>
          <w:bCs/>
          <w:color w:val="000000" w:themeColor="text1"/>
          <w:sz w:val="20"/>
          <w:szCs w:val="20"/>
        </w:rPr>
        <w:t>a</w:t>
      </w:r>
      <w:r w:rsidRPr="000311C7">
        <w:rPr>
          <w:rFonts w:ascii="Times New Roman" w:hAnsi="Times New Roman"/>
          <w:b/>
          <w:bCs/>
          <w:color w:val="000000" w:themeColor="text1"/>
          <w:sz w:val="20"/>
          <w:szCs w:val="20"/>
        </w:rPr>
        <w:t>nalysis</w:t>
      </w:r>
    </w:p>
    <w:p w14:paraId="506257DB" w14:textId="77777777" w:rsidR="005031BD" w:rsidRPr="000311C7" w:rsidRDefault="005031BD"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SEM was utilized to observe the morphology of graphite, GO,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It provided a highly magnified image of the composite surface. Figure 3a shows the image of graphite (at 5000X magnification) which is as platelet-like crystalline form of carbon. It could be clearly seen that graphite was arranged and presented as a typical multilayer structure in agglomerates. However, GO (Figure 3b) showed the wrinkled aggregates composite with multiple folds which is related to the oxidation process to promote oxygen-containing functional groups on the graphite sheets. The formation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(Figure 3c) produced more rough wrinkles compared to GO. This is due to the reduction process by hydrazine hydrate. In Figure 3d, Au particles were uniformly distributed across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As compared to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micrograph, the Au nanoparticles were seen to be successfully incorporated and covered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surface. Meanwhile, the bubble-like shape (Figure 3e) indicates that the Au/PEDOT particle displayed an irregular shape and uniformly wrapped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sheet. The wrinkled sheet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provided an attachment site for Au along with PEDOT particle [23].</w:t>
      </w:r>
    </w:p>
    <w:p w14:paraId="00C99EF2" w14:textId="77777777" w:rsidR="00994587" w:rsidRPr="000311C7" w:rsidRDefault="00994587" w:rsidP="000311C7">
      <w:pPr>
        <w:ind w:left="370" w:right="360" w:firstLine="18"/>
        <w:jc w:val="center"/>
        <w:rPr>
          <w:rFonts w:ascii="Times New Roman" w:hAnsi="Times New Roman"/>
          <w:color w:val="000000" w:themeColor="text1"/>
        </w:rPr>
      </w:pPr>
    </w:p>
    <w:p w14:paraId="51E359A5" w14:textId="77777777" w:rsidR="00994587" w:rsidRPr="000311C7" w:rsidRDefault="00994587" w:rsidP="000311C7">
      <w:pPr>
        <w:ind w:left="370" w:right="360" w:firstLine="18"/>
        <w:jc w:val="center"/>
        <w:rPr>
          <w:rFonts w:ascii="Times New Roman" w:hAnsi="Times New Roman"/>
          <w:color w:val="000000" w:themeColor="text1"/>
        </w:rPr>
      </w:pPr>
      <w:r w:rsidRPr="000311C7">
        <w:rPr>
          <w:noProof/>
          <w:color w:val="000000" w:themeColor="text1"/>
        </w:rPr>
        <w:drawing>
          <wp:inline distT="0" distB="0" distL="0" distR="0" wp14:anchorId="16D050A2" wp14:editId="11BC43A9">
            <wp:extent cx="4729044" cy="50079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9953" cy="5114795"/>
                    </a:xfrm>
                    <a:prstGeom prst="rect">
                      <a:avLst/>
                    </a:prstGeom>
                    <a:noFill/>
                    <a:ln>
                      <a:noFill/>
                    </a:ln>
                  </pic:spPr>
                </pic:pic>
              </a:graphicData>
            </a:graphic>
          </wp:inline>
        </w:drawing>
      </w:r>
    </w:p>
    <w:p w14:paraId="4FF18F21" w14:textId="189901A8" w:rsidR="004E5ACB" w:rsidRPr="000311C7" w:rsidRDefault="004E5ACB" w:rsidP="000311C7">
      <w:pPr>
        <w:ind w:right="360"/>
        <w:rPr>
          <w:rFonts w:ascii="Times New Roman" w:hAnsi="Times New Roman"/>
          <w:color w:val="000000" w:themeColor="text1"/>
        </w:rPr>
      </w:pPr>
    </w:p>
    <w:p w14:paraId="15271153" w14:textId="0D835F3B" w:rsidR="00994587" w:rsidRPr="000311C7" w:rsidRDefault="00994587" w:rsidP="000311C7">
      <w:pPr>
        <w:ind w:right="360"/>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Figure 3. SEM images of (a) graphite (b) GO  (c)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(d)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w:t>
      </w:r>
      <w:r w:rsidR="0080011B" w:rsidRPr="000311C7">
        <w:rPr>
          <w:rFonts w:ascii="Times New Roman" w:hAnsi="Times New Roman"/>
          <w:color w:val="000000" w:themeColor="text1"/>
          <w:sz w:val="20"/>
          <w:szCs w:val="20"/>
        </w:rPr>
        <w:t>e</w:t>
      </w:r>
      <w:r w:rsidRPr="000311C7">
        <w:rPr>
          <w:rFonts w:ascii="Times New Roman" w:hAnsi="Times New Roman"/>
          <w:color w:val="000000" w:themeColor="text1"/>
          <w:sz w:val="20"/>
          <w:szCs w:val="20"/>
        </w:rPr>
        <w:t>) Au-PEDOT/</w:t>
      </w:r>
      <w:proofErr w:type="spellStart"/>
      <w:r w:rsidRPr="000311C7">
        <w:rPr>
          <w:rFonts w:ascii="Times New Roman" w:hAnsi="Times New Roman"/>
          <w:color w:val="000000" w:themeColor="text1"/>
          <w:sz w:val="20"/>
          <w:szCs w:val="20"/>
        </w:rPr>
        <w:t>rGO</w:t>
      </w:r>
      <w:proofErr w:type="spellEnd"/>
    </w:p>
    <w:p w14:paraId="6B81351F" w14:textId="77777777" w:rsidR="00994587" w:rsidRPr="000311C7" w:rsidRDefault="00994587" w:rsidP="000311C7">
      <w:pPr>
        <w:ind w:right="360"/>
        <w:rPr>
          <w:rFonts w:ascii="Times New Roman" w:hAnsi="Times New Roman"/>
          <w:bCs/>
          <w:color w:val="000000" w:themeColor="text1"/>
        </w:rPr>
      </w:pPr>
    </w:p>
    <w:p w14:paraId="56DFD800" w14:textId="2CAF86BC" w:rsidR="00994587" w:rsidRPr="000311C7" w:rsidRDefault="00994587" w:rsidP="000311C7">
      <w:pPr>
        <w:ind w:right="360"/>
        <w:jc w:val="both"/>
        <w:rPr>
          <w:rFonts w:ascii="Times New Roman" w:hAnsi="Times New Roman"/>
          <w:b/>
          <w:color w:val="000000" w:themeColor="text1"/>
          <w:sz w:val="20"/>
          <w:szCs w:val="20"/>
        </w:rPr>
      </w:pPr>
      <w:r w:rsidRPr="000311C7">
        <w:rPr>
          <w:rFonts w:ascii="Times New Roman" w:hAnsi="Times New Roman"/>
          <w:b/>
          <w:color w:val="000000" w:themeColor="text1"/>
          <w:sz w:val="20"/>
          <w:szCs w:val="20"/>
        </w:rPr>
        <w:t xml:space="preserve">UV-Vis </w:t>
      </w:r>
      <w:r w:rsidR="002F68E6">
        <w:rPr>
          <w:rFonts w:ascii="Times New Roman" w:hAnsi="Times New Roman"/>
          <w:b/>
          <w:color w:val="000000" w:themeColor="text1"/>
          <w:sz w:val="20"/>
          <w:szCs w:val="20"/>
        </w:rPr>
        <w:t>a</w:t>
      </w:r>
      <w:r w:rsidRPr="000311C7">
        <w:rPr>
          <w:rFonts w:ascii="Times New Roman" w:hAnsi="Times New Roman"/>
          <w:b/>
          <w:color w:val="000000" w:themeColor="text1"/>
          <w:sz w:val="20"/>
          <w:szCs w:val="20"/>
        </w:rPr>
        <w:t>nalysis</w:t>
      </w:r>
    </w:p>
    <w:p w14:paraId="55109B0E" w14:textId="64D0ABBE" w:rsidR="005031BD" w:rsidRDefault="005031BD"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Figure 4 shows the UV-visible spectra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while Figure 4: Inset shows the comparison of UV spectrum of all composites with the </w:t>
      </w:r>
      <w:proofErr w:type="spellStart"/>
      <w:r w:rsidRPr="000311C7">
        <w:rPr>
          <w:rFonts w:ascii="Times New Roman" w:hAnsi="Times New Roman"/>
          <w:color w:val="000000" w:themeColor="text1"/>
          <w:sz w:val="20"/>
          <w:szCs w:val="20"/>
        </w:rPr>
        <w:t>presense</w:t>
      </w:r>
      <w:proofErr w:type="spellEnd"/>
      <w:r w:rsidRPr="000311C7">
        <w:rPr>
          <w:rFonts w:ascii="Times New Roman" w:hAnsi="Times New Roman"/>
          <w:color w:val="000000" w:themeColor="text1"/>
          <w:sz w:val="20"/>
          <w:szCs w:val="20"/>
        </w:rPr>
        <w:t xml:space="preserve"> of GO. The UV-visible spectrum of GO had the highest absorption peak at 228 nm indicating the π-π* transition C=C aromatic bonds [24]. As for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the absorption peak had been reduced which proves the reduction process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by hydrazine hydrate.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had absorption peaks at 268 nm and 525 nm, while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showed an absorption peaks of 226 nm and 510 nm. The formation of gold nanoparticles decorated on the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surface was demonstrated by the broad absorption peak observed for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at 510 nm and 525 nm, respectively, due to the active surface plasmon resonance of Au particle. The lowest absorbance represents the simultaneous reduction of Au</w:t>
      </w:r>
      <w:r w:rsidRPr="000311C7">
        <w:rPr>
          <w:rFonts w:ascii="Times New Roman" w:hAnsi="Times New Roman"/>
          <w:color w:val="000000" w:themeColor="text1"/>
          <w:sz w:val="20"/>
          <w:szCs w:val="20"/>
          <w:vertAlign w:val="superscript"/>
        </w:rPr>
        <w:t>3+</w:t>
      </w:r>
      <w:r w:rsidRPr="000311C7">
        <w:rPr>
          <w:rFonts w:ascii="Times New Roman" w:hAnsi="Times New Roman"/>
          <w:color w:val="000000" w:themeColor="text1"/>
          <w:sz w:val="20"/>
          <w:szCs w:val="20"/>
        </w:rPr>
        <w:t xml:space="preserve"> to Au as </w:t>
      </w:r>
      <w:r w:rsidRPr="000311C7">
        <w:rPr>
          <w:rFonts w:ascii="Times New Roman" w:hAnsi="Times New Roman"/>
          <w:color w:val="000000" w:themeColor="text1"/>
          <w:sz w:val="20"/>
          <w:szCs w:val="20"/>
        </w:rPr>
        <w:lastRenderedPageBreak/>
        <w:t xml:space="preserve">well as reduction of GO to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resulting in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w:t>
      </w:r>
    </w:p>
    <w:p w14:paraId="345982DF" w14:textId="77777777" w:rsidR="002F68E6" w:rsidRPr="000311C7" w:rsidRDefault="002F68E6" w:rsidP="000311C7">
      <w:pPr>
        <w:jc w:val="both"/>
        <w:rPr>
          <w:rFonts w:ascii="Times New Roman" w:hAnsi="Times New Roman"/>
          <w:color w:val="000000" w:themeColor="text1"/>
          <w:sz w:val="20"/>
          <w:szCs w:val="20"/>
        </w:rPr>
      </w:pPr>
    </w:p>
    <w:p w14:paraId="6FD11D7B" w14:textId="5EB33AF1" w:rsidR="0098312C" w:rsidRDefault="0098312C" w:rsidP="000311C7">
      <w:pPr>
        <w:ind w:left="370" w:right="360" w:firstLine="18"/>
        <w:jc w:val="center"/>
        <w:rPr>
          <w:rFonts w:ascii="Times New Roman" w:hAnsi="Times New Roman"/>
          <w:color w:val="000000" w:themeColor="text1"/>
        </w:rPr>
      </w:pPr>
      <w:r w:rsidRPr="000311C7">
        <w:rPr>
          <w:noProof/>
          <w:color w:val="000000" w:themeColor="text1"/>
        </w:rPr>
        <w:drawing>
          <wp:inline distT="0" distB="0" distL="0" distR="0" wp14:anchorId="42FCF277" wp14:editId="06720194">
            <wp:extent cx="4508945" cy="3104707"/>
            <wp:effectExtent l="19050" t="19050" r="25400"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a:extLst>
                        <a:ext uri="{28A0092B-C50C-407E-A947-70E740481C1C}">
                          <a14:useLocalDpi xmlns:a14="http://schemas.microsoft.com/office/drawing/2010/main" val="0"/>
                        </a:ext>
                      </a:extLst>
                    </a:blip>
                    <a:srcRect l="481" t="9137"/>
                    <a:stretch/>
                  </pic:blipFill>
                  <pic:spPr bwMode="auto">
                    <a:xfrm>
                      <a:off x="0" y="0"/>
                      <a:ext cx="4521982" cy="31136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CE927E3" w14:textId="77777777" w:rsidR="002F68E6" w:rsidRPr="000311C7" w:rsidRDefault="002F68E6" w:rsidP="000311C7">
      <w:pPr>
        <w:ind w:left="370" w:right="360" w:firstLine="18"/>
        <w:jc w:val="center"/>
        <w:rPr>
          <w:rFonts w:ascii="Times New Roman" w:hAnsi="Times New Roman"/>
          <w:color w:val="000000" w:themeColor="text1"/>
        </w:rPr>
      </w:pPr>
    </w:p>
    <w:p w14:paraId="719CB10D" w14:textId="5D20FDB1" w:rsidR="005840E3" w:rsidRDefault="00994587" w:rsidP="002F68E6">
      <w:pPr>
        <w:pStyle w:val="BodyText"/>
        <w:spacing w:line="264" w:lineRule="exact"/>
        <w:ind w:left="851" w:right="342" w:hanging="851"/>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Figure 4. UV spectr</w:t>
      </w:r>
      <w:r w:rsidR="009D4609" w:rsidRPr="000311C7">
        <w:rPr>
          <w:rFonts w:ascii="Times New Roman" w:hAnsi="Times New Roman"/>
          <w:color w:val="000000" w:themeColor="text1"/>
          <w:sz w:val="20"/>
          <w:szCs w:val="20"/>
        </w:rPr>
        <w:t>a</w:t>
      </w:r>
      <w:r w:rsidRPr="000311C7">
        <w:rPr>
          <w:rFonts w:ascii="Times New Roman" w:hAnsi="Times New Roman"/>
          <w:color w:val="000000" w:themeColor="text1"/>
          <w:sz w:val="20"/>
          <w:szCs w:val="20"/>
        </w:rPr>
        <w:t xml:space="preserve"> of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Inset: </w:t>
      </w:r>
      <w:bookmarkStart w:id="8" w:name="_Hlk12278789"/>
      <w:r w:rsidRPr="000311C7">
        <w:rPr>
          <w:rFonts w:ascii="Times New Roman" w:hAnsi="Times New Roman"/>
          <w:color w:val="000000" w:themeColor="text1"/>
          <w:sz w:val="20"/>
          <w:szCs w:val="20"/>
        </w:rPr>
        <w:t>Comparison of UV spectr</w:t>
      </w:r>
      <w:r w:rsidR="009D4609" w:rsidRPr="000311C7">
        <w:rPr>
          <w:rFonts w:ascii="Times New Roman" w:hAnsi="Times New Roman"/>
          <w:color w:val="000000" w:themeColor="text1"/>
          <w:sz w:val="20"/>
          <w:szCs w:val="20"/>
        </w:rPr>
        <w:t>a</w:t>
      </w:r>
      <w:r w:rsidRPr="000311C7">
        <w:rPr>
          <w:rFonts w:ascii="Times New Roman" w:hAnsi="Times New Roman"/>
          <w:color w:val="000000" w:themeColor="text1"/>
          <w:sz w:val="20"/>
          <w:szCs w:val="20"/>
        </w:rPr>
        <w:t xml:space="preserve"> of all composites with the presen</w:t>
      </w:r>
      <w:r w:rsidR="009D4609" w:rsidRPr="000311C7">
        <w:rPr>
          <w:rFonts w:ascii="Times New Roman" w:hAnsi="Times New Roman"/>
          <w:color w:val="000000" w:themeColor="text1"/>
          <w:sz w:val="20"/>
          <w:szCs w:val="20"/>
        </w:rPr>
        <w:t>c</w:t>
      </w:r>
      <w:r w:rsidRPr="000311C7">
        <w:rPr>
          <w:rFonts w:ascii="Times New Roman" w:hAnsi="Times New Roman"/>
          <w:color w:val="000000" w:themeColor="text1"/>
          <w:sz w:val="20"/>
          <w:szCs w:val="20"/>
        </w:rPr>
        <w:t>e of GO</w:t>
      </w:r>
      <w:bookmarkEnd w:id="8"/>
      <w:r w:rsidRPr="000311C7">
        <w:rPr>
          <w:rFonts w:ascii="Times New Roman" w:hAnsi="Times New Roman"/>
          <w:color w:val="000000" w:themeColor="text1"/>
          <w:sz w:val="20"/>
          <w:szCs w:val="20"/>
        </w:rPr>
        <w:t xml:space="preserve"> (black line</w:t>
      </w:r>
      <w:r w:rsidR="00E56D9F" w:rsidRPr="000311C7">
        <w:rPr>
          <w:rFonts w:ascii="Times New Roman" w:hAnsi="Times New Roman"/>
          <w:color w:val="000000" w:themeColor="text1"/>
          <w:sz w:val="20"/>
          <w:szCs w:val="20"/>
        </w:rPr>
        <w:t>)</w:t>
      </w:r>
    </w:p>
    <w:p w14:paraId="3BAAD168" w14:textId="77777777" w:rsidR="002F68E6" w:rsidRPr="000311C7" w:rsidRDefault="002F68E6" w:rsidP="002F68E6">
      <w:pPr>
        <w:pStyle w:val="BodyText"/>
        <w:spacing w:line="264" w:lineRule="exact"/>
        <w:ind w:left="851" w:right="342" w:hanging="851"/>
        <w:jc w:val="both"/>
        <w:rPr>
          <w:rFonts w:ascii="Times New Roman" w:hAnsi="Times New Roman"/>
          <w:color w:val="000000" w:themeColor="text1"/>
          <w:sz w:val="20"/>
          <w:szCs w:val="20"/>
        </w:rPr>
      </w:pPr>
    </w:p>
    <w:p w14:paraId="79059C91" w14:textId="0FD44328" w:rsidR="00994587" w:rsidRPr="000311C7" w:rsidRDefault="00994587" w:rsidP="000311C7">
      <w:pPr>
        <w:ind w:right="360"/>
        <w:jc w:val="both"/>
        <w:rPr>
          <w:rFonts w:ascii="Times New Roman" w:hAnsi="Times New Roman"/>
          <w:b/>
          <w:color w:val="000000" w:themeColor="text1"/>
          <w:sz w:val="20"/>
          <w:szCs w:val="20"/>
        </w:rPr>
      </w:pPr>
      <w:r w:rsidRPr="000311C7">
        <w:rPr>
          <w:rFonts w:ascii="Times New Roman" w:hAnsi="Times New Roman"/>
          <w:b/>
          <w:color w:val="000000" w:themeColor="text1"/>
          <w:sz w:val="20"/>
          <w:szCs w:val="20"/>
        </w:rPr>
        <w:t xml:space="preserve">Electrochemical </w:t>
      </w:r>
      <w:r w:rsidR="002F68E6">
        <w:rPr>
          <w:rFonts w:ascii="Times New Roman" w:hAnsi="Times New Roman"/>
          <w:b/>
          <w:color w:val="000000" w:themeColor="text1"/>
          <w:sz w:val="20"/>
          <w:szCs w:val="20"/>
        </w:rPr>
        <w:t>c</w:t>
      </w:r>
      <w:r w:rsidRPr="000311C7">
        <w:rPr>
          <w:rFonts w:ascii="Times New Roman" w:hAnsi="Times New Roman"/>
          <w:b/>
          <w:color w:val="000000" w:themeColor="text1"/>
          <w:sz w:val="20"/>
          <w:szCs w:val="20"/>
        </w:rPr>
        <w:t>haracterization</w:t>
      </w:r>
    </w:p>
    <w:p w14:paraId="60DBEDA1" w14:textId="097EAA06" w:rsidR="005031BD" w:rsidRPr="000311C7" w:rsidRDefault="005031BD"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A cyclic voltammetry technique exploiting the solution based redox probe [Fe(CN)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vertAlign w:val="superscript"/>
        </w:rPr>
        <w:t xml:space="preserve">4- </w:t>
      </w:r>
      <w:r w:rsidRPr="000311C7">
        <w:rPr>
          <w:rFonts w:ascii="Times New Roman" w:hAnsi="Times New Roman"/>
          <w:color w:val="000000" w:themeColor="text1"/>
          <w:sz w:val="20"/>
          <w:szCs w:val="20"/>
        </w:rPr>
        <w:t>was used to analyze the electrochemical features of the modified electrode as shown in Figure 5a. In theory, the CVs of all four modified electrodes (</w:t>
      </w:r>
      <w:r w:rsidRPr="000311C7">
        <w:rPr>
          <w:rFonts w:ascii="Times New Roman" w:hAnsi="Times New Roman"/>
          <w:iCs/>
          <w:color w:val="000000" w:themeColor="text1"/>
          <w:sz w:val="20"/>
          <w:szCs w:val="20"/>
        </w:rPr>
        <w:t xml:space="preserve">GO/GCE, </w:t>
      </w:r>
      <w:proofErr w:type="spellStart"/>
      <w:r w:rsidRPr="000311C7">
        <w:rPr>
          <w:rFonts w:ascii="Times New Roman" w:hAnsi="Times New Roman"/>
          <w:iCs/>
          <w:color w:val="000000" w:themeColor="text1"/>
          <w:sz w:val="20"/>
          <w:szCs w:val="20"/>
        </w:rPr>
        <w:t>rGO</w:t>
      </w:r>
      <w:proofErr w:type="spellEnd"/>
      <w:r w:rsidRPr="000311C7">
        <w:rPr>
          <w:rFonts w:ascii="Times New Roman" w:hAnsi="Times New Roman"/>
          <w:iCs/>
          <w:color w:val="000000" w:themeColor="text1"/>
          <w:sz w:val="20"/>
          <w:szCs w:val="20"/>
        </w:rPr>
        <w:t>/GCE, Au/</w:t>
      </w:r>
      <w:proofErr w:type="spellStart"/>
      <w:r w:rsidRPr="000311C7">
        <w:rPr>
          <w:rFonts w:ascii="Times New Roman" w:hAnsi="Times New Roman"/>
          <w:iCs/>
          <w:color w:val="000000" w:themeColor="text1"/>
          <w:sz w:val="20"/>
          <w:szCs w:val="20"/>
        </w:rPr>
        <w:t>rGO</w:t>
      </w:r>
      <w:proofErr w:type="spellEnd"/>
      <w:r w:rsidRPr="000311C7">
        <w:rPr>
          <w:rFonts w:ascii="Times New Roman" w:hAnsi="Times New Roman"/>
          <w:iCs/>
          <w:color w:val="000000" w:themeColor="text1"/>
          <w:sz w:val="20"/>
          <w:szCs w:val="20"/>
        </w:rPr>
        <w:t>/GCE, and Au-PEDOT/</w:t>
      </w:r>
      <w:proofErr w:type="spellStart"/>
      <w:r w:rsidRPr="000311C7">
        <w:rPr>
          <w:rFonts w:ascii="Times New Roman" w:hAnsi="Times New Roman"/>
          <w:iCs/>
          <w:color w:val="000000" w:themeColor="text1"/>
          <w:sz w:val="20"/>
          <w:szCs w:val="20"/>
        </w:rPr>
        <w:t>rGO</w:t>
      </w:r>
      <w:proofErr w:type="spellEnd"/>
      <w:r w:rsidRPr="000311C7">
        <w:rPr>
          <w:rFonts w:ascii="Times New Roman" w:hAnsi="Times New Roman"/>
          <w:iCs/>
          <w:color w:val="000000" w:themeColor="text1"/>
          <w:sz w:val="20"/>
          <w:szCs w:val="20"/>
        </w:rPr>
        <w:t>/GCE)</w:t>
      </w:r>
      <w:r w:rsidR="002F68E6">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were expected to show higher in redox peak current and smaller peak separation compared to bare GCE. In these cases,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showed the higher redox peak current than bare, GO,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and 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modified electrodes and enhanced electron transfer between the electrode surface and electrolyte that showed a high electron transfer of composite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compared to other modified electrodes studied. </w:t>
      </w:r>
    </w:p>
    <w:p w14:paraId="2D1D1434" w14:textId="77777777" w:rsidR="00CE5DAA" w:rsidRPr="000311C7" w:rsidRDefault="00CE5DAA" w:rsidP="000311C7">
      <w:pPr>
        <w:ind w:left="370" w:right="360" w:firstLine="18"/>
        <w:jc w:val="both"/>
        <w:rPr>
          <w:rFonts w:ascii="Times New Roman" w:hAnsi="Times New Roman"/>
          <w:color w:val="000000" w:themeColor="text1"/>
          <w:sz w:val="20"/>
          <w:szCs w:val="20"/>
        </w:rPr>
      </w:pPr>
    </w:p>
    <w:p w14:paraId="54CD2C91" w14:textId="77777777" w:rsidR="002F68E6" w:rsidRDefault="005031BD" w:rsidP="002F68E6">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To further investigate the </w:t>
      </w:r>
      <w:proofErr w:type="spellStart"/>
      <w:r w:rsidRPr="000311C7">
        <w:rPr>
          <w:rFonts w:ascii="Times New Roman" w:hAnsi="Times New Roman"/>
          <w:color w:val="000000" w:themeColor="text1"/>
          <w:sz w:val="20"/>
          <w:szCs w:val="20"/>
        </w:rPr>
        <w:t>behaviour</w:t>
      </w:r>
      <w:proofErr w:type="spellEnd"/>
      <w:r w:rsidRPr="000311C7">
        <w:rPr>
          <w:rFonts w:ascii="Times New Roman" w:hAnsi="Times New Roman"/>
          <w:color w:val="000000" w:themeColor="text1"/>
          <w:sz w:val="20"/>
          <w:szCs w:val="20"/>
        </w:rPr>
        <w:t xml:space="preserve"> of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modified electrode, the effect of current toward different scan rates was also examined (Figure 5b). From this figure, the oxidation peak current increased proportionally with scan rate. This finding can be explained by the limited electron transfer process of the system.  The diffusion layer in a slow voltage scan rate will grow much farther from the electrode in comparison to a fast scan rate. Furthermore, the peak separation remaining at the same value shows a perfect reversibility of electrode [12]. The result obtained also shows that the redox peak current increased linearly with the square root of scan rate (Figure 5c) indicating that redox reaction was controlled by the diffusion of </w:t>
      </w:r>
      <w:bookmarkStart w:id="9" w:name="_Hlk12280037"/>
      <w:r w:rsidRPr="000311C7">
        <w:rPr>
          <w:rFonts w:ascii="Times New Roman" w:hAnsi="Times New Roman"/>
          <w:color w:val="000000" w:themeColor="text1"/>
          <w:sz w:val="20"/>
          <w:szCs w:val="20"/>
        </w:rPr>
        <w:t>[Fe(CN)6]</w:t>
      </w:r>
      <w:r w:rsidRPr="000311C7">
        <w:rPr>
          <w:rFonts w:ascii="Times New Roman" w:hAnsi="Times New Roman"/>
          <w:color w:val="000000" w:themeColor="text1"/>
          <w:sz w:val="20"/>
          <w:szCs w:val="20"/>
          <w:vertAlign w:val="superscript"/>
        </w:rPr>
        <w:t xml:space="preserve">-3/-4 </w:t>
      </w:r>
      <w:bookmarkEnd w:id="9"/>
      <w:r w:rsidRPr="000311C7">
        <w:rPr>
          <w:rFonts w:ascii="Times New Roman" w:hAnsi="Times New Roman"/>
          <w:color w:val="000000" w:themeColor="text1"/>
          <w:sz w:val="20"/>
          <w:szCs w:val="20"/>
        </w:rPr>
        <w:t xml:space="preserve">towards the electrode surface. </w:t>
      </w:r>
      <w:r w:rsidRPr="000311C7">
        <w:rPr>
          <w:rFonts w:ascii="Times New Roman" w:hAnsi="Times New Roman"/>
          <w:bCs/>
          <w:color w:val="000000" w:themeColor="text1"/>
          <w:sz w:val="20"/>
          <w:szCs w:val="20"/>
        </w:rPr>
        <w:t xml:space="preserve">According to the </w:t>
      </w:r>
      <w:proofErr w:type="spellStart"/>
      <w:r w:rsidRPr="000311C7">
        <w:rPr>
          <w:rFonts w:ascii="Times New Roman" w:hAnsi="Times New Roman"/>
          <w:bCs/>
          <w:color w:val="000000" w:themeColor="text1"/>
          <w:sz w:val="20"/>
          <w:szCs w:val="20"/>
        </w:rPr>
        <w:t>Randles-Sevcik</w:t>
      </w:r>
      <w:proofErr w:type="spellEnd"/>
      <w:r w:rsidRPr="000311C7">
        <w:rPr>
          <w:rFonts w:ascii="Times New Roman" w:hAnsi="Times New Roman"/>
          <w:bCs/>
          <w:color w:val="000000" w:themeColor="text1"/>
          <w:sz w:val="20"/>
          <w:szCs w:val="20"/>
        </w:rPr>
        <w:t xml:space="preserve"> formula (</w:t>
      </w:r>
      <w:hyperlink r:id="rId14" w:anchor="disp-formula-1" w:history="1">
        <w:r w:rsidRPr="000311C7">
          <w:rPr>
            <w:rStyle w:val="Hyperlink"/>
            <w:rFonts w:ascii="Times New Roman" w:hAnsi="Times New Roman"/>
            <w:bCs/>
            <w:color w:val="000000" w:themeColor="text1"/>
            <w:sz w:val="20"/>
            <w:szCs w:val="20"/>
            <w:u w:val="none"/>
          </w:rPr>
          <w:t>Equation 1</w:t>
        </w:r>
      </w:hyperlink>
      <w:r w:rsidRPr="000311C7">
        <w:rPr>
          <w:rFonts w:ascii="Times New Roman" w:hAnsi="Times New Roman"/>
          <w:bCs/>
          <w:color w:val="000000" w:themeColor="text1"/>
          <w:sz w:val="20"/>
          <w:szCs w:val="20"/>
        </w:rPr>
        <w:t xml:space="preserve">), it can be clearly seen that the </w:t>
      </w:r>
      <w:proofErr w:type="spellStart"/>
      <w:r w:rsidRPr="000311C7">
        <w:rPr>
          <w:rFonts w:ascii="Times New Roman" w:hAnsi="Times New Roman"/>
          <w:bCs/>
          <w:color w:val="000000" w:themeColor="text1"/>
          <w:sz w:val="20"/>
          <w:szCs w:val="20"/>
        </w:rPr>
        <w:t>I</w:t>
      </w:r>
      <w:r w:rsidRPr="000311C7">
        <w:rPr>
          <w:rFonts w:ascii="Times New Roman" w:hAnsi="Times New Roman"/>
          <w:bCs/>
          <w:color w:val="000000" w:themeColor="text1"/>
          <w:sz w:val="20"/>
          <w:szCs w:val="20"/>
          <w:vertAlign w:val="subscript"/>
        </w:rPr>
        <w:t>pa</w:t>
      </w:r>
      <w:proofErr w:type="spellEnd"/>
      <w:r w:rsidRPr="000311C7">
        <w:rPr>
          <w:rFonts w:ascii="Times New Roman" w:hAnsi="Times New Roman"/>
          <w:bCs/>
          <w:color w:val="000000" w:themeColor="text1"/>
          <w:sz w:val="20"/>
          <w:szCs w:val="20"/>
        </w:rPr>
        <w:t xml:space="preserve"> and </w:t>
      </w:r>
      <w:proofErr w:type="spellStart"/>
      <w:r w:rsidRPr="000311C7">
        <w:rPr>
          <w:rFonts w:ascii="Times New Roman" w:hAnsi="Times New Roman"/>
          <w:bCs/>
          <w:color w:val="000000" w:themeColor="text1"/>
          <w:sz w:val="20"/>
          <w:szCs w:val="20"/>
        </w:rPr>
        <w:t>I</w:t>
      </w:r>
      <w:r w:rsidRPr="000311C7">
        <w:rPr>
          <w:rFonts w:ascii="Times New Roman" w:hAnsi="Times New Roman"/>
          <w:bCs/>
          <w:color w:val="000000" w:themeColor="text1"/>
          <w:sz w:val="20"/>
          <w:szCs w:val="20"/>
          <w:vertAlign w:val="subscript"/>
        </w:rPr>
        <w:t>pa</w:t>
      </w:r>
      <w:proofErr w:type="spellEnd"/>
      <w:r w:rsidRPr="000311C7">
        <w:rPr>
          <w:rFonts w:ascii="Times New Roman" w:hAnsi="Times New Roman"/>
          <w:bCs/>
          <w:color w:val="000000" w:themeColor="text1"/>
          <w:sz w:val="20"/>
          <w:szCs w:val="20"/>
        </w:rPr>
        <w:t xml:space="preserve"> increases against square roots of scan rate with a linear correlation coefficient of (r</w:t>
      </w:r>
      <w:r w:rsidRPr="000311C7">
        <w:rPr>
          <w:rFonts w:ascii="Times New Roman" w:hAnsi="Times New Roman"/>
          <w:bCs/>
          <w:color w:val="000000" w:themeColor="text1"/>
          <w:sz w:val="20"/>
          <w:szCs w:val="20"/>
          <w:vertAlign w:val="superscript"/>
        </w:rPr>
        <w:t>2</w:t>
      </w:r>
      <w:r w:rsidRPr="000311C7">
        <w:rPr>
          <w:rFonts w:ascii="Times New Roman" w:hAnsi="Times New Roman"/>
          <w:bCs/>
          <w:color w:val="000000" w:themeColor="text1"/>
          <w:sz w:val="20"/>
          <w:szCs w:val="20"/>
        </w:rPr>
        <w:t xml:space="preserve">) = 0.9893 and 0.9887, respectively </w:t>
      </w:r>
      <w:r w:rsidRPr="000311C7">
        <w:rPr>
          <w:rFonts w:ascii="Times New Roman" w:hAnsi="Times New Roman"/>
          <w:color w:val="000000" w:themeColor="text1"/>
          <w:sz w:val="20"/>
          <w:szCs w:val="20"/>
        </w:rPr>
        <w:t>where I</w:t>
      </w:r>
      <w:r w:rsidRPr="000311C7">
        <w:rPr>
          <w:rFonts w:ascii="Times New Roman" w:hAnsi="Times New Roman"/>
          <w:color w:val="000000" w:themeColor="text1"/>
          <w:sz w:val="20"/>
          <w:szCs w:val="20"/>
          <w:vertAlign w:val="subscript"/>
        </w:rPr>
        <w:t>p</w:t>
      </w:r>
      <w:r w:rsidRPr="000311C7">
        <w:rPr>
          <w:rFonts w:ascii="Times New Roman" w:hAnsi="Times New Roman"/>
          <w:color w:val="000000" w:themeColor="text1"/>
          <w:sz w:val="20"/>
          <w:szCs w:val="20"/>
        </w:rPr>
        <w:t> is the oxidation peak current (A), n is the number of transferred electrons per mole, A is the active surface area of the electrode (cm</w:t>
      </w:r>
      <w:r w:rsidRPr="000311C7">
        <w:rPr>
          <w:rFonts w:ascii="Times New Roman" w:hAnsi="Times New Roman"/>
          <w:color w:val="000000" w:themeColor="text1"/>
          <w:sz w:val="20"/>
          <w:szCs w:val="20"/>
          <w:vertAlign w:val="superscript"/>
        </w:rPr>
        <w:t>2</w:t>
      </w:r>
      <w:r w:rsidRPr="000311C7">
        <w:rPr>
          <w:rFonts w:ascii="Times New Roman" w:hAnsi="Times New Roman"/>
          <w:color w:val="000000" w:themeColor="text1"/>
          <w:sz w:val="20"/>
          <w:szCs w:val="20"/>
        </w:rPr>
        <w:t>), D is the diffusion coefficient (cm</w:t>
      </w:r>
      <w:r w:rsidRPr="000311C7">
        <w:rPr>
          <w:rFonts w:ascii="Times New Roman" w:hAnsi="Times New Roman"/>
          <w:color w:val="000000" w:themeColor="text1"/>
          <w:sz w:val="20"/>
          <w:szCs w:val="20"/>
          <w:vertAlign w:val="superscript"/>
        </w:rPr>
        <w:t>2</w:t>
      </w:r>
      <w:r w:rsidRPr="000311C7">
        <w:rPr>
          <w:rFonts w:ascii="Times New Roman" w:hAnsi="Times New Roman"/>
          <w:color w:val="000000" w:themeColor="text1"/>
          <w:sz w:val="20"/>
          <w:szCs w:val="20"/>
        </w:rPr>
        <w:t>/sec), C is concentration (mol/cm</w:t>
      </w:r>
      <w:r w:rsidRPr="000311C7">
        <w:rPr>
          <w:rFonts w:ascii="Times New Roman" w:hAnsi="Times New Roman"/>
          <w:color w:val="000000" w:themeColor="text1"/>
          <w:sz w:val="20"/>
          <w:szCs w:val="20"/>
          <w:vertAlign w:val="superscript"/>
        </w:rPr>
        <w:t>3</w:t>
      </w:r>
      <w:r w:rsidRPr="000311C7">
        <w:rPr>
          <w:rFonts w:ascii="Times New Roman" w:hAnsi="Times New Roman"/>
          <w:color w:val="000000" w:themeColor="text1"/>
          <w:sz w:val="20"/>
          <w:szCs w:val="20"/>
        </w:rPr>
        <w:t>) and ν is the scan rate (V/s). These results indicated that the redox reaction of [Fe(CN)6]</w:t>
      </w:r>
      <w:r w:rsidRPr="000311C7">
        <w:rPr>
          <w:rFonts w:ascii="Times New Roman" w:hAnsi="Times New Roman"/>
          <w:color w:val="000000" w:themeColor="text1"/>
          <w:sz w:val="20"/>
          <w:szCs w:val="20"/>
          <w:vertAlign w:val="superscript"/>
        </w:rPr>
        <w:t xml:space="preserve">-3/-4 </w:t>
      </w:r>
      <w:r w:rsidRPr="000311C7">
        <w:rPr>
          <w:rFonts w:ascii="Times New Roman" w:hAnsi="Times New Roman"/>
          <w:color w:val="000000" w:themeColor="text1"/>
          <w:sz w:val="20"/>
          <w:szCs w:val="20"/>
        </w:rPr>
        <w:t>on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/GCE  surface is a diffusion-controlled electrochemical processes. </w:t>
      </w:r>
    </w:p>
    <w:p w14:paraId="7CDF96BD" w14:textId="77777777" w:rsidR="002F68E6" w:rsidRDefault="002F68E6" w:rsidP="002F68E6">
      <w:pPr>
        <w:jc w:val="both"/>
        <w:rPr>
          <w:rFonts w:ascii="Times New Roman" w:hAnsi="Times New Roman"/>
          <w:color w:val="000000" w:themeColor="text1"/>
          <w:sz w:val="20"/>
          <w:szCs w:val="20"/>
        </w:rPr>
      </w:pPr>
    </w:p>
    <w:p w14:paraId="39E8ACE9" w14:textId="4909DE6D" w:rsidR="00E639EF" w:rsidRPr="002F68E6" w:rsidRDefault="00E639EF" w:rsidP="002F68E6">
      <w:pPr>
        <w:ind w:firstLine="370"/>
        <w:jc w:val="both"/>
        <w:rPr>
          <w:rFonts w:ascii="Times New Roman" w:hAnsi="Times New Roman"/>
          <w:color w:val="000000" w:themeColor="text1"/>
          <w:sz w:val="20"/>
          <w:szCs w:val="20"/>
        </w:rPr>
      </w:pPr>
      <w:r w:rsidRPr="000311C7">
        <w:rPr>
          <w:rFonts w:ascii="Times New Roman" w:hAnsi="Times New Roman"/>
          <w:bCs/>
          <w:color w:val="000000" w:themeColor="text1"/>
          <w:sz w:val="20"/>
          <w:szCs w:val="20"/>
        </w:rPr>
        <w:t>I</w:t>
      </w:r>
      <w:r w:rsidRPr="000311C7">
        <w:rPr>
          <w:rFonts w:ascii="Times New Roman" w:hAnsi="Times New Roman"/>
          <w:bCs/>
          <w:color w:val="000000" w:themeColor="text1"/>
          <w:sz w:val="20"/>
          <w:szCs w:val="20"/>
          <w:vertAlign w:val="subscript"/>
        </w:rPr>
        <w:t>p</w:t>
      </w:r>
      <w:r w:rsidRPr="000311C7">
        <w:rPr>
          <w:rFonts w:ascii="Times New Roman" w:hAnsi="Times New Roman"/>
          <w:bCs/>
          <w:color w:val="000000" w:themeColor="text1"/>
          <w:sz w:val="20"/>
          <w:szCs w:val="20"/>
        </w:rPr>
        <w:t>=(2.69×10</w:t>
      </w:r>
      <w:r w:rsidRPr="000311C7">
        <w:rPr>
          <w:rFonts w:ascii="Times New Roman" w:hAnsi="Times New Roman"/>
          <w:bCs/>
          <w:color w:val="000000" w:themeColor="text1"/>
          <w:sz w:val="20"/>
          <w:szCs w:val="20"/>
          <w:vertAlign w:val="superscript"/>
        </w:rPr>
        <w:t>5</w:t>
      </w:r>
      <w:r w:rsidRPr="000311C7">
        <w:rPr>
          <w:rFonts w:ascii="Times New Roman" w:hAnsi="Times New Roman"/>
          <w:bCs/>
          <w:color w:val="000000" w:themeColor="text1"/>
          <w:sz w:val="20"/>
          <w:szCs w:val="20"/>
        </w:rPr>
        <w:t>)n</w:t>
      </w:r>
      <w:r w:rsidRPr="000311C7">
        <w:rPr>
          <w:rFonts w:ascii="Times New Roman" w:hAnsi="Times New Roman"/>
          <w:bCs/>
          <w:color w:val="000000" w:themeColor="text1"/>
          <w:sz w:val="20"/>
          <w:szCs w:val="20"/>
          <w:vertAlign w:val="superscript"/>
        </w:rPr>
        <w:t>3/2</w:t>
      </w:r>
      <w:r w:rsidRPr="000311C7">
        <w:rPr>
          <w:rFonts w:ascii="Times New Roman" w:hAnsi="Times New Roman"/>
          <w:bCs/>
          <w:color w:val="000000" w:themeColor="text1"/>
          <w:sz w:val="20"/>
          <w:szCs w:val="20"/>
        </w:rPr>
        <w:t>AD</w:t>
      </w:r>
      <w:r w:rsidRPr="000311C7">
        <w:rPr>
          <w:rFonts w:ascii="Times New Roman" w:hAnsi="Times New Roman"/>
          <w:bCs/>
          <w:color w:val="000000" w:themeColor="text1"/>
          <w:sz w:val="20"/>
          <w:szCs w:val="20"/>
          <w:vertAlign w:val="superscript"/>
        </w:rPr>
        <w:t>1/2</w:t>
      </w:r>
      <w:r w:rsidRPr="000311C7">
        <w:rPr>
          <w:rFonts w:ascii="Times New Roman" w:hAnsi="Times New Roman"/>
          <w:bCs/>
          <w:color w:val="000000" w:themeColor="text1"/>
          <w:sz w:val="20"/>
          <w:szCs w:val="20"/>
        </w:rPr>
        <w:t>Cν</w:t>
      </w:r>
      <w:r w:rsidRPr="000311C7">
        <w:rPr>
          <w:rFonts w:ascii="Times New Roman" w:hAnsi="Times New Roman"/>
          <w:bCs/>
          <w:color w:val="000000" w:themeColor="text1"/>
          <w:sz w:val="20"/>
          <w:szCs w:val="20"/>
          <w:vertAlign w:val="superscript"/>
        </w:rPr>
        <w:t xml:space="preserve">1/2 </w:t>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t xml:space="preserve"> </w:t>
      </w:r>
      <w:r w:rsidR="00BA6B33" w:rsidRPr="000311C7">
        <w:rPr>
          <w:rFonts w:ascii="Times New Roman" w:hAnsi="Times New Roman"/>
          <w:bCs/>
          <w:color w:val="000000" w:themeColor="text1"/>
          <w:sz w:val="20"/>
          <w:szCs w:val="20"/>
        </w:rPr>
        <w:t xml:space="preserve"> </w:t>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t xml:space="preserve">   </w:t>
      </w:r>
      <w:r w:rsidRPr="000311C7">
        <w:rPr>
          <w:rFonts w:ascii="Times New Roman" w:hAnsi="Times New Roman"/>
          <w:bCs/>
          <w:color w:val="000000" w:themeColor="text1"/>
          <w:sz w:val="20"/>
          <w:szCs w:val="20"/>
        </w:rPr>
        <w:t>(1)</w:t>
      </w:r>
    </w:p>
    <w:p w14:paraId="2E3E4B80" w14:textId="77777777" w:rsidR="00E639EF" w:rsidRPr="000311C7" w:rsidRDefault="00E639EF" w:rsidP="000311C7">
      <w:pPr>
        <w:ind w:left="370" w:right="360" w:firstLine="18"/>
        <w:jc w:val="both"/>
        <w:rPr>
          <w:rFonts w:ascii="Times New Roman" w:hAnsi="Times New Roman"/>
          <w:color w:val="000000" w:themeColor="text1"/>
          <w:sz w:val="20"/>
          <w:szCs w:val="20"/>
        </w:rPr>
      </w:pPr>
    </w:p>
    <w:p w14:paraId="2A8DD479" w14:textId="66CA1118" w:rsidR="00586872" w:rsidRPr="000311C7" w:rsidRDefault="002F68E6" w:rsidP="000311C7">
      <w:pPr>
        <w:spacing w:before="44"/>
        <w:ind w:left="370" w:right="300"/>
        <w:jc w:val="center"/>
        <w:rPr>
          <w:rFonts w:ascii="Times New Roman" w:eastAsia="Palatino Linotype" w:hAnsi="Times New Roman"/>
          <w:color w:val="000000" w:themeColor="text1"/>
          <w:sz w:val="20"/>
          <w:szCs w:val="20"/>
        </w:rPr>
      </w:pPr>
      <w:r w:rsidRPr="000311C7">
        <w:rPr>
          <w:noProof/>
          <w:color w:val="000000" w:themeColor="text1"/>
        </w:rPr>
        <w:lastRenderedPageBreak/>
        <mc:AlternateContent>
          <mc:Choice Requires="wps">
            <w:drawing>
              <wp:anchor distT="0" distB="0" distL="114300" distR="114300" simplePos="0" relativeHeight="251659264" behindDoc="0" locked="0" layoutInCell="1" allowOverlap="1" wp14:anchorId="63FCCBCD" wp14:editId="4AF753B4">
                <wp:simplePos x="0" y="0"/>
                <wp:positionH relativeFrom="column">
                  <wp:posOffset>4696759</wp:posOffset>
                </wp:positionH>
                <wp:positionV relativeFrom="paragraph">
                  <wp:posOffset>1310484</wp:posOffset>
                </wp:positionV>
                <wp:extent cx="687705" cy="76009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687705" cy="760095"/>
                        </a:xfrm>
                        <a:prstGeom prst="rect">
                          <a:avLst/>
                        </a:prstGeom>
                        <a:solidFill>
                          <a:schemeClr val="lt1"/>
                        </a:solidFill>
                        <a:ln w="6350">
                          <a:noFill/>
                        </a:ln>
                      </wps:spPr>
                      <wps:txbx>
                        <w:txbxContent>
                          <w:p w14:paraId="75EE696C" w14:textId="291F9FBB" w:rsidR="00DA22FF" w:rsidRPr="006C567F" w:rsidRDefault="00DA22FF" w:rsidP="00DA22FF">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6EE57681" w14:textId="7EFD8B02" w:rsidR="00DA22FF" w:rsidRPr="006C567F" w:rsidRDefault="00DA22FF" w:rsidP="00DA22FF">
                            <w:pPr>
                              <w:jc w:val="center"/>
                              <w:rPr>
                                <w:rFonts w:ascii="Times New Roman" w:hAnsi="Times New Roman"/>
                                <w:sz w:val="17"/>
                                <w:szCs w:val="17"/>
                                <w:highlight w:val="green"/>
                              </w:rPr>
                            </w:pPr>
                          </w:p>
                          <w:p w14:paraId="5FCAD046" w14:textId="77777777" w:rsidR="00DA22FF" w:rsidRPr="006C567F" w:rsidRDefault="00DA22FF" w:rsidP="00DA22FF">
                            <w:pPr>
                              <w:jc w:val="center"/>
                              <w:rPr>
                                <w:rFonts w:ascii="Times New Roman" w:hAnsi="Times New Roman"/>
                                <w:sz w:val="17"/>
                                <w:szCs w:val="17"/>
                                <w:highlight w:val="green"/>
                              </w:rPr>
                            </w:pPr>
                          </w:p>
                          <w:p w14:paraId="43164E91" w14:textId="77777777" w:rsidR="00DA22FF" w:rsidRPr="006C567F" w:rsidRDefault="00DA22FF" w:rsidP="00DA22FF">
                            <w:pPr>
                              <w:jc w:val="center"/>
                              <w:rPr>
                                <w:rFonts w:ascii="Times New Roman" w:hAnsi="Times New Roman"/>
                                <w:sz w:val="17"/>
                                <w:szCs w:val="17"/>
                                <w:highlight w:val="green"/>
                              </w:rPr>
                            </w:pPr>
                          </w:p>
                          <w:p w14:paraId="51799592" w14:textId="177EEFFB" w:rsidR="00DA22FF" w:rsidRPr="00DA22FF" w:rsidRDefault="00DA22FF" w:rsidP="00DA22FF">
                            <w:pPr>
                              <w:jc w:val="center"/>
                              <w:rPr>
                                <w:rFonts w:ascii="Times New Roman" w:hAnsi="Times New Roman"/>
                                <w:sz w:val="17"/>
                                <w:szCs w:val="17"/>
                              </w:rPr>
                            </w:pPr>
                            <w:r w:rsidRPr="006C567F">
                              <w:rPr>
                                <w:rFonts w:ascii="Times New Roman" w:hAnsi="Times New Roman"/>
                                <w:sz w:val="17"/>
                                <w:szCs w:val="17"/>
                                <w:highlight w:val="green"/>
                              </w:rPr>
                              <w:t>50 mV/s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CCBCD" id="_x0000_t202" coordsize="21600,21600" o:spt="202" path="m,l,21600r21600,l21600,xe">
                <v:stroke joinstyle="miter"/>
                <v:path gradientshapeok="t" o:connecttype="rect"/>
              </v:shapetype>
              <v:shape id="Text Box 4" o:spid="_x0000_s1026" type="#_x0000_t202" style="position:absolute;left:0;text-align:left;margin-left:369.8pt;margin-top:103.2pt;width:54.15pt;height:59.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" fillcolor="white [3201]" stroked="f" strokeweight=".5pt">
                <v:textbox>
                  <w:txbxContent>
                    <w:p w14:paraId="75EE696C" w14:textId="291F9FBB" w:rsidR="00DA22FF" w:rsidRPr="006C567F" w:rsidRDefault="00DA22FF" w:rsidP="00DA22FF">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6EE57681" w14:textId="7EFD8B02" w:rsidR="00DA22FF" w:rsidRPr="006C567F" w:rsidRDefault="00DA22FF" w:rsidP="00DA22FF">
                      <w:pPr>
                        <w:jc w:val="center"/>
                        <w:rPr>
                          <w:rFonts w:ascii="Times New Roman" w:hAnsi="Times New Roman"/>
                          <w:sz w:val="17"/>
                          <w:szCs w:val="17"/>
                          <w:highlight w:val="green"/>
                        </w:rPr>
                      </w:pPr>
                    </w:p>
                    <w:p w14:paraId="5FCAD046" w14:textId="77777777" w:rsidR="00DA22FF" w:rsidRPr="006C567F" w:rsidRDefault="00DA22FF" w:rsidP="00DA22FF">
                      <w:pPr>
                        <w:jc w:val="center"/>
                        <w:rPr>
                          <w:rFonts w:ascii="Times New Roman" w:hAnsi="Times New Roman"/>
                          <w:sz w:val="17"/>
                          <w:szCs w:val="17"/>
                          <w:highlight w:val="green"/>
                        </w:rPr>
                      </w:pPr>
                    </w:p>
                    <w:p w14:paraId="43164E91" w14:textId="77777777" w:rsidR="00DA22FF" w:rsidRPr="006C567F" w:rsidRDefault="00DA22FF" w:rsidP="00DA22FF">
                      <w:pPr>
                        <w:jc w:val="center"/>
                        <w:rPr>
                          <w:rFonts w:ascii="Times New Roman" w:hAnsi="Times New Roman"/>
                          <w:sz w:val="17"/>
                          <w:szCs w:val="17"/>
                          <w:highlight w:val="green"/>
                        </w:rPr>
                      </w:pPr>
                    </w:p>
                    <w:p w14:paraId="51799592" w14:textId="177EEFFB" w:rsidR="00DA22FF" w:rsidRPr="00DA22FF" w:rsidRDefault="00DA22FF" w:rsidP="00DA22FF">
                      <w:pPr>
                        <w:jc w:val="center"/>
                        <w:rPr>
                          <w:rFonts w:ascii="Times New Roman" w:hAnsi="Times New Roman"/>
                          <w:sz w:val="17"/>
                          <w:szCs w:val="17"/>
                        </w:rPr>
                      </w:pPr>
                      <w:r w:rsidRPr="006C567F">
                        <w:rPr>
                          <w:rFonts w:ascii="Times New Roman" w:hAnsi="Times New Roman"/>
                          <w:sz w:val="17"/>
                          <w:szCs w:val="17"/>
                          <w:highlight w:val="green"/>
                        </w:rPr>
                        <w:t>50 mV/s</w:t>
                      </w:r>
                    </w:p>
                  </w:txbxContent>
                </v:textbox>
              </v:shape>
            </w:pict>
          </mc:Fallback>
        </mc:AlternateContent>
      </w:r>
      <w:r w:rsidR="00061561" w:rsidRPr="000311C7">
        <w:rPr>
          <w:noProof/>
          <w:color w:val="000000" w:themeColor="text1"/>
        </w:rPr>
        <mc:AlternateContent>
          <mc:Choice Requires="wps">
            <w:drawing>
              <wp:anchor distT="0" distB="0" distL="114300" distR="114300" simplePos="0" relativeHeight="251660288" behindDoc="0" locked="0" layoutInCell="1" allowOverlap="1" wp14:anchorId="243F9DBE" wp14:editId="18E91356">
                <wp:simplePos x="0" y="0"/>
                <wp:positionH relativeFrom="column">
                  <wp:posOffset>5196205</wp:posOffset>
                </wp:positionH>
                <wp:positionV relativeFrom="paragraph">
                  <wp:posOffset>1498127</wp:posOffset>
                </wp:positionV>
                <wp:extent cx="0" cy="325755"/>
                <wp:effectExtent l="63500" t="25400" r="38100" b="17145"/>
                <wp:wrapNone/>
                <wp:docPr id="5" name="Straight Arrow Connector 5"/>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CF2A61C" id="_x0000_t32" coordsize="21600,21600" o:spt="32" o:oned="t" path="m,l21600,21600e" filled="f">
                <v:path arrowok="t" fillok="f" o:connecttype="none"/>
                <o:lock v:ext="edit" shapetype="t"/>
              </v:shapetype>
              <v:shape id="Straight Arrow Connector 5" o:spid="_x0000_s1026" type="#_x0000_t32" style="position:absolute;margin-left:409.15pt;margin-top:117.95pt;width:0;height:25.6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" strokecolor="black [3200]" strokeweight=".5pt">
                <v:stroke endarrow="block" joinstyle="miter"/>
              </v:shape>
            </w:pict>
          </mc:Fallback>
        </mc:AlternateContent>
      </w:r>
      <w:r w:rsidR="00586872" w:rsidRPr="000311C7">
        <w:rPr>
          <w:noProof/>
          <w:color w:val="000000" w:themeColor="text1"/>
        </w:rPr>
        <w:drawing>
          <wp:inline distT="0" distB="0" distL="0" distR="0" wp14:anchorId="0A38EF36" wp14:editId="73785FE7">
            <wp:extent cx="5300334" cy="4956810"/>
            <wp:effectExtent l="19050" t="19050" r="1524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a:extLst>
                        <a:ext uri="{28A0092B-C50C-407E-A947-70E740481C1C}">
                          <a14:useLocalDpi xmlns:a14="http://schemas.microsoft.com/office/drawing/2010/main" val="0"/>
                        </a:ext>
                      </a:extLst>
                    </a:blip>
                    <a:srcRect r="5705"/>
                    <a:stretch/>
                  </pic:blipFill>
                  <pic:spPr bwMode="auto">
                    <a:xfrm>
                      <a:off x="0" y="0"/>
                      <a:ext cx="5305348" cy="49614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3F08598" w14:textId="77777777" w:rsidR="002F68E6" w:rsidRDefault="002F68E6" w:rsidP="000311C7">
      <w:pPr>
        <w:widowControl/>
        <w:jc w:val="center"/>
        <w:rPr>
          <w:rFonts w:ascii="Times New Roman" w:eastAsiaTheme="minorHAnsi" w:hAnsi="Times New Roman"/>
          <w:iCs/>
          <w:color w:val="000000" w:themeColor="text1"/>
          <w:sz w:val="20"/>
          <w:szCs w:val="24"/>
        </w:rPr>
      </w:pPr>
    </w:p>
    <w:p w14:paraId="42699F70" w14:textId="543F60A1" w:rsidR="00177DCC" w:rsidRDefault="00870240" w:rsidP="002F68E6">
      <w:pPr>
        <w:widowControl/>
        <w:ind w:left="851" w:hanging="851"/>
        <w:jc w:val="both"/>
        <w:rPr>
          <w:rFonts w:ascii="Times New Roman" w:eastAsiaTheme="minorHAnsi" w:hAnsi="Times New Roman"/>
          <w:iCs/>
          <w:color w:val="000000" w:themeColor="text1"/>
          <w:sz w:val="20"/>
          <w:szCs w:val="24"/>
        </w:rPr>
      </w:pPr>
      <w:r w:rsidRPr="000311C7">
        <w:rPr>
          <w:rFonts w:ascii="Times New Roman" w:eastAsiaTheme="minorHAnsi" w:hAnsi="Times New Roman"/>
          <w:iCs/>
          <w:color w:val="000000" w:themeColor="text1"/>
          <w:sz w:val="20"/>
          <w:szCs w:val="24"/>
        </w:rPr>
        <w:t>Figure 5</w:t>
      </w:r>
      <w:r w:rsidR="005840E3" w:rsidRPr="000311C7">
        <w:rPr>
          <w:rFonts w:ascii="Times New Roman" w:eastAsiaTheme="minorHAnsi" w:hAnsi="Times New Roman"/>
          <w:iCs/>
          <w:color w:val="000000" w:themeColor="text1"/>
          <w:sz w:val="20"/>
          <w:szCs w:val="24"/>
        </w:rPr>
        <w:t>.</w:t>
      </w:r>
      <w:r w:rsidRPr="000311C7">
        <w:rPr>
          <w:rFonts w:ascii="Times New Roman" w:eastAsiaTheme="minorHAnsi" w:hAnsi="Times New Roman"/>
          <w:iCs/>
          <w:color w:val="000000" w:themeColor="text1"/>
          <w:sz w:val="20"/>
          <w:szCs w:val="24"/>
        </w:rPr>
        <w:t xml:space="preserve"> (a) Cyclic voltammogram of </w:t>
      </w:r>
      <w:r w:rsidR="009203F1" w:rsidRPr="000311C7">
        <w:rPr>
          <w:rFonts w:ascii="Times New Roman" w:eastAsiaTheme="minorHAnsi" w:hAnsi="Times New Roman"/>
          <w:iCs/>
          <w:color w:val="000000" w:themeColor="text1"/>
          <w:sz w:val="20"/>
          <w:szCs w:val="24"/>
        </w:rPr>
        <w:t xml:space="preserve">modified electrode </w:t>
      </w:r>
      <w:r w:rsidR="00276D7A" w:rsidRPr="000311C7">
        <w:rPr>
          <w:rFonts w:ascii="Times New Roman" w:eastAsiaTheme="minorHAnsi" w:hAnsi="Times New Roman"/>
          <w:iCs/>
          <w:color w:val="000000" w:themeColor="text1"/>
          <w:sz w:val="20"/>
          <w:szCs w:val="24"/>
        </w:rPr>
        <w:t xml:space="preserve"> in 5µM K</w:t>
      </w:r>
      <w:r w:rsidR="00276D7A" w:rsidRPr="000311C7">
        <w:rPr>
          <w:rFonts w:ascii="Times New Roman" w:eastAsiaTheme="minorHAnsi" w:hAnsi="Times New Roman"/>
          <w:iCs/>
          <w:color w:val="000000" w:themeColor="text1"/>
          <w:sz w:val="20"/>
          <w:szCs w:val="24"/>
          <w:vertAlign w:val="subscript"/>
        </w:rPr>
        <w:t>4</w:t>
      </w:r>
      <w:r w:rsidR="00276D7A" w:rsidRPr="000311C7">
        <w:rPr>
          <w:rFonts w:ascii="Times New Roman" w:eastAsiaTheme="minorHAnsi" w:hAnsi="Times New Roman"/>
          <w:iCs/>
          <w:color w:val="000000" w:themeColor="text1"/>
          <w:sz w:val="20"/>
          <w:szCs w:val="24"/>
        </w:rPr>
        <w:t>[Fe(CN)</w:t>
      </w:r>
      <w:r w:rsidR="00276D7A" w:rsidRPr="000311C7">
        <w:rPr>
          <w:rFonts w:ascii="Times New Roman" w:eastAsiaTheme="minorHAnsi" w:hAnsi="Times New Roman"/>
          <w:iCs/>
          <w:color w:val="000000" w:themeColor="text1"/>
          <w:sz w:val="20"/>
          <w:szCs w:val="24"/>
          <w:vertAlign w:val="subscript"/>
        </w:rPr>
        <w:t>6</w:t>
      </w:r>
      <w:r w:rsidR="00276D7A" w:rsidRPr="000311C7">
        <w:rPr>
          <w:rFonts w:ascii="Times New Roman" w:eastAsiaTheme="minorHAnsi" w:hAnsi="Times New Roman"/>
          <w:iCs/>
          <w:color w:val="000000" w:themeColor="text1"/>
          <w:sz w:val="20"/>
          <w:szCs w:val="24"/>
        </w:rPr>
        <w:t xml:space="preserve">] and 1 M </w:t>
      </w:r>
      <w:proofErr w:type="spellStart"/>
      <w:r w:rsidR="00276D7A" w:rsidRPr="000311C7">
        <w:rPr>
          <w:rFonts w:ascii="Times New Roman" w:eastAsiaTheme="minorHAnsi" w:hAnsi="Times New Roman"/>
          <w:iCs/>
          <w:color w:val="000000" w:themeColor="text1"/>
          <w:sz w:val="20"/>
          <w:szCs w:val="24"/>
        </w:rPr>
        <w:t>KCl</w:t>
      </w:r>
      <w:proofErr w:type="spellEnd"/>
      <w:r w:rsidR="009203F1" w:rsidRPr="000311C7">
        <w:rPr>
          <w:rFonts w:ascii="Times New Roman" w:eastAsiaTheme="minorHAnsi" w:hAnsi="Times New Roman"/>
          <w:iCs/>
          <w:color w:val="000000" w:themeColor="text1"/>
          <w:sz w:val="20"/>
          <w:szCs w:val="24"/>
        </w:rPr>
        <w:t xml:space="preserve"> electrolyte solution with scan rate of 100 mV/s</w:t>
      </w:r>
      <w:r w:rsidR="00E843C9" w:rsidRPr="000311C7">
        <w:rPr>
          <w:rFonts w:ascii="Times New Roman" w:eastAsiaTheme="minorHAnsi" w:hAnsi="Times New Roman"/>
          <w:iCs/>
          <w:color w:val="000000" w:themeColor="text1"/>
          <w:sz w:val="20"/>
          <w:szCs w:val="24"/>
        </w:rPr>
        <w:t xml:space="preserve">, </w:t>
      </w:r>
      <w:r w:rsidRPr="000311C7">
        <w:rPr>
          <w:rFonts w:ascii="Times New Roman" w:eastAsiaTheme="minorHAnsi" w:hAnsi="Times New Roman"/>
          <w:iCs/>
          <w:color w:val="000000" w:themeColor="text1"/>
          <w:sz w:val="20"/>
          <w:szCs w:val="24"/>
        </w:rPr>
        <w:t>(b)</w:t>
      </w:r>
      <w:r w:rsidR="00E843C9" w:rsidRPr="000311C7">
        <w:rPr>
          <w:rFonts w:ascii="Times New Roman" w:eastAsiaTheme="minorHAnsi" w:hAnsi="Times New Roman"/>
          <w:iCs/>
          <w:color w:val="000000" w:themeColor="text1"/>
          <w:sz w:val="20"/>
          <w:szCs w:val="24"/>
        </w:rPr>
        <w:t xml:space="preserve"> Cyclic voltammograms of Au</w:t>
      </w:r>
      <w:r w:rsidR="00FD06DE" w:rsidRPr="000311C7">
        <w:rPr>
          <w:rFonts w:ascii="Times New Roman" w:eastAsiaTheme="minorHAnsi" w:hAnsi="Times New Roman"/>
          <w:iCs/>
          <w:color w:val="000000" w:themeColor="text1"/>
          <w:sz w:val="20"/>
          <w:szCs w:val="24"/>
        </w:rPr>
        <w:t>-</w:t>
      </w:r>
      <w:r w:rsidR="00E843C9" w:rsidRPr="000311C7">
        <w:rPr>
          <w:rFonts w:ascii="Times New Roman" w:eastAsiaTheme="minorHAnsi" w:hAnsi="Times New Roman"/>
          <w:iCs/>
          <w:color w:val="000000" w:themeColor="text1"/>
          <w:sz w:val="20"/>
          <w:szCs w:val="24"/>
        </w:rPr>
        <w:t>PEDOT/</w:t>
      </w:r>
      <w:proofErr w:type="spellStart"/>
      <w:r w:rsidR="00E843C9" w:rsidRPr="000311C7">
        <w:rPr>
          <w:rFonts w:ascii="Times New Roman" w:eastAsiaTheme="minorHAnsi" w:hAnsi="Times New Roman"/>
          <w:iCs/>
          <w:color w:val="000000" w:themeColor="text1"/>
          <w:sz w:val="20"/>
          <w:szCs w:val="24"/>
        </w:rPr>
        <w:t>rGO</w:t>
      </w:r>
      <w:proofErr w:type="spellEnd"/>
      <w:r w:rsidR="00E843C9" w:rsidRPr="000311C7">
        <w:rPr>
          <w:rFonts w:ascii="Times New Roman" w:eastAsiaTheme="minorHAnsi" w:hAnsi="Times New Roman"/>
          <w:iCs/>
          <w:color w:val="000000" w:themeColor="text1"/>
          <w:sz w:val="20"/>
          <w:szCs w:val="24"/>
        </w:rPr>
        <w:t xml:space="preserve">/GCE at different scan rate </w:t>
      </w:r>
      <w:r w:rsidR="00276D7A" w:rsidRPr="000311C7">
        <w:rPr>
          <w:rFonts w:ascii="Times New Roman" w:eastAsiaTheme="minorHAnsi" w:hAnsi="Times New Roman"/>
          <w:iCs/>
          <w:color w:val="000000" w:themeColor="text1"/>
          <w:sz w:val="20"/>
          <w:szCs w:val="24"/>
        </w:rPr>
        <w:t xml:space="preserve"> in 5µM K</w:t>
      </w:r>
      <w:r w:rsidR="00276D7A" w:rsidRPr="000311C7">
        <w:rPr>
          <w:rFonts w:ascii="Times New Roman" w:eastAsiaTheme="minorHAnsi" w:hAnsi="Times New Roman"/>
          <w:iCs/>
          <w:color w:val="000000" w:themeColor="text1"/>
          <w:sz w:val="20"/>
          <w:szCs w:val="24"/>
          <w:vertAlign w:val="subscript"/>
        </w:rPr>
        <w:t>4</w:t>
      </w:r>
      <w:r w:rsidR="00276D7A" w:rsidRPr="000311C7">
        <w:rPr>
          <w:rFonts w:ascii="Times New Roman" w:eastAsiaTheme="minorHAnsi" w:hAnsi="Times New Roman"/>
          <w:iCs/>
          <w:color w:val="000000" w:themeColor="text1"/>
          <w:sz w:val="20"/>
          <w:szCs w:val="24"/>
        </w:rPr>
        <w:t>[Fe(CN)</w:t>
      </w:r>
      <w:r w:rsidR="00276D7A" w:rsidRPr="000311C7">
        <w:rPr>
          <w:rFonts w:ascii="Times New Roman" w:eastAsiaTheme="minorHAnsi" w:hAnsi="Times New Roman"/>
          <w:iCs/>
          <w:color w:val="000000" w:themeColor="text1"/>
          <w:sz w:val="20"/>
          <w:szCs w:val="24"/>
          <w:vertAlign w:val="subscript"/>
        </w:rPr>
        <w:t>6</w:t>
      </w:r>
      <w:r w:rsidR="00276D7A" w:rsidRPr="000311C7">
        <w:rPr>
          <w:rFonts w:ascii="Times New Roman" w:eastAsiaTheme="minorHAnsi" w:hAnsi="Times New Roman"/>
          <w:iCs/>
          <w:color w:val="000000" w:themeColor="text1"/>
          <w:sz w:val="20"/>
          <w:szCs w:val="24"/>
        </w:rPr>
        <w:t xml:space="preserve">] and 1 M </w:t>
      </w:r>
      <w:proofErr w:type="spellStart"/>
      <w:r w:rsidR="00276D7A" w:rsidRPr="000311C7">
        <w:rPr>
          <w:rFonts w:ascii="Times New Roman" w:eastAsiaTheme="minorHAnsi" w:hAnsi="Times New Roman"/>
          <w:iCs/>
          <w:color w:val="000000" w:themeColor="text1"/>
          <w:sz w:val="20"/>
          <w:szCs w:val="24"/>
        </w:rPr>
        <w:t>KCl</w:t>
      </w:r>
      <w:proofErr w:type="spellEnd"/>
      <w:r w:rsidR="009203F1" w:rsidRPr="000311C7">
        <w:rPr>
          <w:rFonts w:ascii="Times New Roman" w:eastAsiaTheme="minorHAnsi" w:hAnsi="Times New Roman"/>
          <w:iCs/>
          <w:color w:val="000000" w:themeColor="text1"/>
          <w:sz w:val="20"/>
          <w:szCs w:val="24"/>
        </w:rPr>
        <w:t xml:space="preserve"> electrolyte solution</w:t>
      </w:r>
      <w:r w:rsidR="00276D7A" w:rsidRPr="000311C7">
        <w:rPr>
          <w:rFonts w:ascii="Times New Roman" w:eastAsiaTheme="minorHAnsi" w:hAnsi="Times New Roman"/>
          <w:iCs/>
          <w:color w:val="000000" w:themeColor="text1"/>
          <w:sz w:val="20"/>
          <w:szCs w:val="24"/>
        </w:rPr>
        <w:t xml:space="preserve"> </w:t>
      </w:r>
      <w:r w:rsidR="00E843C9" w:rsidRPr="000311C7">
        <w:rPr>
          <w:rFonts w:ascii="Times New Roman" w:eastAsiaTheme="minorHAnsi" w:hAnsi="Times New Roman"/>
          <w:iCs/>
          <w:color w:val="000000" w:themeColor="text1"/>
          <w:sz w:val="20"/>
          <w:szCs w:val="24"/>
        </w:rPr>
        <w:t>and (c) The plot of square root of scan rate vs. current</w:t>
      </w:r>
    </w:p>
    <w:p w14:paraId="1E6AF408" w14:textId="77777777" w:rsidR="002F68E6" w:rsidRPr="002F68E6" w:rsidRDefault="002F68E6" w:rsidP="002F68E6">
      <w:pPr>
        <w:widowControl/>
        <w:ind w:left="851" w:hanging="851"/>
        <w:jc w:val="both"/>
        <w:rPr>
          <w:rFonts w:ascii="Times New Roman" w:eastAsiaTheme="minorHAnsi" w:hAnsi="Times New Roman"/>
          <w:iCs/>
          <w:color w:val="000000" w:themeColor="text1"/>
          <w:sz w:val="20"/>
          <w:szCs w:val="24"/>
        </w:rPr>
      </w:pPr>
    </w:p>
    <w:p w14:paraId="0ECDE7B4" w14:textId="61D44F6F" w:rsidR="00E56D9F" w:rsidRPr="000311C7" w:rsidRDefault="00E56D9F" w:rsidP="000311C7">
      <w:pPr>
        <w:ind w:right="360"/>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Electrochemical oxidation of UA </w:t>
      </w:r>
      <w:bookmarkStart w:id="10" w:name="_Hlk11766142"/>
      <w:r w:rsidR="00251AB4" w:rsidRPr="000311C7">
        <w:rPr>
          <w:rFonts w:ascii="Times New Roman" w:hAnsi="Times New Roman"/>
          <w:b/>
          <w:bCs/>
          <w:color w:val="000000" w:themeColor="text1"/>
          <w:sz w:val="20"/>
          <w:szCs w:val="20"/>
        </w:rPr>
        <w:t xml:space="preserve">at </w:t>
      </w:r>
      <w:r w:rsidRPr="000311C7">
        <w:rPr>
          <w:rFonts w:ascii="Times New Roman" w:hAnsi="Times New Roman"/>
          <w:b/>
          <w:bCs/>
          <w:color w:val="000000" w:themeColor="text1"/>
          <w:sz w:val="20"/>
          <w:szCs w:val="20"/>
        </w:rPr>
        <w:t>Au-PEDOT/</w:t>
      </w:r>
      <w:proofErr w:type="spellStart"/>
      <w:r w:rsidRPr="000311C7">
        <w:rPr>
          <w:rFonts w:ascii="Times New Roman" w:hAnsi="Times New Roman"/>
          <w:b/>
          <w:bCs/>
          <w:color w:val="000000" w:themeColor="text1"/>
          <w:sz w:val="20"/>
          <w:szCs w:val="20"/>
        </w:rPr>
        <w:t>rGO</w:t>
      </w:r>
      <w:proofErr w:type="spellEnd"/>
      <w:r w:rsidRPr="000311C7">
        <w:rPr>
          <w:rFonts w:ascii="Times New Roman" w:hAnsi="Times New Roman"/>
          <w:b/>
          <w:bCs/>
          <w:color w:val="000000" w:themeColor="text1"/>
          <w:sz w:val="20"/>
          <w:szCs w:val="20"/>
        </w:rPr>
        <w:t xml:space="preserve"> modified </w:t>
      </w:r>
      <w:bookmarkEnd w:id="10"/>
      <w:r w:rsidRPr="000311C7">
        <w:rPr>
          <w:rFonts w:ascii="Times New Roman" w:hAnsi="Times New Roman"/>
          <w:b/>
          <w:bCs/>
          <w:color w:val="000000" w:themeColor="text1"/>
          <w:sz w:val="20"/>
          <w:szCs w:val="20"/>
        </w:rPr>
        <w:t>GCE</w:t>
      </w:r>
    </w:p>
    <w:p w14:paraId="433BFBAC" w14:textId="77777777" w:rsidR="00177DCC" w:rsidRPr="000311C7" w:rsidRDefault="00177DCC"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Electrochemical oxidation of 1 mM of UA was conducted on a bare GCE and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modified GCE by CV to elucidate their electron transfer behavior in the presence of PBS (0.1 M) at a scan rate of 50 mVs</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and potential range in -0.2 V to 0.8 V (Figure 6). The </w:t>
      </w:r>
      <w:bookmarkStart w:id="11" w:name="_Hlk11766546"/>
      <w:r w:rsidRPr="000311C7">
        <w:rPr>
          <w:rFonts w:ascii="Times New Roman" w:hAnsi="Times New Roman"/>
          <w:color w:val="000000" w:themeColor="text1"/>
          <w:sz w:val="20"/>
          <w:szCs w:val="20"/>
        </w:rPr>
        <w:t>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/GCE</w:t>
      </w:r>
      <w:r w:rsidRPr="000311C7">
        <w:rPr>
          <w:rFonts w:ascii="Times New Roman" w:hAnsi="Times New Roman"/>
          <w:b/>
          <w:bCs/>
          <w:color w:val="000000" w:themeColor="text1"/>
          <w:sz w:val="20"/>
          <w:szCs w:val="20"/>
        </w:rPr>
        <w:t xml:space="preserve"> </w:t>
      </w:r>
      <w:bookmarkEnd w:id="11"/>
      <w:r w:rsidRPr="000311C7">
        <w:rPr>
          <w:rFonts w:ascii="Times New Roman" w:hAnsi="Times New Roman"/>
          <w:color w:val="000000" w:themeColor="text1"/>
          <w:sz w:val="20"/>
          <w:szCs w:val="20"/>
        </w:rPr>
        <w:t>demonstrated an immensely enhanced oxidation peak at potential of 0.45 V. In contrast, UA oxidation at the bare GCE showed a lower oxidation peak current at the same potential. It was obvious that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/GCE</w:t>
      </w:r>
      <w:r w:rsidRPr="000311C7">
        <w:rPr>
          <w:rFonts w:ascii="Times New Roman" w:hAnsi="Times New Roman"/>
          <w:b/>
          <w:bCs/>
          <w:color w:val="000000" w:themeColor="text1"/>
          <w:sz w:val="20"/>
          <w:szCs w:val="20"/>
        </w:rPr>
        <w:t xml:space="preserve"> </w:t>
      </w:r>
      <w:r w:rsidRPr="000311C7">
        <w:rPr>
          <w:rFonts w:ascii="Times New Roman" w:hAnsi="Times New Roman"/>
          <w:color w:val="000000" w:themeColor="text1"/>
          <w:sz w:val="20"/>
          <w:szCs w:val="20"/>
        </w:rPr>
        <w:t>produced highly enhanced catalytic current of UA oxidation compared to the bare GCE</w:t>
      </w:r>
      <w:r w:rsidRPr="000311C7">
        <w:rPr>
          <w:rFonts w:ascii="Times New Roman" w:eastAsiaTheme="minorHAnsi" w:hAnsi="Times New Roman"/>
          <w:color w:val="000000" w:themeColor="text1"/>
          <w:sz w:val="20"/>
          <w:szCs w:val="20"/>
        </w:rPr>
        <w:t xml:space="preserve"> </w:t>
      </w:r>
      <w:r w:rsidRPr="000311C7">
        <w:rPr>
          <w:rFonts w:ascii="Times New Roman" w:hAnsi="Times New Roman"/>
          <w:color w:val="000000" w:themeColor="text1"/>
          <w:sz w:val="20"/>
          <w:szCs w:val="20"/>
        </w:rPr>
        <w:t>which can be attributed to the synergistic effect of the individual component in the nanocomposite, promoting the electron transfer between the redox probe and the electrode surface. This establishes that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/GCE exhibit high electro-catalytic activity useful for UA detection. Figure 6 (inset) depicts a potential reaction for the oxidation of UA at the Au-PEDOT/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/GCE modified GCE. The oxidation of UA is a direct two-electron transfer mechanism where the </w:t>
      </w:r>
      <w:bookmarkStart w:id="12" w:name="_Hlk72286802"/>
      <w:r w:rsidRPr="000311C7">
        <w:rPr>
          <w:rFonts w:ascii="Times New Roman" w:hAnsi="Times New Roman"/>
          <w:color w:val="000000" w:themeColor="text1"/>
          <w:sz w:val="20"/>
          <w:szCs w:val="20"/>
        </w:rPr>
        <w:t>1H-purine-2,6,8 (9H)-</w:t>
      </w:r>
      <w:proofErr w:type="spellStart"/>
      <w:r w:rsidRPr="000311C7">
        <w:rPr>
          <w:rFonts w:ascii="Times New Roman" w:hAnsi="Times New Roman"/>
          <w:color w:val="000000" w:themeColor="text1"/>
          <w:sz w:val="20"/>
          <w:szCs w:val="20"/>
        </w:rPr>
        <w:t>trione</w:t>
      </w:r>
      <w:bookmarkEnd w:id="12"/>
      <w:proofErr w:type="spellEnd"/>
      <w:r w:rsidRPr="000311C7">
        <w:rPr>
          <w:rFonts w:ascii="Times New Roman" w:hAnsi="Times New Roman"/>
          <w:color w:val="000000" w:themeColor="text1"/>
          <w:sz w:val="20"/>
          <w:szCs w:val="20"/>
        </w:rPr>
        <w:t xml:space="preserve"> was converted by 1H-purine-2,6,8 (3H,7H,9H)-</w:t>
      </w:r>
      <w:proofErr w:type="spellStart"/>
      <w:r w:rsidRPr="000311C7">
        <w:rPr>
          <w:rFonts w:ascii="Times New Roman" w:hAnsi="Times New Roman"/>
          <w:color w:val="000000" w:themeColor="text1"/>
          <w:sz w:val="20"/>
          <w:szCs w:val="20"/>
        </w:rPr>
        <w:t>trione</w:t>
      </w:r>
      <w:proofErr w:type="spellEnd"/>
      <w:r w:rsidRPr="000311C7">
        <w:rPr>
          <w:rFonts w:ascii="Times New Roman" w:hAnsi="Times New Roman"/>
          <w:color w:val="000000" w:themeColor="text1"/>
          <w:sz w:val="20"/>
          <w:szCs w:val="20"/>
        </w:rPr>
        <w:t xml:space="preserve"> which is also known as uric acid. </w:t>
      </w:r>
    </w:p>
    <w:p w14:paraId="538B244B" w14:textId="1317CF3B" w:rsidR="00E56D9F" w:rsidRPr="000311C7" w:rsidRDefault="00E56D9F" w:rsidP="002F68E6">
      <w:pPr>
        <w:spacing w:before="44"/>
        <w:ind w:left="370" w:right="-46"/>
        <w:jc w:val="center"/>
        <w:rPr>
          <w:rFonts w:ascii="Times New Roman" w:eastAsia="Palatino Linotype" w:hAnsi="Times New Roman"/>
          <w:color w:val="000000" w:themeColor="text1"/>
          <w:sz w:val="20"/>
          <w:szCs w:val="20"/>
        </w:rPr>
      </w:pPr>
      <w:r w:rsidRPr="000311C7">
        <w:rPr>
          <w:noProof/>
          <w:color w:val="000000" w:themeColor="text1"/>
        </w:rPr>
        <w:lastRenderedPageBreak/>
        <w:drawing>
          <wp:inline distT="0" distB="0" distL="0" distR="0" wp14:anchorId="0C98C4B2" wp14:editId="63EDDD53">
            <wp:extent cx="3024812" cy="2913321"/>
            <wp:effectExtent l="19050" t="19050" r="23495"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3656" cy="2931471"/>
                    </a:xfrm>
                    <a:prstGeom prst="rect">
                      <a:avLst/>
                    </a:prstGeom>
                    <a:noFill/>
                    <a:ln>
                      <a:solidFill>
                        <a:schemeClr val="tx1"/>
                      </a:solidFill>
                    </a:ln>
                  </pic:spPr>
                </pic:pic>
              </a:graphicData>
            </a:graphic>
          </wp:inline>
        </w:drawing>
      </w:r>
    </w:p>
    <w:p w14:paraId="528637DE" w14:textId="77777777" w:rsidR="002F68E6" w:rsidRDefault="002F68E6" w:rsidP="002F68E6">
      <w:pPr>
        <w:spacing w:before="44"/>
        <w:ind w:left="851" w:right="-46" w:hanging="851"/>
        <w:jc w:val="both"/>
        <w:rPr>
          <w:rFonts w:ascii="Times New Roman" w:eastAsia="Palatino Linotype" w:hAnsi="Times New Roman"/>
          <w:color w:val="000000" w:themeColor="text1"/>
          <w:sz w:val="20"/>
          <w:szCs w:val="20"/>
        </w:rPr>
      </w:pPr>
    </w:p>
    <w:p w14:paraId="16482E62" w14:textId="5CB623BF" w:rsidR="002F68E6" w:rsidRDefault="00E843C9" w:rsidP="002F68E6">
      <w:pPr>
        <w:spacing w:before="44"/>
        <w:ind w:left="851" w:right="-46" w:hanging="851"/>
        <w:jc w:val="both"/>
        <w:rPr>
          <w:rFonts w:ascii="Times New Roman" w:eastAsia="Palatino Linotype" w:hAnsi="Times New Roman"/>
          <w:iCs/>
          <w:color w:val="000000" w:themeColor="text1"/>
          <w:sz w:val="20"/>
          <w:szCs w:val="20"/>
        </w:rPr>
      </w:pPr>
      <w:r w:rsidRPr="000311C7">
        <w:rPr>
          <w:rFonts w:ascii="Times New Roman" w:eastAsia="Palatino Linotype" w:hAnsi="Times New Roman"/>
          <w:color w:val="000000" w:themeColor="text1"/>
          <w:sz w:val="20"/>
          <w:szCs w:val="20"/>
        </w:rPr>
        <w:t xml:space="preserve">Figure 6. (a) Cyclic voltammograms obtained at the bare GCE (black line)  and </w:t>
      </w:r>
      <w:r w:rsidRPr="000311C7">
        <w:rPr>
          <w:rFonts w:ascii="Times New Roman" w:eastAsia="Palatino Linotype" w:hAnsi="Times New Roman"/>
          <w:iCs/>
          <w:color w:val="000000" w:themeColor="text1"/>
          <w:sz w:val="20"/>
          <w:szCs w:val="20"/>
        </w:rPr>
        <w:t>Au</w:t>
      </w:r>
      <w:r w:rsidR="00FD06DE" w:rsidRPr="000311C7">
        <w:rPr>
          <w:rFonts w:ascii="Times New Roman" w:eastAsia="Palatino Linotype" w:hAnsi="Times New Roman"/>
          <w:iCs/>
          <w:color w:val="000000" w:themeColor="text1"/>
          <w:sz w:val="20"/>
          <w:szCs w:val="20"/>
        </w:rPr>
        <w:t>-</w:t>
      </w:r>
      <w:r w:rsidRPr="000311C7">
        <w:rPr>
          <w:rFonts w:ascii="Times New Roman" w:eastAsia="Palatino Linotype" w:hAnsi="Times New Roman"/>
          <w:iCs/>
          <w:color w:val="000000" w:themeColor="text1"/>
          <w:sz w:val="20"/>
          <w:szCs w:val="20"/>
        </w:rPr>
        <w:t>PEDOT/</w:t>
      </w:r>
      <w:proofErr w:type="spellStart"/>
      <w:r w:rsidRPr="000311C7">
        <w:rPr>
          <w:rFonts w:ascii="Times New Roman" w:eastAsia="Palatino Linotype" w:hAnsi="Times New Roman"/>
          <w:iCs/>
          <w:color w:val="000000" w:themeColor="text1"/>
          <w:sz w:val="20"/>
          <w:szCs w:val="20"/>
        </w:rPr>
        <w:t>rGO</w:t>
      </w:r>
      <w:proofErr w:type="spellEnd"/>
      <w:r w:rsidRPr="000311C7">
        <w:rPr>
          <w:rFonts w:ascii="Times New Roman" w:eastAsia="Palatino Linotype" w:hAnsi="Times New Roman"/>
          <w:iCs/>
          <w:color w:val="000000" w:themeColor="text1"/>
          <w:sz w:val="20"/>
          <w:szCs w:val="20"/>
        </w:rPr>
        <w:t>/GCE</w:t>
      </w:r>
      <w:r w:rsidRPr="000311C7">
        <w:rPr>
          <w:rFonts w:ascii="Times New Roman" w:eastAsia="Palatino Linotype" w:hAnsi="Times New Roman"/>
          <w:color w:val="000000" w:themeColor="text1"/>
          <w:sz w:val="20"/>
          <w:szCs w:val="20"/>
        </w:rPr>
        <w:t xml:space="preserve">  (red line) in 0.1 M of PBS (pH 7) containing 1.0 </w:t>
      </w:r>
      <w:r w:rsidR="00A5271A" w:rsidRPr="000311C7">
        <w:rPr>
          <w:rFonts w:ascii="Times New Roman" w:eastAsia="Palatino Linotype" w:hAnsi="Times New Roman"/>
          <w:color w:val="000000" w:themeColor="text1"/>
          <w:sz w:val="20"/>
          <w:szCs w:val="20"/>
        </w:rPr>
        <w:t>m</w:t>
      </w:r>
      <w:r w:rsidRPr="000311C7">
        <w:rPr>
          <w:rFonts w:ascii="Times New Roman" w:eastAsia="Palatino Linotype" w:hAnsi="Times New Roman"/>
          <w:color w:val="000000" w:themeColor="text1"/>
          <w:sz w:val="20"/>
          <w:szCs w:val="20"/>
        </w:rPr>
        <w:t xml:space="preserve">M of UA. Inset : Electrocatalytic oxidation of UA at </w:t>
      </w:r>
      <w:r w:rsidRPr="000311C7">
        <w:rPr>
          <w:rFonts w:ascii="Times New Roman" w:eastAsia="Palatino Linotype" w:hAnsi="Times New Roman"/>
          <w:iCs/>
          <w:color w:val="000000" w:themeColor="text1"/>
          <w:sz w:val="20"/>
          <w:szCs w:val="20"/>
        </w:rPr>
        <w:t>Au</w:t>
      </w:r>
      <w:r w:rsidR="00FD06DE" w:rsidRPr="000311C7">
        <w:rPr>
          <w:rFonts w:ascii="Times New Roman" w:eastAsia="Palatino Linotype" w:hAnsi="Times New Roman"/>
          <w:iCs/>
          <w:color w:val="000000" w:themeColor="text1"/>
          <w:sz w:val="20"/>
          <w:szCs w:val="20"/>
        </w:rPr>
        <w:t>-</w:t>
      </w:r>
      <w:r w:rsidRPr="000311C7">
        <w:rPr>
          <w:rFonts w:ascii="Times New Roman" w:eastAsia="Palatino Linotype" w:hAnsi="Times New Roman"/>
          <w:iCs/>
          <w:color w:val="000000" w:themeColor="text1"/>
          <w:sz w:val="20"/>
          <w:szCs w:val="20"/>
        </w:rPr>
        <w:t>PEDOT/</w:t>
      </w:r>
      <w:proofErr w:type="spellStart"/>
      <w:r w:rsidRPr="000311C7">
        <w:rPr>
          <w:rFonts w:ascii="Times New Roman" w:eastAsia="Palatino Linotype" w:hAnsi="Times New Roman"/>
          <w:iCs/>
          <w:color w:val="000000" w:themeColor="text1"/>
          <w:sz w:val="20"/>
          <w:szCs w:val="20"/>
        </w:rPr>
        <w:t>rGO</w:t>
      </w:r>
      <w:proofErr w:type="spellEnd"/>
      <w:r w:rsidRPr="000311C7">
        <w:rPr>
          <w:rFonts w:ascii="Times New Roman" w:eastAsia="Palatino Linotype" w:hAnsi="Times New Roman"/>
          <w:iCs/>
          <w:color w:val="000000" w:themeColor="text1"/>
          <w:sz w:val="20"/>
          <w:szCs w:val="20"/>
        </w:rPr>
        <w:t>/GCE</w:t>
      </w:r>
    </w:p>
    <w:p w14:paraId="1F2EA7C0" w14:textId="77777777" w:rsidR="002F68E6" w:rsidRDefault="002F68E6" w:rsidP="002F68E6">
      <w:pPr>
        <w:ind w:left="851" w:right="300" w:hanging="851"/>
        <w:jc w:val="both"/>
        <w:rPr>
          <w:rFonts w:ascii="Times New Roman" w:eastAsia="Palatino Linotype" w:hAnsi="Times New Roman"/>
          <w:iCs/>
          <w:color w:val="000000" w:themeColor="text1"/>
          <w:sz w:val="20"/>
          <w:szCs w:val="20"/>
        </w:rPr>
      </w:pPr>
    </w:p>
    <w:p w14:paraId="6B14B579" w14:textId="6A281807" w:rsidR="00E56D9F" w:rsidRPr="002F68E6" w:rsidRDefault="00E56D9F" w:rsidP="002F68E6">
      <w:pPr>
        <w:spacing w:before="44"/>
        <w:ind w:left="851" w:right="300" w:hanging="851"/>
        <w:jc w:val="both"/>
        <w:rPr>
          <w:rFonts w:ascii="Times New Roman" w:eastAsia="Palatino Linotype" w:hAnsi="Times New Roman"/>
          <w:iCs/>
          <w:color w:val="000000" w:themeColor="text1"/>
          <w:sz w:val="20"/>
          <w:szCs w:val="20"/>
        </w:rPr>
      </w:pPr>
      <w:r w:rsidRPr="000311C7">
        <w:rPr>
          <w:rFonts w:ascii="Times New Roman" w:hAnsi="Times New Roman"/>
          <w:b/>
          <w:bCs/>
          <w:color w:val="000000" w:themeColor="text1"/>
          <w:sz w:val="20"/>
          <w:szCs w:val="20"/>
        </w:rPr>
        <w:t>Determination of UA by DPV</w:t>
      </w:r>
    </w:p>
    <w:p w14:paraId="2F4161CF" w14:textId="09D5B1A5" w:rsidR="00177DCC" w:rsidRPr="000311C7" w:rsidRDefault="00177DCC" w:rsidP="000311C7">
      <w:pPr>
        <w:jc w:val="both"/>
        <w:rPr>
          <w:rFonts w:ascii="Times New Roman" w:hAnsi="Times New Roman"/>
          <w:color w:val="000000" w:themeColor="text1"/>
          <w:sz w:val="24"/>
          <w:szCs w:val="24"/>
        </w:rPr>
      </w:pPr>
      <w:r w:rsidRPr="000311C7">
        <w:rPr>
          <w:rFonts w:ascii="Times New Roman" w:hAnsi="Times New Roman"/>
          <w:bCs/>
          <w:color w:val="000000" w:themeColor="text1"/>
          <w:sz w:val="20"/>
          <w:szCs w:val="20"/>
        </w:rPr>
        <w:t xml:space="preserve">DPV has much higher current sensitivity than the CV and therefore, lower UA concentrations can be </w:t>
      </w:r>
      <w:proofErr w:type="spellStart"/>
      <w:r w:rsidRPr="000311C7">
        <w:rPr>
          <w:rFonts w:ascii="Times New Roman" w:hAnsi="Times New Roman"/>
          <w:bCs/>
          <w:color w:val="000000" w:themeColor="text1"/>
          <w:sz w:val="20"/>
          <w:szCs w:val="20"/>
        </w:rPr>
        <w:t>analysed</w:t>
      </w:r>
      <w:proofErr w:type="spellEnd"/>
      <w:r w:rsidRPr="000311C7">
        <w:rPr>
          <w:rFonts w:ascii="Times New Roman" w:hAnsi="Times New Roman"/>
          <w:bCs/>
          <w:color w:val="000000" w:themeColor="text1"/>
          <w:sz w:val="20"/>
          <w:szCs w:val="20"/>
        </w:rPr>
        <w:t xml:space="preserve"> more accurately. The concentrations of UA ranging from 0.1 µM to 25</w:t>
      </w:r>
      <w:r w:rsidR="00FE2856"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 xml:space="preserve"> µM at the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/GCE modified electrode in 0.1 M PBS solution are shown in Figure 7a. It was observed that the peak current increased with the increase in concentration. Figure 7b represents  a linear calibration plot between peak current and concentration for the uric acid in the given range and gave the linear regression equation of y = 0.8915x + 2.647, with an r</w:t>
      </w:r>
      <w:r w:rsidRPr="000311C7">
        <w:rPr>
          <w:rFonts w:ascii="Times New Roman" w:hAnsi="Times New Roman"/>
          <w:bCs/>
          <w:color w:val="000000" w:themeColor="text1"/>
          <w:sz w:val="20"/>
          <w:szCs w:val="20"/>
          <w:vertAlign w:val="superscript"/>
        </w:rPr>
        <w:t>2</w:t>
      </w:r>
      <w:r w:rsidRPr="000311C7">
        <w:rPr>
          <w:rFonts w:ascii="Times New Roman" w:hAnsi="Times New Roman"/>
          <w:bCs/>
          <w:color w:val="000000" w:themeColor="text1"/>
          <w:sz w:val="20"/>
          <w:szCs w:val="20"/>
        </w:rPr>
        <w:t xml:space="preserve"> value of 0.9974.  The limit of detection (LOD)  for UA sample by using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/GCE was calculated to be 0.05 µM while the limit of quantification (LOQ) was determined to be 0.22 µM.  </w:t>
      </w:r>
      <w:r w:rsidRPr="000311C7">
        <w:rPr>
          <w:rFonts w:ascii="Times New Roman" w:hAnsi="Times New Roman"/>
          <w:color w:val="000000" w:themeColor="text1"/>
          <w:sz w:val="20"/>
          <w:szCs w:val="20"/>
        </w:rPr>
        <w:t xml:space="preserve">The synergistic effect of Au-PEDOT and </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 xml:space="preserve"> for the sensitive detection of UA could be contributed to the outstanding electrocatalytic performance. For UA detection, this potential modified electrode was compared</w:t>
      </w:r>
      <w:r w:rsidRPr="000311C7">
        <w:rPr>
          <w:rFonts w:ascii="Times New Roman" w:hAnsi="Times New Roman"/>
          <w:color w:val="000000" w:themeColor="text1"/>
          <w:sz w:val="24"/>
          <w:szCs w:val="24"/>
        </w:rPr>
        <w:t xml:space="preserve"> </w:t>
      </w:r>
      <w:r w:rsidRPr="000311C7">
        <w:rPr>
          <w:rFonts w:ascii="Times New Roman" w:hAnsi="Times New Roman"/>
          <w:color w:val="000000" w:themeColor="text1"/>
          <w:sz w:val="20"/>
          <w:szCs w:val="20"/>
        </w:rPr>
        <w:t>to other similar electrodes, as shown in Table 1.</w:t>
      </w:r>
    </w:p>
    <w:p w14:paraId="0C7AC9FD" w14:textId="116B6209" w:rsidR="006D196E" w:rsidRPr="000311C7" w:rsidRDefault="006D196E"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  </w:t>
      </w:r>
    </w:p>
    <w:p w14:paraId="359EEAB1" w14:textId="50F46A19" w:rsidR="002F68E6" w:rsidRDefault="00FA0DD6" w:rsidP="002F68E6">
      <w:pPr>
        <w:tabs>
          <w:tab w:val="left" w:pos="8647"/>
        </w:tabs>
        <w:ind w:left="370" w:right="360"/>
        <w:jc w:val="center"/>
        <w:rPr>
          <w:rFonts w:ascii="Times New Roman" w:hAnsi="Times New Roman"/>
          <w:color w:val="000000" w:themeColor="text1"/>
        </w:rPr>
      </w:pPr>
      <w:r w:rsidRPr="000311C7">
        <w:rPr>
          <w:noProof/>
          <w:color w:val="000000" w:themeColor="text1"/>
        </w:rPr>
        <w:drawing>
          <wp:inline distT="0" distB="0" distL="0" distR="0" wp14:anchorId="77B79805" wp14:editId="401F6D43">
            <wp:extent cx="5458546" cy="2583711"/>
            <wp:effectExtent l="19050" t="19050" r="889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t="5891" r="3846" b="10465"/>
                    <a:stretch/>
                  </pic:blipFill>
                  <pic:spPr bwMode="auto">
                    <a:xfrm>
                      <a:off x="0" y="0"/>
                      <a:ext cx="5533553" cy="261921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3" w:name="_Toc532037462"/>
    </w:p>
    <w:p w14:paraId="4B971C92" w14:textId="77777777" w:rsidR="002F68E6" w:rsidRPr="002F68E6" w:rsidRDefault="002F68E6" w:rsidP="002F68E6">
      <w:pPr>
        <w:tabs>
          <w:tab w:val="left" w:pos="8647"/>
        </w:tabs>
        <w:ind w:left="370" w:right="360"/>
        <w:jc w:val="center"/>
        <w:rPr>
          <w:rFonts w:ascii="Times New Roman" w:hAnsi="Times New Roman"/>
          <w:color w:val="000000" w:themeColor="text1"/>
        </w:rPr>
      </w:pPr>
    </w:p>
    <w:p w14:paraId="2C7C999D" w14:textId="10AF716C" w:rsidR="00320046" w:rsidRPr="000311C7" w:rsidRDefault="0076171A" w:rsidP="002F68E6">
      <w:pPr>
        <w:widowControl/>
        <w:spacing w:after="240"/>
        <w:ind w:left="851" w:hanging="851"/>
        <w:jc w:val="both"/>
        <w:rPr>
          <w:rFonts w:ascii="Times New Roman" w:eastAsiaTheme="minorHAnsi" w:hAnsi="Times New Roman"/>
          <w:iCs/>
          <w:color w:val="000000" w:themeColor="text1"/>
          <w:sz w:val="20"/>
          <w:szCs w:val="24"/>
        </w:rPr>
      </w:pPr>
      <w:r w:rsidRPr="000311C7">
        <w:rPr>
          <w:rFonts w:ascii="Times New Roman" w:eastAsiaTheme="minorHAnsi" w:hAnsi="Times New Roman"/>
          <w:iCs/>
          <w:color w:val="000000" w:themeColor="text1"/>
          <w:sz w:val="20"/>
          <w:szCs w:val="24"/>
        </w:rPr>
        <w:t xml:space="preserve">Figure </w:t>
      </w:r>
      <w:r w:rsidR="005840E3" w:rsidRPr="000311C7">
        <w:rPr>
          <w:rFonts w:ascii="Times New Roman" w:eastAsiaTheme="minorHAnsi" w:hAnsi="Times New Roman"/>
          <w:iCs/>
          <w:color w:val="000000" w:themeColor="text1"/>
          <w:sz w:val="20"/>
          <w:szCs w:val="24"/>
        </w:rPr>
        <w:t>7.</w:t>
      </w:r>
      <w:r w:rsidRPr="000311C7">
        <w:rPr>
          <w:rFonts w:ascii="Times New Roman" w:eastAsiaTheme="minorHAnsi" w:hAnsi="Times New Roman"/>
          <w:iCs/>
          <w:color w:val="000000" w:themeColor="text1"/>
          <w:sz w:val="20"/>
          <w:szCs w:val="24"/>
        </w:rPr>
        <w:t xml:space="preserve"> (a) DPV response measured over a range of UA concentration from 0</w:t>
      </w:r>
      <w:r w:rsidR="00CB0A62" w:rsidRPr="000311C7">
        <w:rPr>
          <w:rFonts w:ascii="Times New Roman" w:eastAsiaTheme="minorHAnsi" w:hAnsi="Times New Roman"/>
          <w:iCs/>
          <w:color w:val="000000" w:themeColor="text1"/>
          <w:sz w:val="20"/>
          <w:szCs w:val="24"/>
        </w:rPr>
        <w:t>.1</w:t>
      </w:r>
      <w:r w:rsidRPr="000311C7">
        <w:rPr>
          <w:rFonts w:ascii="Times New Roman" w:eastAsiaTheme="minorHAnsi" w:hAnsi="Times New Roman"/>
          <w:iCs/>
          <w:color w:val="000000" w:themeColor="text1"/>
          <w:sz w:val="20"/>
          <w:szCs w:val="24"/>
        </w:rPr>
        <w:t xml:space="preserve"> </w:t>
      </w:r>
      <w:proofErr w:type="spellStart"/>
      <w:r w:rsidRPr="000311C7">
        <w:rPr>
          <w:rFonts w:ascii="Times New Roman" w:eastAsiaTheme="minorHAnsi" w:hAnsi="Times New Roman"/>
          <w:iCs/>
          <w:color w:val="000000" w:themeColor="text1"/>
          <w:sz w:val="20"/>
          <w:szCs w:val="24"/>
        </w:rPr>
        <w:t>μM</w:t>
      </w:r>
      <w:proofErr w:type="spellEnd"/>
      <w:r w:rsidR="009808D6" w:rsidRPr="000311C7">
        <w:rPr>
          <w:rFonts w:ascii="Times New Roman" w:eastAsiaTheme="minorHAnsi" w:hAnsi="Times New Roman"/>
          <w:iCs/>
          <w:color w:val="000000" w:themeColor="text1"/>
          <w:sz w:val="20"/>
          <w:szCs w:val="24"/>
        </w:rPr>
        <w:t xml:space="preserve"> to</w:t>
      </w:r>
      <w:r w:rsidRPr="000311C7">
        <w:rPr>
          <w:rFonts w:ascii="Times New Roman" w:eastAsiaTheme="minorHAnsi" w:hAnsi="Times New Roman"/>
          <w:iCs/>
          <w:color w:val="000000" w:themeColor="text1"/>
          <w:sz w:val="20"/>
          <w:szCs w:val="24"/>
        </w:rPr>
        <w:t xml:space="preserve"> </w:t>
      </w:r>
      <w:r w:rsidR="00CB0A62" w:rsidRPr="000311C7">
        <w:rPr>
          <w:rFonts w:ascii="Times New Roman" w:eastAsiaTheme="minorHAnsi" w:hAnsi="Times New Roman"/>
          <w:iCs/>
          <w:color w:val="000000" w:themeColor="text1"/>
          <w:sz w:val="20"/>
          <w:szCs w:val="24"/>
        </w:rPr>
        <w:t>25</w:t>
      </w:r>
      <w:r w:rsidR="006C567F" w:rsidRPr="000311C7">
        <w:rPr>
          <w:rFonts w:ascii="Times New Roman" w:eastAsiaTheme="minorHAnsi" w:hAnsi="Times New Roman"/>
          <w:iCs/>
          <w:color w:val="000000" w:themeColor="text1"/>
          <w:sz w:val="20"/>
          <w:szCs w:val="24"/>
        </w:rPr>
        <w:t>.0</w:t>
      </w:r>
      <w:r w:rsidRPr="000311C7">
        <w:rPr>
          <w:rFonts w:ascii="Times New Roman" w:eastAsiaTheme="minorHAnsi" w:hAnsi="Times New Roman"/>
          <w:iCs/>
          <w:color w:val="000000" w:themeColor="text1"/>
          <w:sz w:val="20"/>
          <w:szCs w:val="24"/>
        </w:rPr>
        <w:t xml:space="preserve"> </w:t>
      </w:r>
      <w:proofErr w:type="spellStart"/>
      <w:r w:rsidRPr="000311C7">
        <w:rPr>
          <w:rFonts w:ascii="Times New Roman" w:eastAsiaTheme="minorHAnsi" w:hAnsi="Times New Roman"/>
          <w:iCs/>
          <w:color w:val="000000" w:themeColor="text1"/>
          <w:sz w:val="20"/>
          <w:szCs w:val="24"/>
        </w:rPr>
        <w:t>μM</w:t>
      </w:r>
      <w:bookmarkStart w:id="14" w:name="_Toc532037463"/>
      <w:bookmarkEnd w:id="13"/>
      <w:proofErr w:type="spellEnd"/>
      <w:r w:rsidRPr="000311C7">
        <w:rPr>
          <w:rFonts w:ascii="Times New Roman" w:eastAsiaTheme="minorHAnsi" w:hAnsi="Times New Roman"/>
          <w:iCs/>
          <w:color w:val="000000" w:themeColor="text1"/>
          <w:sz w:val="20"/>
          <w:szCs w:val="24"/>
        </w:rPr>
        <w:t xml:space="preserve"> and (b) The relationship between the oxidation peaks current against UA concentration </w:t>
      </w:r>
      <w:bookmarkEnd w:id="14"/>
    </w:p>
    <w:p w14:paraId="431DED1C" w14:textId="7F9BE1E7" w:rsidR="00320046" w:rsidRDefault="00320046" w:rsidP="002F68E6">
      <w:pPr>
        <w:tabs>
          <w:tab w:val="left" w:pos="9000"/>
        </w:tabs>
        <w:ind w:right="300"/>
        <w:jc w:val="center"/>
        <w:rPr>
          <w:rFonts w:ascii="Times New Roman" w:eastAsia="Palatino Linotype" w:hAnsi="Times New Roman"/>
          <w:color w:val="000000" w:themeColor="text1"/>
          <w:sz w:val="20"/>
          <w:szCs w:val="20"/>
        </w:rPr>
      </w:pPr>
      <w:r w:rsidRPr="000311C7">
        <w:rPr>
          <w:rFonts w:ascii="Times New Roman" w:eastAsia="Palatino Linotype" w:hAnsi="Times New Roman"/>
          <w:color w:val="000000" w:themeColor="text1"/>
          <w:spacing w:val="-18"/>
          <w:sz w:val="20"/>
          <w:szCs w:val="20"/>
        </w:rPr>
        <w:lastRenderedPageBreak/>
        <w:t>T</w:t>
      </w:r>
      <w:r w:rsidRPr="000311C7">
        <w:rPr>
          <w:rFonts w:ascii="Times New Roman" w:eastAsia="Palatino Linotype" w:hAnsi="Times New Roman"/>
          <w:color w:val="000000" w:themeColor="text1"/>
          <w:sz w:val="20"/>
          <w:szCs w:val="20"/>
        </w:rPr>
        <w:t>able</w:t>
      </w:r>
      <w:r w:rsidRPr="000311C7">
        <w:rPr>
          <w:rFonts w:ascii="Times New Roman" w:eastAsia="Palatino Linotype" w:hAnsi="Times New Roman"/>
          <w:color w:val="000000" w:themeColor="text1"/>
          <w:spacing w:val="-5"/>
          <w:sz w:val="20"/>
          <w:szCs w:val="20"/>
        </w:rPr>
        <w:t xml:space="preserve"> </w:t>
      </w:r>
      <w:r w:rsidRPr="000311C7">
        <w:rPr>
          <w:rFonts w:ascii="Times New Roman" w:eastAsia="Palatino Linotype" w:hAnsi="Times New Roman"/>
          <w:color w:val="000000" w:themeColor="text1"/>
          <w:sz w:val="20"/>
          <w:szCs w:val="20"/>
        </w:rPr>
        <w:t>1</w:t>
      </w:r>
      <w:r w:rsidR="005840E3" w:rsidRPr="000311C7">
        <w:rPr>
          <w:rFonts w:ascii="Times New Roman" w:eastAsia="Palatino Linotype" w:hAnsi="Times New Roman"/>
          <w:color w:val="000000" w:themeColor="text1"/>
          <w:sz w:val="20"/>
          <w:szCs w:val="20"/>
        </w:rPr>
        <w:t>.</w:t>
      </w:r>
      <w:r w:rsidRPr="000311C7">
        <w:rPr>
          <w:rFonts w:ascii="Times New Roman" w:eastAsia="Palatino Linotype" w:hAnsi="Times New Roman"/>
          <w:color w:val="000000" w:themeColor="text1"/>
          <w:spacing w:val="-4"/>
          <w:sz w:val="20"/>
          <w:szCs w:val="20"/>
        </w:rPr>
        <w:t xml:space="preserve"> </w:t>
      </w:r>
      <w:r w:rsidR="00C1071D" w:rsidRPr="000311C7">
        <w:rPr>
          <w:rFonts w:ascii="Times New Roman" w:eastAsia="Palatino Linotype" w:hAnsi="Times New Roman"/>
          <w:color w:val="000000" w:themeColor="text1"/>
          <w:sz w:val="20"/>
          <w:szCs w:val="20"/>
        </w:rPr>
        <w:t>Comparison of various type of modified electrode for detection of uric acid in human urine sample</w:t>
      </w:r>
    </w:p>
    <w:p w14:paraId="1A36452B" w14:textId="77777777" w:rsidR="002F68E6" w:rsidRPr="000311C7" w:rsidRDefault="002F68E6" w:rsidP="002F68E6">
      <w:pPr>
        <w:tabs>
          <w:tab w:val="left" w:pos="9000"/>
        </w:tabs>
        <w:ind w:right="300"/>
        <w:jc w:val="both"/>
        <w:rPr>
          <w:rFonts w:ascii="Times New Roman" w:eastAsia="Palatino Linotype" w:hAnsi="Times New Roman"/>
          <w:color w:val="000000" w:themeColor="text1"/>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1715"/>
        <w:gridCol w:w="1371"/>
        <w:gridCol w:w="2222"/>
        <w:gridCol w:w="1021"/>
      </w:tblGrid>
      <w:tr w:rsidR="00EC0203" w:rsidRPr="000311C7" w14:paraId="0DD547FE" w14:textId="77777777" w:rsidTr="002F68E6">
        <w:trPr>
          <w:trHeight w:val="380"/>
          <w:jc w:val="center"/>
        </w:trPr>
        <w:tc>
          <w:tcPr>
            <w:tcW w:w="0" w:type="auto"/>
            <w:tcBorders>
              <w:top w:val="single" w:sz="4" w:space="0" w:color="auto"/>
              <w:bottom w:val="single" w:sz="4" w:space="0" w:color="auto"/>
            </w:tcBorders>
          </w:tcPr>
          <w:p w14:paraId="01E47607" w14:textId="77777777"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Modified electrode</w:t>
            </w:r>
          </w:p>
        </w:tc>
        <w:tc>
          <w:tcPr>
            <w:tcW w:w="0" w:type="auto"/>
            <w:tcBorders>
              <w:top w:val="single" w:sz="4" w:space="0" w:color="auto"/>
              <w:bottom w:val="single" w:sz="4" w:space="0" w:color="auto"/>
            </w:tcBorders>
          </w:tcPr>
          <w:p w14:paraId="34909C26" w14:textId="6C5788FD"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Type of </w:t>
            </w:r>
            <w:r w:rsidR="002F68E6">
              <w:rPr>
                <w:rFonts w:ascii="Times New Roman" w:hAnsi="Times New Roman"/>
                <w:b/>
                <w:bCs/>
                <w:color w:val="000000" w:themeColor="text1"/>
                <w:sz w:val="20"/>
                <w:szCs w:val="20"/>
              </w:rPr>
              <w:t>D</w:t>
            </w:r>
            <w:r w:rsidRPr="000311C7">
              <w:rPr>
                <w:rFonts w:ascii="Times New Roman" w:hAnsi="Times New Roman"/>
                <w:b/>
                <w:bCs/>
                <w:color w:val="000000" w:themeColor="text1"/>
                <w:sz w:val="20"/>
                <w:szCs w:val="20"/>
              </w:rPr>
              <w:t>etection</w:t>
            </w:r>
          </w:p>
        </w:tc>
        <w:tc>
          <w:tcPr>
            <w:tcW w:w="0" w:type="auto"/>
            <w:tcBorders>
              <w:top w:val="single" w:sz="4" w:space="0" w:color="auto"/>
              <w:bottom w:val="single" w:sz="4" w:space="0" w:color="auto"/>
            </w:tcBorders>
          </w:tcPr>
          <w:p w14:paraId="2AC31ABA" w14:textId="31404D5F"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Linear </w:t>
            </w:r>
            <w:r w:rsidR="002F68E6">
              <w:rPr>
                <w:rFonts w:ascii="Times New Roman" w:hAnsi="Times New Roman"/>
                <w:b/>
                <w:bCs/>
                <w:color w:val="000000" w:themeColor="text1"/>
                <w:sz w:val="20"/>
                <w:szCs w:val="20"/>
              </w:rPr>
              <w:t>R</w:t>
            </w:r>
            <w:r w:rsidRPr="000311C7">
              <w:rPr>
                <w:rFonts w:ascii="Times New Roman" w:hAnsi="Times New Roman"/>
                <w:b/>
                <w:bCs/>
                <w:color w:val="000000" w:themeColor="text1"/>
                <w:sz w:val="20"/>
                <w:szCs w:val="20"/>
              </w:rPr>
              <w:t>ange</w:t>
            </w:r>
          </w:p>
        </w:tc>
        <w:tc>
          <w:tcPr>
            <w:tcW w:w="0" w:type="auto"/>
            <w:tcBorders>
              <w:top w:val="single" w:sz="4" w:space="0" w:color="auto"/>
              <w:bottom w:val="single" w:sz="4" w:space="0" w:color="auto"/>
            </w:tcBorders>
          </w:tcPr>
          <w:p w14:paraId="19E50F8A" w14:textId="109C0098"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Limit of </w:t>
            </w:r>
            <w:r w:rsidR="002F68E6">
              <w:rPr>
                <w:rFonts w:ascii="Times New Roman" w:hAnsi="Times New Roman"/>
                <w:b/>
                <w:bCs/>
                <w:color w:val="000000" w:themeColor="text1"/>
                <w:sz w:val="20"/>
                <w:szCs w:val="20"/>
              </w:rPr>
              <w:t>D</w:t>
            </w:r>
            <w:r w:rsidRPr="000311C7">
              <w:rPr>
                <w:rFonts w:ascii="Times New Roman" w:hAnsi="Times New Roman"/>
                <w:b/>
                <w:bCs/>
                <w:color w:val="000000" w:themeColor="text1"/>
                <w:sz w:val="20"/>
                <w:szCs w:val="20"/>
              </w:rPr>
              <w:t>etection (</w:t>
            </w:r>
            <w:r w:rsidRPr="000311C7">
              <w:rPr>
                <w:rFonts w:ascii="Times New Roman" w:hAnsi="Times New Roman"/>
                <w:b/>
                <w:bCs/>
                <w:color w:val="000000" w:themeColor="text1"/>
                <w:sz w:val="20"/>
                <w:szCs w:val="20"/>
              </w:rPr>
              <w:sym w:font="Symbol" w:char="F06D"/>
            </w:r>
            <w:r w:rsidRPr="000311C7">
              <w:rPr>
                <w:rFonts w:ascii="Times New Roman" w:hAnsi="Times New Roman"/>
                <w:b/>
                <w:bCs/>
                <w:color w:val="000000" w:themeColor="text1"/>
                <w:sz w:val="20"/>
                <w:szCs w:val="20"/>
              </w:rPr>
              <w:t>M)</w:t>
            </w:r>
          </w:p>
        </w:tc>
        <w:tc>
          <w:tcPr>
            <w:tcW w:w="0" w:type="auto"/>
            <w:tcBorders>
              <w:top w:val="single" w:sz="4" w:space="0" w:color="auto"/>
              <w:bottom w:val="single" w:sz="4" w:space="0" w:color="auto"/>
            </w:tcBorders>
          </w:tcPr>
          <w:p w14:paraId="0391DCEE" w14:textId="77777777"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Ref</w:t>
            </w:r>
          </w:p>
        </w:tc>
      </w:tr>
      <w:tr w:rsidR="00EC0203" w:rsidRPr="000311C7" w14:paraId="7B4EBCAA" w14:textId="77777777" w:rsidTr="002F68E6">
        <w:trPr>
          <w:trHeight w:val="306"/>
          <w:jc w:val="center"/>
        </w:trPr>
        <w:tc>
          <w:tcPr>
            <w:tcW w:w="0" w:type="auto"/>
            <w:tcBorders>
              <w:top w:val="single" w:sz="4" w:space="0" w:color="auto"/>
            </w:tcBorders>
          </w:tcPr>
          <w:p w14:paraId="4A379139"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PEDOT/Au</w:t>
            </w:r>
          </w:p>
        </w:tc>
        <w:tc>
          <w:tcPr>
            <w:tcW w:w="0" w:type="auto"/>
            <w:tcBorders>
              <w:top w:val="single" w:sz="4" w:space="0" w:color="auto"/>
            </w:tcBorders>
          </w:tcPr>
          <w:p w14:paraId="50CB0927"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Borders>
              <w:top w:val="single" w:sz="4" w:space="0" w:color="auto"/>
            </w:tcBorders>
          </w:tcPr>
          <w:p w14:paraId="182B080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2.0-600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Borders>
              <w:top w:val="single" w:sz="4" w:space="0" w:color="auto"/>
            </w:tcBorders>
          </w:tcPr>
          <w:p w14:paraId="45DF5C0B"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1.50</w:t>
            </w:r>
          </w:p>
        </w:tc>
        <w:tc>
          <w:tcPr>
            <w:tcW w:w="0" w:type="auto"/>
            <w:tcBorders>
              <w:top w:val="single" w:sz="4" w:space="0" w:color="auto"/>
            </w:tcBorders>
          </w:tcPr>
          <w:p w14:paraId="24DADCA0" w14:textId="63901142"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5</w:t>
            </w:r>
            <w:r w:rsidRPr="000311C7">
              <w:rPr>
                <w:rFonts w:ascii="Times New Roman" w:hAnsi="Times New Roman"/>
                <w:color w:val="000000" w:themeColor="text1"/>
                <w:sz w:val="20"/>
                <w:szCs w:val="20"/>
              </w:rPr>
              <w:t>]</w:t>
            </w:r>
          </w:p>
        </w:tc>
      </w:tr>
      <w:tr w:rsidR="00EC0203" w:rsidRPr="000311C7" w14:paraId="27802DB2" w14:textId="77777777" w:rsidTr="002F68E6">
        <w:trPr>
          <w:trHeight w:val="289"/>
          <w:jc w:val="center"/>
        </w:trPr>
        <w:tc>
          <w:tcPr>
            <w:tcW w:w="0" w:type="auto"/>
          </w:tcPr>
          <w:p w14:paraId="16A8BE1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/GCE</w:t>
            </w:r>
          </w:p>
        </w:tc>
        <w:tc>
          <w:tcPr>
            <w:tcW w:w="0" w:type="auto"/>
          </w:tcPr>
          <w:p w14:paraId="62916DC4"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02CEA40"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6.8-41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562337E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1.40</w:t>
            </w:r>
          </w:p>
        </w:tc>
        <w:tc>
          <w:tcPr>
            <w:tcW w:w="0" w:type="auto"/>
          </w:tcPr>
          <w:p w14:paraId="20243133" w14:textId="0FAD65F9"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6</w:t>
            </w:r>
            <w:r w:rsidRPr="000311C7">
              <w:rPr>
                <w:rFonts w:ascii="Times New Roman" w:hAnsi="Times New Roman"/>
                <w:color w:val="000000" w:themeColor="text1"/>
                <w:sz w:val="20"/>
                <w:szCs w:val="20"/>
              </w:rPr>
              <w:t>]</w:t>
            </w:r>
          </w:p>
        </w:tc>
      </w:tr>
      <w:tr w:rsidR="00EC0203" w:rsidRPr="000311C7" w14:paraId="739FD776" w14:textId="77777777" w:rsidTr="002F68E6">
        <w:trPr>
          <w:trHeight w:val="306"/>
          <w:jc w:val="center"/>
        </w:trPr>
        <w:tc>
          <w:tcPr>
            <w:tcW w:w="0" w:type="auto"/>
          </w:tcPr>
          <w:p w14:paraId="7B65DA0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w:t>
            </w:r>
            <w:proofErr w:type="spellStart"/>
            <w:r w:rsidRPr="000311C7">
              <w:rPr>
                <w:rFonts w:ascii="Times New Roman" w:hAnsi="Times New Roman"/>
                <w:color w:val="000000" w:themeColor="text1"/>
                <w:sz w:val="20"/>
                <w:szCs w:val="20"/>
              </w:rPr>
              <w:t>rGO</w:t>
            </w:r>
            <w:proofErr w:type="spellEnd"/>
          </w:p>
        </w:tc>
        <w:tc>
          <w:tcPr>
            <w:tcW w:w="0" w:type="auto"/>
          </w:tcPr>
          <w:p w14:paraId="0D6A52FB"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SWV</w:t>
            </w:r>
          </w:p>
        </w:tc>
        <w:tc>
          <w:tcPr>
            <w:tcW w:w="0" w:type="auto"/>
          </w:tcPr>
          <w:p w14:paraId="42FE1437"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0.5-60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285A6231"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0.21</w:t>
            </w:r>
          </w:p>
        </w:tc>
        <w:tc>
          <w:tcPr>
            <w:tcW w:w="0" w:type="auto"/>
          </w:tcPr>
          <w:p w14:paraId="2E75ADF8" w14:textId="174C3D72"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7</w:t>
            </w:r>
            <w:r w:rsidRPr="000311C7">
              <w:rPr>
                <w:rFonts w:ascii="Times New Roman" w:hAnsi="Times New Roman"/>
                <w:color w:val="000000" w:themeColor="text1"/>
                <w:sz w:val="20"/>
                <w:szCs w:val="20"/>
              </w:rPr>
              <w:t>]</w:t>
            </w:r>
          </w:p>
        </w:tc>
      </w:tr>
      <w:tr w:rsidR="00EC0203" w:rsidRPr="000311C7" w14:paraId="03D2D7AF" w14:textId="77777777" w:rsidTr="002F68E6">
        <w:trPr>
          <w:trHeight w:val="289"/>
          <w:jc w:val="center"/>
        </w:trPr>
        <w:tc>
          <w:tcPr>
            <w:tcW w:w="0" w:type="auto"/>
          </w:tcPr>
          <w:p w14:paraId="5619B7F0"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3D Electrochemically </w:t>
            </w:r>
            <w:proofErr w:type="spellStart"/>
            <w:r w:rsidRPr="000311C7">
              <w:rPr>
                <w:rFonts w:ascii="Times New Roman" w:hAnsi="Times New Roman"/>
                <w:color w:val="000000" w:themeColor="text1"/>
                <w:sz w:val="20"/>
                <w:szCs w:val="20"/>
              </w:rPr>
              <w:t>rGO</w:t>
            </w:r>
            <w:proofErr w:type="spellEnd"/>
          </w:p>
        </w:tc>
        <w:tc>
          <w:tcPr>
            <w:tcW w:w="0" w:type="auto"/>
          </w:tcPr>
          <w:p w14:paraId="33B2459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59244556"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0.1-10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5F84D6C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0.10</w:t>
            </w:r>
          </w:p>
        </w:tc>
        <w:tc>
          <w:tcPr>
            <w:tcW w:w="0" w:type="auto"/>
          </w:tcPr>
          <w:p w14:paraId="06303E4E" w14:textId="7A476A75"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8</w:t>
            </w:r>
            <w:r w:rsidRPr="000311C7">
              <w:rPr>
                <w:rFonts w:ascii="Times New Roman" w:hAnsi="Times New Roman"/>
                <w:color w:val="000000" w:themeColor="text1"/>
                <w:sz w:val="20"/>
                <w:szCs w:val="20"/>
              </w:rPr>
              <w:t>]</w:t>
            </w:r>
          </w:p>
        </w:tc>
      </w:tr>
      <w:tr w:rsidR="00EC0203" w:rsidRPr="000311C7" w14:paraId="48D7382E" w14:textId="77777777" w:rsidTr="002F68E6">
        <w:trPr>
          <w:trHeight w:val="289"/>
          <w:jc w:val="center"/>
        </w:trPr>
        <w:tc>
          <w:tcPr>
            <w:tcW w:w="0" w:type="auto"/>
          </w:tcPr>
          <w:p w14:paraId="4AA9018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PEDOT/Au hollow nanosphere</w:t>
            </w:r>
          </w:p>
        </w:tc>
        <w:tc>
          <w:tcPr>
            <w:tcW w:w="0" w:type="auto"/>
          </w:tcPr>
          <w:p w14:paraId="50AC97A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8427B99"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0.15-330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798C4A36"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0.08</w:t>
            </w:r>
          </w:p>
        </w:tc>
        <w:tc>
          <w:tcPr>
            <w:tcW w:w="0" w:type="auto"/>
          </w:tcPr>
          <w:p w14:paraId="1607EB36" w14:textId="4FF445CB"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2</w:t>
            </w:r>
            <w:r w:rsidRPr="000311C7">
              <w:rPr>
                <w:rFonts w:ascii="Times New Roman" w:hAnsi="Times New Roman"/>
                <w:color w:val="000000" w:themeColor="text1"/>
                <w:sz w:val="20"/>
                <w:szCs w:val="20"/>
              </w:rPr>
              <w:t>]</w:t>
            </w:r>
          </w:p>
        </w:tc>
      </w:tr>
      <w:tr w:rsidR="00EC0203" w:rsidRPr="000311C7" w14:paraId="7CBEC1A0" w14:textId="77777777" w:rsidTr="002F68E6">
        <w:trPr>
          <w:trHeight w:val="306"/>
          <w:jc w:val="center"/>
        </w:trPr>
        <w:tc>
          <w:tcPr>
            <w:tcW w:w="0" w:type="auto"/>
          </w:tcPr>
          <w:p w14:paraId="0393141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Au </w:t>
            </w:r>
            <w:proofErr w:type="spellStart"/>
            <w:r w:rsidRPr="000311C7">
              <w:rPr>
                <w:rFonts w:ascii="Times New Roman" w:hAnsi="Times New Roman"/>
                <w:color w:val="000000" w:themeColor="text1"/>
                <w:sz w:val="20"/>
                <w:szCs w:val="20"/>
              </w:rPr>
              <w:t>nanocoral</w:t>
            </w:r>
            <w:proofErr w:type="spellEnd"/>
            <w:r w:rsidRPr="000311C7">
              <w:rPr>
                <w:rFonts w:ascii="Times New Roman" w:hAnsi="Times New Roman"/>
                <w:color w:val="000000" w:themeColor="text1"/>
                <w:sz w:val="20"/>
                <w:szCs w:val="20"/>
              </w:rPr>
              <w:t>/PET</w:t>
            </w:r>
          </w:p>
        </w:tc>
        <w:tc>
          <w:tcPr>
            <w:tcW w:w="0" w:type="auto"/>
          </w:tcPr>
          <w:p w14:paraId="3C76152A"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Amperometry</w:t>
            </w:r>
          </w:p>
        </w:tc>
        <w:tc>
          <w:tcPr>
            <w:tcW w:w="0" w:type="auto"/>
          </w:tcPr>
          <w:p w14:paraId="1916B431"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0.2-600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170B7DAA"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0.06</w:t>
            </w:r>
          </w:p>
        </w:tc>
        <w:tc>
          <w:tcPr>
            <w:tcW w:w="0" w:type="auto"/>
          </w:tcPr>
          <w:p w14:paraId="2EE0AFA3" w14:textId="7D957884"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9</w:t>
            </w:r>
            <w:r w:rsidRPr="000311C7">
              <w:rPr>
                <w:rFonts w:ascii="Times New Roman" w:hAnsi="Times New Roman"/>
                <w:color w:val="000000" w:themeColor="text1"/>
                <w:sz w:val="20"/>
                <w:szCs w:val="20"/>
              </w:rPr>
              <w:t>]</w:t>
            </w:r>
          </w:p>
        </w:tc>
      </w:tr>
      <w:tr w:rsidR="00EC0203" w:rsidRPr="000311C7" w14:paraId="207B0143" w14:textId="77777777" w:rsidTr="002F68E6">
        <w:trPr>
          <w:trHeight w:val="289"/>
          <w:jc w:val="center"/>
        </w:trPr>
        <w:tc>
          <w:tcPr>
            <w:tcW w:w="0" w:type="auto"/>
          </w:tcPr>
          <w:p w14:paraId="3D1706EB" w14:textId="4F81F63E"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w:t>
            </w:r>
            <w:r w:rsidR="00FD06DE"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PEDOT/</w:t>
            </w:r>
            <w:proofErr w:type="spellStart"/>
            <w:r w:rsidRPr="000311C7">
              <w:rPr>
                <w:rFonts w:ascii="Times New Roman" w:hAnsi="Times New Roman"/>
                <w:color w:val="000000" w:themeColor="text1"/>
                <w:sz w:val="20"/>
                <w:szCs w:val="20"/>
              </w:rPr>
              <w:t>rGO</w:t>
            </w:r>
            <w:proofErr w:type="spellEnd"/>
            <w:r w:rsidRPr="000311C7">
              <w:rPr>
                <w:rFonts w:ascii="Times New Roman" w:hAnsi="Times New Roman"/>
                <w:color w:val="000000" w:themeColor="text1"/>
                <w:sz w:val="20"/>
                <w:szCs w:val="20"/>
              </w:rPr>
              <w:t>/GCE</w:t>
            </w:r>
          </w:p>
        </w:tc>
        <w:tc>
          <w:tcPr>
            <w:tcW w:w="0" w:type="auto"/>
          </w:tcPr>
          <w:p w14:paraId="37713F83"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E9E4BC6" w14:textId="09B70B82" w:rsidR="009766A5" w:rsidRPr="000311C7" w:rsidRDefault="00733A61"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0.1-25</w:t>
            </w:r>
            <w:r w:rsidR="008D6E23" w:rsidRPr="000311C7">
              <w:rPr>
                <w:rFonts w:ascii="Times New Roman" w:hAnsi="Times New Roman"/>
                <w:color w:val="000000" w:themeColor="text1"/>
                <w:sz w:val="20"/>
                <w:szCs w:val="20"/>
              </w:rPr>
              <w:t>.0</w:t>
            </w:r>
            <w:r w:rsidRPr="000311C7">
              <w:rPr>
                <w:rFonts w:ascii="Times New Roman" w:hAnsi="Times New Roman"/>
                <w:color w:val="000000" w:themeColor="text1"/>
                <w:sz w:val="20"/>
                <w:szCs w:val="20"/>
              </w:rPr>
              <w:t xml:space="preserve"> </w:t>
            </w:r>
            <w:r w:rsidR="009766A5" w:rsidRPr="000311C7">
              <w:rPr>
                <w:rFonts w:ascii="Times New Roman" w:hAnsi="Times New Roman"/>
                <w:color w:val="000000" w:themeColor="text1"/>
                <w:sz w:val="20"/>
                <w:szCs w:val="20"/>
              </w:rPr>
              <w:sym w:font="Symbol" w:char="F06D"/>
            </w:r>
            <w:r w:rsidR="009766A5" w:rsidRPr="000311C7">
              <w:rPr>
                <w:rFonts w:ascii="Times New Roman" w:hAnsi="Times New Roman"/>
                <w:color w:val="000000" w:themeColor="text1"/>
                <w:sz w:val="20"/>
                <w:szCs w:val="20"/>
              </w:rPr>
              <w:t>M</w:t>
            </w:r>
          </w:p>
        </w:tc>
        <w:tc>
          <w:tcPr>
            <w:tcW w:w="0" w:type="auto"/>
          </w:tcPr>
          <w:p w14:paraId="69CDB3D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0.05</w:t>
            </w:r>
          </w:p>
        </w:tc>
        <w:tc>
          <w:tcPr>
            <w:tcW w:w="0" w:type="auto"/>
          </w:tcPr>
          <w:p w14:paraId="1378E878" w14:textId="523956A8" w:rsidR="009766A5" w:rsidRPr="002F68E6" w:rsidRDefault="00A77C0F" w:rsidP="000311C7">
            <w:pPr>
              <w:jc w:val="center"/>
              <w:rPr>
                <w:rFonts w:ascii="Times New Roman" w:hAnsi="Times New Roman"/>
                <w:color w:val="000000" w:themeColor="text1"/>
                <w:sz w:val="20"/>
                <w:szCs w:val="20"/>
              </w:rPr>
            </w:pPr>
            <w:r w:rsidRPr="002F68E6">
              <w:rPr>
                <w:rFonts w:ascii="Times New Roman" w:hAnsi="Times New Roman"/>
                <w:color w:val="000000" w:themeColor="text1"/>
                <w:sz w:val="20"/>
                <w:szCs w:val="20"/>
              </w:rPr>
              <w:t>This work</w:t>
            </w:r>
          </w:p>
        </w:tc>
      </w:tr>
    </w:tbl>
    <w:p w14:paraId="6FFEA3EA" w14:textId="77777777" w:rsidR="002F68E6" w:rsidRDefault="002F68E6" w:rsidP="002F68E6">
      <w:pPr>
        <w:pStyle w:val="Heading1"/>
        <w:spacing w:before="0"/>
        <w:jc w:val="center"/>
        <w:rPr>
          <w:rFonts w:ascii="Times New Roman" w:hAnsi="Times New Roman" w:cs="Times New Roman"/>
          <w:b/>
          <w:color w:val="000000" w:themeColor="text1"/>
          <w:sz w:val="20"/>
          <w:szCs w:val="20"/>
        </w:rPr>
      </w:pPr>
    </w:p>
    <w:p w14:paraId="1666ABAA" w14:textId="39759C6C" w:rsidR="004B2928" w:rsidRPr="000311C7" w:rsidRDefault="005840E3" w:rsidP="002F68E6">
      <w:pPr>
        <w:pStyle w:val="Heading1"/>
        <w:spacing w:before="0"/>
        <w:jc w:val="center"/>
        <w:rPr>
          <w:rFonts w:ascii="Times New Roman" w:hAnsi="Times New Roman" w:cs="Times New Roman"/>
          <w:b/>
          <w:bCs/>
          <w:color w:val="000000" w:themeColor="text1"/>
          <w:sz w:val="20"/>
          <w:szCs w:val="20"/>
        </w:rPr>
      </w:pPr>
      <w:r w:rsidRPr="000311C7">
        <w:rPr>
          <w:rFonts w:ascii="Times New Roman" w:hAnsi="Times New Roman" w:cs="Times New Roman"/>
          <w:b/>
          <w:color w:val="000000" w:themeColor="text1"/>
          <w:sz w:val="20"/>
          <w:szCs w:val="20"/>
        </w:rPr>
        <w:t>Conclusion</w:t>
      </w:r>
    </w:p>
    <w:p w14:paraId="056A85E1" w14:textId="21EF79CE" w:rsidR="005840E3" w:rsidRPr="000311C7" w:rsidRDefault="003E746C" w:rsidP="002F68E6">
      <w:pPr>
        <w:pStyle w:val="BodyText"/>
        <w:ind w:left="0"/>
        <w:jc w:val="both"/>
        <w:rPr>
          <w:rFonts w:ascii="Times New Roman" w:hAnsi="Times New Roman"/>
          <w:bCs/>
          <w:color w:val="000000" w:themeColor="text1"/>
          <w:sz w:val="20"/>
          <w:szCs w:val="20"/>
        </w:rPr>
      </w:pPr>
      <w:r w:rsidRPr="000311C7">
        <w:rPr>
          <w:rFonts w:ascii="Times New Roman" w:hAnsi="Times New Roman"/>
          <w:bCs/>
          <w:color w:val="000000" w:themeColor="text1"/>
          <w:sz w:val="20"/>
          <w:szCs w:val="20"/>
        </w:rPr>
        <w:t>In summary, Au-PEDOT/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modified electrode has been synthesized by a facile method. The product was characterized by FTIR that observed C-O-C and C-S stretching indicates the PEDOT has successfully </w:t>
      </w:r>
      <w:proofErr w:type="spellStart"/>
      <w:r w:rsidRPr="000311C7">
        <w:rPr>
          <w:rFonts w:ascii="Times New Roman" w:hAnsi="Times New Roman"/>
          <w:bCs/>
          <w:color w:val="000000" w:themeColor="text1"/>
          <w:sz w:val="20"/>
          <w:szCs w:val="20"/>
        </w:rPr>
        <w:t>presence</w:t>
      </w:r>
      <w:r w:rsidR="009D4609" w:rsidRPr="000311C7">
        <w:rPr>
          <w:rFonts w:ascii="Times New Roman" w:hAnsi="Times New Roman"/>
          <w:bCs/>
          <w:color w:val="000000" w:themeColor="text1"/>
          <w:sz w:val="20"/>
          <w:szCs w:val="20"/>
        </w:rPr>
        <w:t>d</w:t>
      </w:r>
      <w:proofErr w:type="spellEnd"/>
      <w:r w:rsidRPr="000311C7">
        <w:rPr>
          <w:rFonts w:ascii="Times New Roman" w:hAnsi="Times New Roman"/>
          <w:bCs/>
          <w:color w:val="000000" w:themeColor="text1"/>
          <w:sz w:val="20"/>
          <w:szCs w:val="20"/>
        </w:rPr>
        <w:t xml:space="preserve"> in the composite.  The morphology of Au</w:t>
      </w:r>
      <w:r w:rsidR="007A1450" w:rsidRPr="000311C7">
        <w:rPr>
          <w:rFonts w:ascii="Times New Roman" w:hAnsi="Times New Roman"/>
          <w:bCs/>
          <w:color w:val="000000" w:themeColor="text1"/>
          <w:sz w:val="20"/>
          <w:szCs w:val="20"/>
        </w:rPr>
        <w:t>-</w:t>
      </w:r>
      <w:r w:rsidRPr="000311C7">
        <w:rPr>
          <w:rFonts w:ascii="Times New Roman" w:hAnsi="Times New Roman"/>
          <w:bCs/>
          <w:color w:val="000000" w:themeColor="text1"/>
          <w:sz w:val="20"/>
          <w:szCs w:val="20"/>
        </w:rPr>
        <w:t>PEDOT/</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by SEM shows the Au along with PEDOT has attached to </w:t>
      </w:r>
      <w:proofErr w:type="spellStart"/>
      <w:r w:rsidRPr="000311C7">
        <w:rPr>
          <w:rFonts w:ascii="Times New Roman" w:hAnsi="Times New Roman"/>
          <w:bCs/>
          <w:color w:val="000000" w:themeColor="text1"/>
          <w:sz w:val="20"/>
          <w:szCs w:val="20"/>
        </w:rPr>
        <w:t>rGO</w:t>
      </w:r>
      <w:proofErr w:type="spellEnd"/>
      <w:r w:rsidRPr="000311C7">
        <w:rPr>
          <w:rFonts w:ascii="Times New Roman" w:hAnsi="Times New Roman"/>
          <w:bCs/>
          <w:color w:val="000000" w:themeColor="text1"/>
          <w:sz w:val="20"/>
          <w:szCs w:val="20"/>
        </w:rPr>
        <w:t xml:space="preserve"> sheets. </w:t>
      </w:r>
      <w:r w:rsidR="007A1450" w:rsidRPr="000311C7">
        <w:rPr>
          <w:rFonts w:ascii="Times New Roman" w:hAnsi="Times New Roman"/>
          <w:bCs/>
          <w:color w:val="000000" w:themeColor="text1"/>
          <w:sz w:val="20"/>
          <w:szCs w:val="20"/>
        </w:rPr>
        <w:t xml:space="preserve">Glassy carbon electrode </w:t>
      </w:r>
      <w:r w:rsidRPr="000311C7">
        <w:rPr>
          <w:rFonts w:ascii="Times New Roman" w:hAnsi="Times New Roman"/>
          <w:bCs/>
          <w:color w:val="000000" w:themeColor="text1"/>
          <w:sz w:val="20"/>
          <w:szCs w:val="20"/>
        </w:rPr>
        <w:t xml:space="preserve">was modified </w:t>
      </w:r>
      <w:r w:rsidR="007A1450" w:rsidRPr="000311C7">
        <w:rPr>
          <w:rFonts w:ascii="Times New Roman" w:hAnsi="Times New Roman"/>
          <w:bCs/>
          <w:color w:val="000000" w:themeColor="text1"/>
          <w:sz w:val="20"/>
          <w:szCs w:val="20"/>
        </w:rPr>
        <w:t>with Au-PEDOT/</w:t>
      </w:r>
      <w:proofErr w:type="spellStart"/>
      <w:r w:rsidR="007A1450" w:rsidRPr="000311C7">
        <w:rPr>
          <w:rFonts w:ascii="Times New Roman" w:hAnsi="Times New Roman"/>
          <w:bCs/>
          <w:color w:val="000000" w:themeColor="text1"/>
          <w:sz w:val="20"/>
          <w:szCs w:val="20"/>
        </w:rPr>
        <w:t>rGO</w:t>
      </w:r>
      <w:proofErr w:type="spellEnd"/>
      <w:r w:rsidR="007A1450" w:rsidRPr="000311C7">
        <w:rPr>
          <w:rFonts w:ascii="Times New Roman" w:hAnsi="Times New Roman"/>
          <w:bCs/>
          <w:color w:val="000000" w:themeColor="text1"/>
          <w:sz w:val="20"/>
          <w:szCs w:val="20"/>
        </w:rPr>
        <w:t xml:space="preserve"> </w:t>
      </w:r>
      <w:r w:rsidRPr="000311C7">
        <w:rPr>
          <w:rFonts w:ascii="Times New Roman" w:hAnsi="Times New Roman"/>
          <w:bCs/>
          <w:color w:val="000000" w:themeColor="text1"/>
          <w:sz w:val="20"/>
          <w:szCs w:val="20"/>
        </w:rPr>
        <w:t>and underwent electrochemical characterization by using CV for the detection of U</w:t>
      </w:r>
      <w:r w:rsidR="007A1450" w:rsidRPr="000311C7">
        <w:rPr>
          <w:rFonts w:ascii="Times New Roman" w:hAnsi="Times New Roman"/>
          <w:bCs/>
          <w:color w:val="000000" w:themeColor="text1"/>
          <w:sz w:val="20"/>
          <w:szCs w:val="20"/>
        </w:rPr>
        <w:t>A</w:t>
      </w:r>
      <w:r w:rsidRPr="000311C7">
        <w:rPr>
          <w:rFonts w:ascii="Times New Roman" w:hAnsi="Times New Roman"/>
          <w:bCs/>
          <w:color w:val="000000" w:themeColor="text1"/>
          <w:sz w:val="20"/>
          <w:szCs w:val="20"/>
        </w:rPr>
        <w:t xml:space="preserve"> and shows excellent electrical properties. The detection limit of UA by </w:t>
      </w:r>
      <w:bookmarkStart w:id="15" w:name="_Hlk12275507"/>
      <w:r w:rsidRPr="000311C7">
        <w:rPr>
          <w:rFonts w:ascii="Times New Roman" w:hAnsi="Times New Roman"/>
          <w:bCs/>
          <w:color w:val="000000" w:themeColor="text1"/>
          <w:sz w:val="20"/>
          <w:szCs w:val="20"/>
        </w:rPr>
        <w:t>Au-PEDOT/</w:t>
      </w:r>
      <w:proofErr w:type="spellStart"/>
      <w:r w:rsidRPr="000311C7">
        <w:rPr>
          <w:rFonts w:ascii="Times New Roman" w:hAnsi="Times New Roman"/>
          <w:bCs/>
          <w:color w:val="000000" w:themeColor="text1"/>
          <w:sz w:val="20"/>
          <w:szCs w:val="20"/>
        </w:rPr>
        <w:t>rGO</w:t>
      </w:r>
      <w:bookmarkEnd w:id="15"/>
      <w:proofErr w:type="spellEnd"/>
      <w:r w:rsidR="007A1450" w:rsidRPr="000311C7">
        <w:rPr>
          <w:rFonts w:ascii="Times New Roman" w:hAnsi="Times New Roman"/>
          <w:bCs/>
          <w:color w:val="000000" w:themeColor="text1"/>
          <w:sz w:val="20"/>
          <w:szCs w:val="20"/>
        </w:rPr>
        <w:t xml:space="preserve">/GCE </w:t>
      </w:r>
      <w:r w:rsidRPr="000311C7">
        <w:rPr>
          <w:rFonts w:ascii="Times New Roman" w:hAnsi="Times New Roman"/>
          <w:bCs/>
          <w:color w:val="000000" w:themeColor="text1"/>
          <w:sz w:val="20"/>
          <w:szCs w:val="20"/>
        </w:rPr>
        <w:t>in PBS solution is calculated to be 0.</w:t>
      </w:r>
      <w:r w:rsidR="00A34EA2"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5 µM</w:t>
      </w:r>
      <w:r w:rsidR="007A1450" w:rsidRPr="000311C7">
        <w:rPr>
          <w:rFonts w:ascii="Times New Roman" w:hAnsi="Times New Roman"/>
          <w:bCs/>
          <w:color w:val="000000" w:themeColor="text1"/>
          <w:sz w:val="20"/>
          <w:szCs w:val="20"/>
        </w:rPr>
        <w:t xml:space="preserve"> over a linear range of 0.1</w:t>
      </w:r>
      <w:r w:rsidR="007A1450" w:rsidRPr="000311C7">
        <w:rPr>
          <w:rFonts w:ascii="Times New Roman" w:hAnsi="Times New Roman"/>
          <w:color w:val="000000" w:themeColor="text1"/>
          <w:sz w:val="20"/>
          <w:szCs w:val="20"/>
        </w:rPr>
        <w:sym w:font="Symbol" w:char="F06D"/>
      </w:r>
      <w:r w:rsidR="007A1450" w:rsidRPr="000311C7">
        <w:rPr>
          <w:rFonts w:ascii="Times New Roman" w:hAnsi="Times New Roman"/>
          <w:color w:val="000000" w:themeColor="text1"/>
          <w:sz w:val="20"/>
          <w:szCs w:val="20"/>
        </w:rPr>
        <w:t xml:space="preserve">M to 25.0 </w:t>
      </w:r>
      <w:r w:rsidR="007A1450" w:rsidRPr="000311C7">
        <w:rPr>
          <w:rFonts w:ascii="Times New Roman" w:hAnsi="Times New Roman"/>
          <w:color w:val="000000" w:themeColor="text1"/>
          <w:sz w:val="20"/>
          <w:szCs w:val="20"/>
        </w:rPr>
        <w:sym w:font="Symbol" w:char="F06D"/>
      </w:r>
      <w:r w:rsidR="007A1450" w:rsidRPr="000311C7">
        <w:rPr>
          <w:rFonts w:ascii="Times New Roman" w:hAnsi="Times New Roman"/>
          <w:color w:val="000000" w:themeColor="text1"/>
          <w:sz w:val="20"/>
          <w:szCs w:val="20"/>
        </w:rPr>
        <w:t>M</w:t>
      </w:r>
      <w:r w:rsidR="007A1450" w:rsidRPr="000311C7">
        <w:rPr>
          <w:rFonts w:ascii="Times New Roman" w:hAnsi="Times New Roman"/>
          <w:bCs/>
          <w:color w:val="000000" w:themeColor="text1"/>
          <w:sz w:val="20"/>
          <w:szCs w:val="20"/>
        </w:rPr>
        <w:t xml:space="preserve"> via a DPV studies</w:t>
      </w:r>
      <w:r w:rsidRPr="000311C7">
        <w:rPr>
          <w:rFonts w:ascii="Times New Roman" w:hAnsi="Times New Roman"/>
          <w:bCs/>
          <w:color w:val="000000" w:themeColor="text1"/>
          <w:sz w:val="20"/>
          <w:szCs w:val="20"/>
        </w:rPr>
        <w:t>.</w:t>
      </w:r>
      <w:r w:rsidR="009B21ED" w:rsidRPr="000311C7">
        <w:rPr>
          <w:rFonts w:ascii="Times New Roman" w:hAnsi="Times New Roman"/>
          <w:bCs/>
          <w:color w:val="000000" w:themeColor="text1"/>
          <w:sz w:val="20"/>
          <w:szCs w:val="20"/>
        </w:rPr>
        <w:t xml:space="preserve"> The results suggested the great potential use of Au-PEDOT/</w:t>
      </w:r>
      <w:proofErr w:type="spellStart"/>
      <w:r w:rsidR="009B21ED" w:rsidRPr="000311C7">
        <w:rPr>
          <w:rFonts w:ascii="Times New Roman" w:hAnsi="Times New Roman"/>
          <w:bCs/>
          <w:color w:val="000000" w:themeColor="text1"/>
          <w:sz w:val="20"/>
          <w:szCs w:val="20"/>
        </w:rPr>
        <w:t>rGO</w:t>
      </w:r>
      <w:proofErr w:type="spellEnd"/>
      <w:r w:rsidR="009B21ED" w:rsidRPr="000311C7">
        <w:rPr>
          <w:rFonts w:ascii="Times New Roman" w:hAnsi="Times New Roman"/>
          <w:bCs/>
          <w:color w:val="000000" w:themeColor="text1"/>
          <w:sz w:val="20"/>
          <w:szCs w:val="20"/>
        </w:rPr>
        <w:t xml:space="preserve"> in selectively non-enzymatic sensing of UA.</w:t>
      </w:r>
    </w:p>
    <w:p w14:paraId="7DE3E471" w14:textId="77777777" w:rsidR="005840E3" w:rsidRPr="000311C7" w:rsidRDefault="005840E3" w:rsidP="002F68E6">
      <w:pPr>
        <w:pStyle w:val="BodyText"/>
        <w:ind w:left="0"/>
        <w:jc w:val="both"/>
        <w:rPr>
          <w:rFonts w:ascii="Times New Roman" w:hAnsi="Times New Roman"/>
          <w:bCs/>
          <w:color w:val="000000" w:themeColor="text1"/>
          <w:sz w:val="20"/>
          <w:szCs w:val="20"/>
        </w:rPr>
      </w:pPr>
    </w:p>
    <w:p w14:paraId="1CC3E99C" w14:textId="094FC362" w:rsidR="004B2928" w:rsidRPr="000311C7" w:rsidRDefault="005840E3" w:rsidP="002F68E6">
      <w:pPr>
        <w:pStyle w:val="BodyText"/>
        <w:ind w:left="0"/>
        <w:jc w:val="center"/>
        <w:rPr>
          <w:rFonts w:ascii="Times New Roman" w:hAnsi="Times New Roman"/>
          <w:color w:val="000000" w:themeColor="text1"/>
          <w:sz w:val="20"/>
          <w:szCs w:val="20"/>
        </w:rPr>
      </w:pPr>
      <w:r w:rsidRPr="000311C7">
        <w:rPr>
          <w:rFonts w:ascii="Times New Roman" w:hAnsi="Times New Roman"/>
          <w:b/>
          <w:color w:val="000000" w:themeColor="text1"/>
          <w:sz w:val="20"/>
          <w:szCs w:val="20"/>
        </w:rPr>
        <w:t>Acknowledgments</w:t>
      </w:r>
    </w:p>
    <w:p w14:paraId="7D15C668" w14:textId="1A81BAFF" w:rsidR="004B2928" w:rsidRPr="000311C7" w:rsidRDefault="009B21ED" w:rsidP="002F68E6">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The authors are grateful to Research Acculturation Grant Scheme (RAGS) RAGS/1/2015/ST0/UMT/03/ for financial support as well as </w:t>
      </w:r>
      <w:proofErr w:type="spellStart"/>
      <w:r w:rsidRPr="000311C7">
        <w:rPr>
          <w:rFonts w:ascii="Times New Roman" w:hAnsi="Times New Roman"/>
          <w:color w:val="000000" w:themeColor="text1"/>
          <w:sz w:val="20"/>
          <w:szCs w:val="20"/>
        </w:rPr>
        <w:t>Universiti</w:t>
      </w:r>
      <w:proofErr w:type="spellEnd"/>
      <w:r w:rsidRPr="000311C7">
        <w:rPr>
          <w:rFonts w:ascii="Times New Roman" w:hAnsi="Times New Roman"/>
          <w:color w:val="000000" w:themeColor="text1"/>
          <w:sz w:val="20"/>
          <w:szCs w:val="20"/>
        </w:rPr>
        <w:t xml:space="preserve"> Malaysia Terengganu for providing facilities for undertaking this research</w:t>
      </w:r>
      <w:r w:rsidR="00AA107C" w:rsidRPr="000311C7">
        <w:rPr>
          <w:rFonts w:ascii="Times New Roman" w:hAnsi="Times New Roman"/>
          <w:color w:val="000000" w:themeColor="text1"/>
          <w:sz w:val="20"/>
          <w:szCs w:val="20"/>
        </w:rPr>
        <w:t>.</w:t>
      </w:r>
    </w:p>
    <w:p w14:paraId="363B4965" w14:textId="1B7B7CF6" w:rsidR="004B2928" w:rsidRPr="000311C7" w:rsidRDefault="004B2928" w:rsidP="000311C7">
      <w:pPr>
        <w:pStyle w:val="Heading2"/>
        <w:spacing w:before="27"/>
        <w:ind w:left="0" w:right="1196" w:firstLine="421"/>
        <w:jc w:val="both"/>
        <w:rPr>
          <w:rFonts w:ascii="Times New Roman" w:hAnsi="Times New Roman"/>
          <w:color w:val="000000" w:themeColor="text1"/>
        </w:rPr>
      </w:pPr>
    </w:p>
    <w:p w14:paraId="0F28F162" w14:textId="6E017F83" w:rsidR="004B2928" w:rsidRPr="000311C7" w:rsidRDefault="005840E3" w:rsidP="000311C7">
      <w:pPr>
        <w:spacing w:before="11" w:line="240" w:lineRule="exact"/>
        <w:ind w:right="270"/>
        <w:jc w:val="center"/>
        <w:rPr>
          <w:rFonts w:ascii="Times New Roman" w:eastAsia="Palatino Linotype" w:hAnsi="Times New Roman"/>
          <w:b/>
          <w:bCs/>
          <w:color w:val="000000" w:themeColor="text1"/>
          <w:sz w:val="20"/>
          <w:szCs w:val="20"/>
        </w:rPr>
      </w:pPr>
      <w:r w:rsidRPr="000311C7">
        <w:rPr>
          <w:rFonts w:ascii="Times New Roman" w:eastAsia="Palatino Linotype" w:hAnsi="Times New Roman"/>
          <w:b/>
          <w:bCs/>
          <w:color w:val="000000" w:themeColor="text1"/>
          <w:sz w:val="20"/>
          <w:szCs w:val="20"/>
        </w:rPr>
        <w:t>References</w:t>
      </w:r>
    </w:p>
    <w:p w14:paraId="6C0DA648" w14:textId="1447B8CD" w:rsidR="002F68E6" w:rsidRP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311C7">
        <w:rPr>
          <w:rFonts w:ascii="Times New Roman" w:eastAsia="Palatino Linotype" w:hAnsi="Times New Roman"/>
          <w:color w:val="000000" w:themeColor="text1"/>
          <w:sz w:val="20"/>
          <w:szCs w:val="20"/>
        </w:rPr>
        <w:t xml:space="preserve">Yu, H., Zhang, Z., Shen, T., Jiang, J., Chang, D. and Pan, H. (2018). </w:t>
      </w:r>
      <w:r w:rsidRPr="000311C7">
        <w:rPr>
          <w:rFonts w:ascii="Times New Roman" w:hAnsi="Times New Roman"/>
          <w:color w:val="000000" w:themeColor="text1"/>
          <w:sz w:val="20"/>
          <w:szCs w:val="20"/>
        </w:rPr>
        <w:t xml:space="preserve">Sensitive </w:t>
      </w:r>
      <w:r w:rsidR="002F68E6" w:rsidRPr="000311C7">
        <w:rPr>
          <w:rFonts w:ascii="Times New Roman" w:hAnsi="Times New Roman"/>
          <w:color w:val="000000" w:themeColor="text1"/>
          <w:sz w:val="20"/>
          <w:szCs w:val="20"/>
        </w:rPr>
        <w:t xml:space="preserve">determination of uric acid by using graphene quantum dots as a new substrate for </w:t>
      </w:r>
      <w:proofErr w:type="spellStart"/>
      <w:r w:rsidR="002F68E6" w:rsidRPr="000311C7">
        <w:rPr>
          <w:rFonts w:ascii="Times New Roman" w:hAnsi="Times New Roman"/>
          <w:color w:val="000000" w:themeColor="text1"/>
          <w:sz w:val="20"/>
          <w:szCs w:val="20"/>
        </w:rPr>
        <w:t>immobilisation</w:t>
      </w:r>
      <w:proofErr w:type="spellEnd"/>
      <w:r w:rsidR="002F68E6" w:rsidRPr="000311C7">
        <w:rPr>
          <w:rFonts w:ascii="Times New Roman" w:hAnsi="Times New Roman"/>
          <w:color w:val="000000" w:themeColor="text1"/>
          <w:sz w:val="20"/>
          <w:szCs w:val="20"/>
        </w:rPr>
        <w:t xml:space="preserve"> of uric oxidase</w:t>
      </w:r>
      <w:r w:rsidRPr="000311C7">
        <w:rPr>
          <w:rFonts w:ascii="Times New Roman" w:hAnsi="Times New Roman"/>
          <w:i/>
          <w:iCs/>
          <w:color w:val="000000" w:themeColor="text1"/>
          <w:sz w:val="20"/>
          <w:szCs w:val="20"/>
        </w:rPr>
        <w:t>. IET Nanobiotechnology</w:t>
      </w:r>
      <w:r w:rsidRPr="000311C7">
        <w:rPr>
          <w:rFonts w:ascii="Times New Roman" w:hAnsi="Times New Roman"/>
          <w:color w:val="000000" w:themeColor="text1"/>
          <w:sz w:val="20"/>
          <w:szCs w:val="20"/>
        </w:rPr>
        <w:t>, 12(23): 191-195.</w:t>
      </w:r>
    </w:p>
    <w:p w14:paraId="2072F19A" w14:textId="745FA4F1"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Soares, F., Paula, F. D. S., Franco, D. L., Torres, W. and Ferreira, L. F. (2017). Electrochemical </w:t>
      </w:r>
      <w:r w:rsidR="002F68E6" w:rsidRPr="002F68E6">
        <w:rPr>
          <w:rFonts w:ascii="Times New Roman" w:eastAsia="Palatino Linotype" w:hAnsi="Times New Roman"/>
          <w:color w:val="000000" w:themeColor="text1"/>
          <w:sz w:val="20"/>
          <w:szCs w:val="20"/>
        </w:rPr>
        <w:t xml:space="preserve">detection of uric acid using graphite screen-printed electrodes modified with </w:t>
      </w:r>
      <w:proofErr w:type="spellStart"/>
      <w:r w:rsidR="002F68E6" w:rsidRPr="002F68E6">
        <w:rPr>
          <w:rFonts w:ascii="Times New Roman" w:eastAsia="Palatino Linotype" w:hAnsi="Times New Roman"/>
          <w:color w:val="000000" w:themeColor="text1"/>
          <w:sz w:val="20"/>
          <w:szCs w:val="20"/>
        </w:rPr>
        <w:t>prussian</w:t>
      </w:r>
      <w:proofErr w:type="spellEnd"/>
      <w:r w:rsidR="002F68E6" w:rsidRPr="002F68E6">
        <w:rPr>
          <w:rFonts w:ascii="Times New Roman" w:eastAsia="Palatino Linotype" w:hAnsi="Times New Roman"/>
          <w:color w:val="000000" w:themeColor="text1"/>
          <w:sz w:val="20"/>
          <w:szCs w:val="20"/>
        </w:rPr>
        <w:t xml:space="preserve"> blue/poly(4-aminosalicylic acid)/uricase. </w:t>
      </w:r>
      <w:r w:rsidRPr="002F68E6">
        <w:rPr>
          <w:rFonts w:ascii="Times New Roman" w:eastAsia="Palatino Linotype" w:hAnsi="Times New Roman"/>
          <w:i/>
          <w:iCs/>
          <w:color w:val="000000" w:themeColor="text1"/>
          <w:sz w:val="20"/>
          <w:szCs w:val="20"/>
        </w:rPr>
        <w:t>Journal of Electroanalytical Chemistry</w:t>
      </w:r>
      <w:r w:rsidRPr="002F68E6">
        <w:rPr>
          <w:rFonts w:ascii="Times New Roman" w:eastAsia="Palatino Linotype" w:hAnsi="Times New Roman"/>
          <w:color w:val="000000" w:themeColor="text1"/>
          <w:sz w:val="20"/>
          <w:szCs w:val="20"/>
        </w:rPr>
        <w:t>, 806: 172-179.</w:t>
      </w:r>
    </w:p>
    <w:p w14:paraId="1F402AC7" w14:textId="77777777"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2F68E6">
        <w:rPr>
          <w:rFonts w:ascii="Times New Roman" w:eastAsia="Palatino Linotype" w:hAnsi="Times New Roman"/>
          <w:color w:val="000000" w:themeColor="text1"/>
          <w:sz w:val="20"/>
          <w:szCs w:val="20"/>
        </w:rPr>
        <w:t>Ndrepepa</w:t>
      </w:r>
      <w:proofErr w:type="spellEnd"/>
      <w:r w:rsidRPr="002F68E6">
        <w:rPr>
          <w:rFonts w:ascii="Times New Roman" w:eastAsia="Palatino Linotype" w:hAnsi="Times New Roman"/>
          <w:color w:val="000000" w:themeColor="text1"/>
          <w:sz w:val="20"/>
          <w:szCs w:val="20"/>
        </w:rPr>
        <w:t xml:space="preserve">, G. (2018) Uric </w:t>
      </w:r>
      <w:r w:rsidR="002F68E6" w:rsidRPr="002F68E6">
        <w:rPr>
          <w:rFonts w:ascii="Times New Roman" w:eastAsia="Palatino Linotype" w:hAnsi="Times New Roman"/>
          <w:color w:val="000000" w:themeColor="text1"/>
          <w:sz w:val="20"/>
          <w:szCs w:val="20"/>
        </w:rPr>
        <w:t>acid and cardiovascular disease.</w:t>
      </w:r>
      <w:r w:rsidRPr="002F68E6">
        <w:rPr>
          <w:rFonts w:ascii="Times New Roman" w:eastAsia="Palatino Linotype" w:hAnsi="Times New Roman"/>
          <w:color w:val="000000" w:themeColor="text1"/>
          <w:sz w:val="20"/>
          <w:szCs w:val="20"/>
        </w:rPr>
        <w:t xml:space="preserve"> </w:t>
      </w:r>
      <w:proofErr w:type="spellStart"/>
      <w:r w:rsidRPr="002F68E6">
        <w:rPr>
          <w:rFonts w:ascii="Times New Roman" w:eastAsia="Palatino Linotype" w:hAnsi="Times New Roman"/>
          <w:i/>
          <w:iCs/>
          <w:color w:val="000000" w:themeColor="text1"/>
          <w:sz w:val="20"/>
          <w:szCs w:val="20"/>
        </w:rPr>
        <w:t>Clinica</w:t>
      </w:r>
      <w:proofErr w:type="spellEnd"/>
      <w:r w:rsidRPr="002F68E6">
        <w:rPr>
          <w:rFonts w:ascii="Times New Roman" w:eastAsia="Palatino Linotype" w:hAnsi="Times New Roman"/>
          <w:i/>
          <w:iCs/>
          <w:color w:val="000000" w:themeColor="text1"/>
          <w:sz w:val="20"/>
          <w:szCs w:val="20"/>
        </w:rPr>
        <w:t xml:space="preserve"> </w:t>
      </w:r>
      <w:proofErr w:type="spellStart"/>
      <w:r w:rsidRPr="002F68E6">
        <w:rPr>
          <w:rFonts w:ascii="Times New Roman" w:eastAsia="Palatino Linotype" w:hAnsi="Times New Roman"/>
          <w:i/>
          <w:iCs/>
          <w:color w:val="000000" w:themeColor="text1"/>
          <w:sz w:val="20"/>
          <w:szCs w:val="20"/>
        </w:rPr>
        <w:t>Chimica</w:t>
      </w:r>
      <w:proofErr w:type="spellEnd"/>
      <w:r w:rsidRPr="002F68E6">
        <w:rPr>
          <w:rFonts w:ascii="Times New Roman" w:eastAsia="Palatino Linotype" w:hAnsi="Times New Roman"/>
          <w:i/>
          <w:iCs/>
          <w:color w:val="000000" w:themeColor="text1"/>
          <w:sz w:val="20"/>
          <w:szCs w:val="20"/>
        </w:rPr>
        <w:t xml:space="preserve"> Acta</w:t>
      </w:r>
      <w:r w:rsidRPr="002F68E6">
        <w:rPr>
          <w:rFonts w:ascii="Times New Roman" w:eastAsia="Palatino Linotype" w:hAnsi="Times New Roman"/>
          <w:color w:val="000000" w:themeColor="text1"/>
          <w:sz w:val="20"/>
          <w:szCs w:val="20"/>
        </w:rPr>
        <w:t>, 484(3): 150-163.</w:t>
      </w:r>
    </w:p>
    <w:p w14:paraId="6FD2783B" w14:textId="7865CC68"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Black, C. N., Bot, M., Peter, G., </w:t>
      </w:r>
      <w:proofErr w:type="spellStart"/>
      <w:r w:rsidRPr="002F68E6">
        <w:rPr>
          <w:rFonts w:ascii="Times New Roman" w:eastAsia="Palatino Linotype" w:hAnsi="Times New Roman"/>
          <w:color w:val="000000" w:themeColor="text1"/>
          <w:sz w:val="20"/>
          <w:szCs w:val="20"/>
        </w:rPr>
        <w:t>Snieder</w:t>
      </w:r>
      <w:proofErr w:type="spellEnd"/>
      <w:r w:rsidRPr="002F68E6">
        <w:rPr>
          <w:rFonts w:ascii="Times New Roman" w:eastAsia="Palatino Linotype" w:hAnsi="Times New Roman"/>
          <w:color w:val="000000" w:themeColor="text1"/>
          <w:sz w:val="20"/>
          <w:szCs w:val="20"/>
        </w:rPr>
        <w:t xml:space="preserve">, H. and </w:t>
      </w:r>
      <w:proofErr w:type="spellStart"/>
      <w:r w:rsidRPr="002F68E6">
        <w:rPr>
          <w:rFonts w:ascii="Times New Roman" w:eastAsia="Palatino Linotype" w:hAnsi="Times New Roman"/>
          <w:color w:val="000000" w:themeColor="text1"/>
          <w:sz w:val="20"/>
          <w:szCs w:val="20"/>
        </w:rPr>
        <w:t>Penninxm</w:t>
      </w:r>
      <w:proofErr w:type="spellEnd"/>
      <w:r w:rsidRPr="002F68E6">
        <w:rPr>
          <w:rFonts w:ascii="Times New Roman" w:eastAsia="Palatino Linotype" w:hAnsi="Times New Roman"/>
          <w:color w:val="000000" w:themeColor="text1"/>
          <w:sz w:val="20"/>
          <w:szCs w:val="20"/>
        </w:rPr>
        <w:t xml:space="preserve"> B. W. J. H. (2017). Uric </w:t>
      </w:r>
      <w:r w:rsidR="002F68E6" w:rsidRPr="002F68E6">
        <w:rPr>
          <w:rFonts w:ascii="Times New Roman" w:eastAsia="Palatino Linotype" w:hAnsi="Times New Roman"/>
          <w:color w:val="000000" w:themeColor="text1"/>
          <w:sz w:val="20"/>
          <w:szCs w:val="20"/>
        </w:rPr>
        <w:t xml:space="preserve">acid in major depressive and anxiety disorders. </w:t>
      </w:r>
      <w:r w:rsidRPr="002F68E6">
        <w:rPr>
          <w:rFonts w:ascii="Times New Roman" w:eastAsia="Palatino Linotype" w:hAnsi="Times New Roman"/>
          <w:i/>
          <w:iCs/>
          <w:color w:val="000000" w:themeColor="text1"/>
          <w:sz w:val="20"/>
          <w:szCs w:val="20"/>
        </w:rPr>
        <w:t>Journal of Affective Disorders</w:t>
      </w:r>
      <w:r w:rsidRPr="002F68E6">
        <w:rPr>
          <w:rFonts w:ascii="Times New Roman" w:eastAsia="Palatino Linotype" w:hAnsi="Times New Roman"/>
          <w:color w:val="000000" w:themeColor="text1"/>
          <w:sz w:val="20"/>
          <w:szCs w:val="20"/>
        </w:rPr>
        <w:t>, 225: 684-690.</w:t>
      </w:r>
    </w:p>
    <w:p w14:paraId="5436ED2E" w14:textId="3A34030D" w:rsidR="00090E0B" w:rsidRPr="00090E0B" w:rsidRDefault="00366F10"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2F68E6">
        <w:rPr>
          <w:rFonts w:ascii="Times New Roman" w:eastAsia="Palatino Linotype" w:hAnsi="Times New Roman"/>
          <w:color w:val="000000" w:themeColor="text1"/>
          <w:sz w:val="20"/>
          <w:szCs w:val="20"/>
        </w:rPr>
        <w:t>Kand</w:t>
      </w:r>
      <w:proofErr w:type="spellEnd"/>
      <w:r w:rsidRPr="002F68E6">
        <w:rPr>
          <w:rFonts w:ascii="Times New Roman" w:eastAsia="Palatino Linotype" w:hAnsi="Times New Roman"/>
          <w:color w:val="000000" w:themeColor="text1"/>
          <w:sz w:val="20"/>
          <w:szCs w:val="20"/>
        </w:rPr>
        <w:t xml:space="preserve">, R., </w:t>
      </w:r>
      <w:proofErr w:type="spellStart"/>
      <w:r w:rsidRPr="002F68E6">
        <w:rPr>
          <w:rFonts w:ascii="Times New Roman" w:hAnsi="Times New Roman"/>
          <w:color w:val="000000" w:themeColor="text1"/>
          <w:sz w:val="20"/>
          <w:szCs w:val="20"/>
        </w:rPr>
        <w:t>Drábková</w:t>
      </w:r>
      <w:proofErr w:type="spellEnd"/>
      <w:r w:rsidRPr="002F68E6">
        <w:rPr>
          <w:rFonts w:ascii="Times New Roman" w:hAnsi="Times New Roman"/>
          <w:color w:val="000000" w:themeColor="text1"/>
          <w:sz w:val="20"/>
          <w:szCs w:val="20"/>
        </w:rPr>
        <w:t xml:space="preserve">, P. and </w:t>
      </w:r>
      <w:proofErr w:type="spellStart"/>
      <w:r w:rsidRPr="002F68E6">
        <w:rPr>
          <w:rFonts w:ascii="Times New Roman" w:hAnsi="Times New Roman"/>
          <w:color w:val="000000" w:themeColor="text1"/>
          <w:sz w:val="20"/>
          <w:szCs w:val="20"/>
        </w:rPr>
        <w:t>Hampl</w:t>
      </w:r>
      <w:proofErr w:type="spellEnd"/>
      <w:r w:rsidRPr="002F68E6">
        <w:rPr>
          <w:rFonts w:ascii="Times New Roman" w:hAnsi="Times New Roman"/>
          <w:color w:val="000000" w:themeColor="text1"/>
          <w:sz w:val="20"/>
          <w:szCs w:val="20"/>
        </w:rPr>
        <w:t xml:space="preserve">, R. (2011). The </w:t>
      </w:r>
      <w:r w:rsidR="002F68E6" w:rsidRPr="002F68E6">
        <w:rPr>
          <w:rFonts w:ascii="Times New Roman" w:hAnsi="Times New Roman"/>
          <w:color w:val="000000" w:themeColor="text1"/>
          <w:sz w:val="20"/>
          <w:szCs w:val="20"/>
        </w:rPr>
        <w:t xml:space="preserve">determination of ascorbic acid and uric acid in human seminal plasma using an </w:t>
      </w:r>
      <w:r w:rsidRPr="002F68E6">
        <w:rPr>
          <w:rFonts w:ascii="Times New Roman" w:hAnsi="Times New Roman"/>
          <w:color w:val="000000" w:themeColor="text1"/>
          <w:sz w:val="20"/>
          <w:szCs w:val="20"/>
        </w:rPr>
        <w:t xml:space="preserve">HPLC with UV </w:t>
      </w:r>
      <w:r w:rsidR="00090E0B">
        <w:rPr>
          <w:rFonts w:ascii="Times New Roman" w:hAnsi="Times New Roman"/>
          <w:color w:val="000000" w:themeColor="text1"/>
          <w:sz w:val="20"/>
          <w:szCs w:val="20"/>
        </w:rPr>
        <w:t>d</w:t>
      </w:r>
      <w:r w:rsidRPr="002F68E6">
        <w:rPr>
          <w:rFonts w:ascii="Times New Roman" w:hAnsi="Times New Roman"/>
          <w:color w:val="000000" w:themeColor="text1"/>
          <w:sz w:val="20"/>
          <w:szCs w:val="20"/>
        </w:rPr>
        <w:t>etection</w:t>
      </w:r>
      <w:r w:rsidR="000534A5" w:rsidRPr="002F68E6">
        <w:rPr>
          <w:rFonts w:ascii="Times New Roman" w:hAnsi="Times New Roman"/>
          <w:color w:val="000000" w:themeColor="text1"/>
          <w:sz w:val="20"/>
          <w:szCs w:val="20"/>
        </w:rPr>
        <w:t xml:space="preserve">. </w:t>
      </w:r>
      <w:r w:rsidR="000534A5" w:rsidRPr="002F68E6">
        <w:rPr>
          <w:rFonts w:ascii="Times New Roman" w:hAnsi="Times New Roman"/>
          <w:i/>
          <w:iCs/>
          <w:color w:val="000000" w:themeColor="text1"/>
          <w:sz w:val="20"/>
          <w:szCs w:val="20"/>
        </w:rPr>
        <w:t>Journal of Chromatography B</w:t>
      </w:r>
      <w:r w:rsidR="000534A5" w:rsidRPr="002F68E6">
        <w:rPr>
          <w:rFonts w:ascii="Times New Roman" w:hAnsi="Times New Roman"/>
          <w:color w:val="000000" w:themeColor="text1"/>
          <w:sz w:val="20"/>
          <w:szCs w:val="20"/>
        </w:rPr>
        <w:t>, 879: 2834-2839.</w:t>
      </w:r>
    </w:p>
    <w:p w14:paraId="00105985" w14:textId="3573E564" w:rsidR="00090E0B" w:rsidRDefault="000534A5"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Long, Q., Fang, A., Wen, Y., Li, H., Zhang, Y. and Yao, S. (2016). Biosensors </w:t>
      </w:r>
      <w:r w:rsidR="00090E0B" w:rsidRPr="00090E0B">
        <w:rPr>
          <w:rFonts w:ascii="Times New Roman" w:eastAsia="Palatino Linotype" w:hAnsi="Times New Roman"/>
          <w:color w:val="000000" w:themeColor="text1"/>
          <w:sz w:val="20"/>
          <w:szCs w:val="20"/>
        </w:rPr>
        <w:t xml:space="preserve">and bioelectronic rapid and highly-sensitive uric acid sensing based on enzymatic catalysis-induced </w:t>
      </w:r>
      <w:proofErr w:type="spellStart"/>
      <w:r w:rsidR="00090E0B" w:rsidRPr="00090E0B">
        <w:rPr>
          <w:rFonts w:ascii="Times New Roman" w:eastAsia="Palatino Linotype" w:hAnsi="Times New Roman"/>
          <w:color w:val="000000" w:themeColor="text1"/>
          <w:sz w:val="20"/>
          <w:szCs w:val="20"/>
        </w:rPr>
        <w:t>upconversion</w:t>
      </w:r>
      <w:proofErr w:type="spellEnd"/>
      <w:r w:rsidR="00090E0B" w:rsidRPr="00090E0B">
        <w:rPr>
          <w:rFonts w:ascii="Times New Roman" w:eastAsia="Palatino Linotype" w:hAnsi="Times New Roman"/>
          <w:color w:val="000000" w:themeColor="text1"/>
          <w:sz w:val="20"/>
          <w:szCs w:val="20"/>
        </w:rPr>
        <w:t xml:space="preserve"> inner filter effect. </w:t>
      </w:r>
      <w:r w:rsidRPr="00090E0B">
        <w:rPr>
          <w:rFonts w:ascii="Times New Roman" w:eastAsia="Palatino Linotype" w:hAnsi="Times New Roman"/>
          <w:i/>
          <w:iCs/>
          <w:color w:val="000000" w:themeColor="text1"/>
          <w:sz w:val="20"/>
          <w:szCs w:val="20"/>
        </w:rPr>
        <w:t>Biosensors and Bioelectronic</w:t>
      </w:r>
      <w:r w:rsidRPr="00090E0B">
        <w:rPr>
          <w:rFonts w:ascii="Times New Roman" w:eastAsia="Palatino Linotype" w:hAnsi="Times New Roman"/>
          <w:color w:val="000000" w:themeColor="text1"/>
          <w:sz w:val="20"/>
          <w:szCs w:val="20"/>
        </w:rPr>
        <w:t>, 86: 109-114.</w:t>
      </w:r>
    </w:p>
    <w:p w14:paraId="60C1757E" w14:textId="025C995B" w:rsidR="00090E0B" w:rsidRDefault="000534A5"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Wei, Y., Liu, Y., </w:t>
      </w:r>
      <w:proofErr w:type="spellStart"/>
      <w:r w:rsidRPr="00090E0B">
        <w:rPr>
          <w:rFonts w:ascii="Times New Roman" w:eastAsia="Palatino Linotype" w:hAnsi="Times New Roman"/>
          <w:color w:val="000000" w:themeColor="text1"/>
          <w:sz w:val="20"/>
          <w:szCs w:val="20"/>
        </w:rPr>
        <w:t>Xiu</w:t>
      </w:r>
      <w:proofErr w:type="spellEnd"/>
      <w:r w:rsidRPr="00090E0B">
        <w:rPr>
          <w:rFonts w:ascii="Times New Roman" w:eastAsia="Palatino Linotype" w:hAnsi="Times New Roman"/>
          <w:color w:val="000000" w:themeColor="text1"/>
          <w:sz w:val="20"/>
          <w:szCs w:val="20"/>
        </w:rPr>
        <w:t>, Z., Wang, S., Chen, B., Zhang, D</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Fang, Y. (2020). Simultaneous </w:t>
      </w:r>
      <w:r w:rsidR="00090E0B" w:rsidRPr="00090E0B">
        <w:rPr>
          <w:rFonts w:ascii="Times New Roman" w:eastAsia="Palatino Linotype" w:hAnsi="Times New Roman"/>
          <w:color w:val="000000" w:themeColor="text1"/>
          <w:sz w:val="20"/>
          <w:szCs w:val="20"/>
        </w:rPr>
        <w:t xml:space="preserve">detection of ascorbic acid, dopamine, and uric acid using a novel electrochemical sensor based on palladium nanoparticles/reduced graphene oxide nanocomposite. </w:t>
      </w:r>
      <w:r w:rsidRPr="00090E0B">
        <w:rPr>
          <w:rFonts w:ascii="Times New Roman" w:eastAsia="Palatino Linotype" w:hAnsi="Times New Roman"/>
          <w:i/>
          <w:iCs/>
          <w:color w:val="000000" w:themeColor="text1"/>
          <w:sz w:val="20"/>
          <w:szCs w:val="20"/>
        </w:rPr>
        <w:t>International Journal of Analytical Chemistry</w:t>
      </w:r>
      <w:r w:rsidRPr="00090E0B">
        <w:rPr>
          <w:rFonts w:ascii="Times New Roman" w:eastAsia="Palatino Linotype" w:hAnsi="Times New Roman"/>
          <w:color w:val="000000" w:themeColor="text1"/>
          <w:sz w:val="20"/>
          <w:szCs w:val="20"/>
        </w:rPr>
        <w:t>, 1-13.</w:t>
      </w:r>
    </w:p>
    <w:p w14:paraId="3B2BDE0C" w14:textId="4E2ECFBF"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Su</w:t>
      </w:r>
      <w:proofErr w:type="spellEnd"/>
      <w:r w:rsidRPr="00090E0B">
        <w:rPr>
          <w:rFonts w:ascii="Times New Roman" w:eastAsia="Palatino Linotype" w:hAnsi="Times New Roman"/>
          <w:color w:val="000000" w:themeColor="text1"/>
          <w:sz w:val="20"/>
          <w:szCs w:val="20"/>
        </w:rPr>
        <w:t xml:space="preserve">, C. H., Sun, C. L. and Liao, Y. L. (2017). Printed </w:t>
      </w:r>
      <w:r w:rsidR="00090E0B" w:rsidRPr="00090E0B">
        <w:rPr>
          <w:rFonts w:ascii="Times New Roman" w:eastAsia="Palatino Linotype" w:hAnsi="Times New Roman"/>
          <w:color w:val="000000" w:themeColor="text1"/>
          <w:sz w:val="20"/>
          <w:szCs w:val="20"/>
        </w:rPr>
        <w:t xml:space="preserve">combinatorial sensors for simultaneous detection of ascorbic acid, uric acid, dopamine and nitrite. </w:t>
      </w:r>
      <w:r w:rsidRPr="00090E0B">
        <w:rPr>
          <w:rFonts w:ascii="Times New Roman" w:eastAsia="Palatino Linotype" w:hAnsi="Times New Roman"/>
          <w:i/>
          <w:iCs/>
          <w:color w:val="000000" w:themeColor="text1"/>
          <w:sz w:val="20"/>
          <w:szCs w:val="20"/>
        </w:rPr>
        <w:t>ACS Omega</w:t>
      </w:r>
      <w:r w:rsidRPr="00090E0B">
        <w:rPr>
          <w:rFonts w:ascii="Times New Roman" w:eastAsia="Palatino Linotype" w:hAnsi="Times New Roman"/>
          <w:color w:val="000000" w:themeColor="text1"/>
          <w:sz w:val="20"/>
          <w:szCs w:val="20"/>
        </w:rPr>
        <w:t>, 2(8): 4245-4252.</w:t>
      </w:r>
    </w:p>
    <w:p w14:paraId="714C3636"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Tukimin</w:t>
      </w:r>
      <w:proofErr w:type="spellEnd"/>
      <w:r w:rsidRPr="00090E0B">
        <w:rPr>
          <w:rFonts w:ascii="Times New Roman" w:eastAsia="Palatino Linotype" w:hAnsi="Times New Roman"/>
          <w:color w:val="000000" w:themeColor="text1"/>
          <w:sz w:val="20"/>
          <w:szCs w:val="20"/>
        </w:rPr>
        <w:t xml:space="preserve">, N., Abdullah, J. and </w:t>
      </w:r>
      <w:proofErr w:type="spellStart"/>
      <w:r w:rsidRPr="00090E0B">
        <w:rPr>
          <w:rFonts w:ascii="Times New Roman" w:eastAsia="Palatino Linotype" w:hAnsi="Times New Roman"/>
          <w:color w:val="000000" w:themeColor="text1"/>
          <w:sz w:val="20"/>
          <w:szCs w:val="20"/>
        </w:rPr>
        <w:t>Sulaiman</w:t>
      </w:r>
      <w:proofErr w:type="spellEnd"/>
      <w:r w:rsidRPr="00090E0B">
        <w:rPr>
          <w:rFonts w:ascii="Times New Roman" w:eastAsia="Palatino Linotype" w:hAnsi="Times New Roman"/>
          <w:color w:val="000000" w:themeColor="text1"/>
          <w:sz w:val="20"/>
          <w:szCs w:val="20"/>
        </w:rPr>
        <w:t xml:space="preserve">, Y. (2018). Electrodeposition </w:t>
      </w:r>
      <w:r w:rsidR="00090E0B" w:rsidRPr="00090E0B">
        <w:rPr>
          <w:rFonts w:ascii="Times New Roman" w:eastAsia="Palatino Linotype" w:hAnsi="Times New Roman"/>
          <w:color w:val="000000" w:themeColor="text1"/>
          <w:sz w:val="20"/>
          <w:szCs w:val="20"/>
        </w:rPr>
        <w:t xml:space="preserve">of poly(3,4-ethylenedioxythiophene)/reduced graphene oxide/manganese dioxide for simultaneous detection </w:t>
      </w:r>
      <w:proofErr w:type="spellStart"/>
      <w:r w:rsidR="00090E0B" w:rsidRPr="00090E0B">
        <w:rPr>
          <w:rFonts w:ascii="Times New Roman" w:eastAsia="Palatino Linotype" w:hAnsi="Times New Roman"/>
          <w:color w:val="000000" w:themeColor="text1"/>
          <w:sz w:val="20"/>
          <w:szCs w:val="20"/>
        </w:rPr>
        <w:t>od</w:t>
      </w:r>
      <w:proofErr w:type="spellEnd"/>
      <w:r w:rsidR="00090E0B" w:rsidRPr="00090E0B">
        <w:rPr>
          <w:rFonts w:ascii="Times New Roman" w:eastAsia="Palatino Linotype" w:hAnsi="Times New Roman"/>
          <w:color w:val="000000" w:themeColor="text1"/>
          <w:sz w:val="20"/>
          <w:szCs w:val="20"/>
        </w:rPr>
        <w:t xml:space="preserve"> uric acid, dopamine and ascorbic acid. </w:t>
      </w:r>
      <w:r w:rsidRPr="00090E0B">
        <w:rPr>
          <w:rFonts w:ascii="Times New Roman" w:eastAsia="Palatino Linotype" w:hAnsi="Times New Roman"/>
          <w:i/>
          <w:iCs/>
          <w:color w:val="000000" w:themeColor="text1"/>
          <w:sz w:val="20"/>
          <w:szCs w:val="20"/>
        </w:rPr>
        <w:t>Journal of Electroanalytical Chemistry</w:t>
      </w:r>
      <w:r w:rsidRPr="00090E0B">
        <w:rPr>
          <w:rFonts w:ascii="Times New Roman" w:eastAsia="Palatino Linotype" w:hAnsi="Times New Roman"/>
          <w:color w:val="000000" w:themeColor="text1"/>
          <w:sz w:val="20"/>
          <w:szCs w:val="20"/>
        </w:rPr>
        <w:t>, 820: 74-81.</w:t>
      </w:r>
    </w:p>
    <w:p w14:paraId="3B6C4FCD"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Muhamad, N. B., Khairul, W. M. and </w:t>
      </w:r>
      <w:proofErr w:type="spellStart"/>
      <w:r w:rsidRPr="00090E0B">
        <w:rPr>
          <w:rFonts w:ascii="Times New Roman" w:eastAsia="Palatino Linotype" w:hAnsi="Times New Roman"/>
          <w:color w:val="000000" w:themeColor="text1"/>
          <w:sz w:val="20"/>
          <w:szCs w:val="20"/>
        </w:rPr>
        <w:t>Yusoff</w:t>
      </w:r>
      <w:proofErr w:type="spellEnd"/>
      <w:r w:rsidRPr="00090E0B">
        <w:rPr>
          <w:rFonts w:ascii="Times New Roman" w:eastAsia="Palatino Linotype" w:hAnsi="Times New Roman"/>
          <w:color w:val="000000" w:themeColor="text1"/>
          <w:sz w:val="20"/>
          <w:szCs w:val="20"/>
        </w:rPr>
        <w:t xml:space="preserve">, F. (2019). Synthesis </w:t>
      </w:r>
      <w:r w:rsidR="00090E0B" w:rsidRPr="00090E0B">
        <w:rPr>
          <w:rFonts w:ascii="Times New Roman" w:eastAsia="Palatino Linotype" w:hAnsi="Times New Roman"/>
          <w:color w:val="000000" w:themeColor="text1"/>
          <w:sz w:val="20"/>
          <w:szCs w:val="20"/>
        </w:rPr>
        <w:t xml:space="preserve">and characterization of poly(3,4-ethylenedioxythiophene) functionalized graphene with gold nanoparticles as a potential oxygen reduction </w:t>
      </w:r>
      <w:proofErr w:type="spellStart"/>
      <w:r w:rsidR="00090E0B" w:rsidRPr="00090E0B">
        <w:rPr>
          <w:rFonts w:ascii="Times New Roman" w:eastAsia="Palatino Linotype" w:hAnsi="Times New Roman"/>
          <w:color w:val="000000" w:themeColor="text1"/>
          <w:sz w:val="20"/>
          <w:szCs w:val="20"/>
        </w:rPr>
        <w:t>electrocatalyts</w:t>
      </w:r>
      <w:proofErr w:type="spellEnd"/>
      <w:r w:rsidR="00090E0B"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Journal of Solid State Chemistry</w:t>
      </w:r>
      <w:r w:rsidRPr="00090E0B">
        <w:rPr>
          <w:rFonts w:ascii="Times New Roman" w:eastAsia="Palatino Linotype" w:hAnsi="Times New Roman"/>
          <w:color w:val="000000" w:themeColor="text1"/>
          <w:sz w:val="20"/>
          <w:szCs w:val="20"/>
        </w:rPr>
        <w:t>, 275(4): 30-37.</w:t>
      </w:r>
    </w:p>
    <w:p w14:paraId="4F15E129"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Li, Y., Du, Y., Dou, Y., Cai, K. and Xu, J. (2017). PEDOT-</w:t>
      </w:r>
      <w:r w:rsidR="00090E0B" w:rsidRPr="00090E0B">
        <w:rPr>
          <w:rFonts w:ascii="Times New Roman" w:eastAsia="Palatino Linotype" w:hAnsi="Times New Roman"/>
          <w:color w:val="000000" w:themeColor="text1"/>
          <w:sz w:val="20"/>
          <w:szCs w:val="20"/>
        </w:rPr>
        <w:t xml:space="preserve">based thermoelectric nanocomposites- a mini review. </w:t>
      </w:r>
      <w:r w:rsidRPr="00090E0B">
        <w:rPr>
          <w:rFonts w:ascii="Times New Roman" w:eastAsia="Palatino Linotype" w:hAnsi="Times New Roman"/>
          <w:i/>
          <w:iCs/>
          <w:color w:val="000000" w:themeColor="text1"/>
          <w:sz w:val="20"/>
          <w:szCs w:val="20"/>
        </w:rPr>
        <w:t>Synthetic Metals</w:t>
      </w:r>
      <w:r w:rsidRPr="00090E0B">
        <w:rPr>
          <w:rFonts w:ascii="Times New Roman" w:eastAsia="Palatino Linotype" w:hAnsi="Times New Roman"/>
          <w:color w:val="000000" w:themeColor="text1"/>
          <w:sz w:val="20"/>
          <w:szCs w:val="20"/>
        </w:rPr>
        <w:t>, 226: 119-128.</w:t>
      </w:r>
    </w:p>
    <w:p w14:paraId="370E79D4"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lastRenderedPageBreak/>
        <w:t>Lawal, A. T. (2019). Graphene-</w:t>
      </w:r>
      <w:r w:rsidR="00090E0B" w:rsidRPr="00090E0B">
        <w:rPr>
          <w:rFonts w:ascii="Times New Roman" w:eastAsia="Palatino Linotype" w:hAnsi="Times New Roman"/>
          <w:color w:val="000000" w:themeColor="text1"/>
          <w:sz w:val="20"/>
          <w:szCs w:val="20"/>
        </w:rPr>
        <w:t>based nano composites and their applications</w:t>
      </w:r>
      <w:r w:rsidRPr="00090E0B">
        <w:rPr>
          <w:rFonts w:ascii="Times New Roman" w:eastAsia="Palatino Linotype" w:hAnsi="Times New Roman"/>
          <w:color w:val="000000" w:themeColor="text1"/>
          <w:sz w:val="20"/>
          <w:szCs w:val="20"/>
        </w:rPr>
        <w:t xml:space="preserve">. A </w:t>
      </w:r>
      <w:r w:rsidR="00090E0B" w:rsidRPr="00090E0B">
        <w:rPr>
          <w:rFonts w:ascii="Times New Roman" w:eastAsia="Palatino Linotype" w:hAnsi="Times New Roman"/>
          <w:color w:val="000000" w:themeColor="text1"/>
          <w:sz w:val="20"/>
          <w:szCs w:val="20"/>
        </w:rPr>
        <w:t>r</w:t>
      </w:r>
      <w:r w:rsidRPr="00090E0B">
        <w:rPr>
          <w:rFonts w:ascii="Times New Roman" w:eastAsia="Palatino Linotype" w:hAnsi="Times New Roman"/>
          <w:color w:val="000000" w:themeColor="text1"/>
          <w:sz w:val="20"/>
          <w:szCs w:val="20"/>
        </w:rPr>
        <w:t xml:space="preserve">eview. </w:t>
      </w:r>
      <w:r w:rsidRPr="00090E0B">
        <w:rPr>
          <w:rFonts w:ascii="Times New Roman" w:eastAsia="Palatino Linotype" w:hAnsi="Times New Roman"/>
          <w:i/>
          <w:iCs/>
          <w:color w:val="000000" w:themeColor="text1"/>
          <w:sz w:val="20"/>
          <w:szCs w:val="20"/>
        </w:rPr>
        <w:t>Biosensors and Bioelectronics</w:t>
      </w:r>
      <w:r w:rsidR="0005321F" w:rsidRPr="00090E0B">
        <w:rPr>
          <w:rFonts w:ascii="Times New Roman" w:eastAsia="Palatino Linotype" w:hAnsi="Times New Roman"/>
          <w:color w:val="000000" w:themeColor="text1"/>
          <w:sz w:val="20"/>
          <w:szCs w:val="20"/>
        </w:rPr>
        <w:t xml:space="preserve">, </w:t>
      </w:r>
      <w:r w:rsidR="00090E0B" w:rsidRPr="00090E0B">
        <w:rPr>
          <w:rFonts w:ascii="Times New Roman" w:eastAsia="Palatino Linotype" w:hAnsi="Times New Roman"/>
          <w:color w:val="000000" w:themeColor="text1"/>
          <w:sz w:val="20"/>
          <w:szCs w:val="20"/>
        </w:rPr>
        <w:t xml:space="preserve">2019: </w:t>
      </w:r>
      <w:r w:rsidR="0005321F" w:rsidRPr="00090E0B">
        <w:rPr>
          <w:rFonts w:ascii="Times New Roman" w:eastAsia="Palatino Linotype" w:hAnsi="Times New Roman"/>
          <w:color w:val="000000" w:themeColor="text1"/>
          <w:sz w:val="20"/>
          <w:szCs w:val="20"/>
        </w:rPr>
        <w:t>111384.</w:t>
      </w:r>
    </w:p>
    <w:p w14:paraId="533F161A"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Rosli</w:t>
      </w:r>
      <w:proofErr w:type="spellEnd"/>
      <w:r w:rsidRPr="00090E0B">
        <w:rPr>
          <w:rFonts w:ascii="Times New Roman" w:eastAsia="Palatino Linotype" w:hAnsi="Times New Roman"/>
          <w:color w:val="000000" w:themeColor="text1"/>
          <w:sz w:val="20"/>
          <w:szCs w:val="20"/>
        </w:rPr>
        <w:t xml:space="preserve">, A. R., </w:t>
      </w:r>
      <w:proofErr w:type="spellStart"/>
      <w:r w:rsidRPr="00090E0B">
        <w:rPr>
          <w:rFonts w:ascii="Times New Roman" w:eastAsia="Palatino Linotype" w:hAnsi="Times New Roman"/>
          <w:color w:val="000000" w:themeColor="text1"/>
          <w:sz w:val="20"/>
          <w:szCs w:val="20"/>
        </w:rPr>
        <w:t>Loh</w:t>
      </w:r>
      <w:proofErr w:type="spellEnd"/>
      <w:r w:rsidRPr="00090E0B">
        <w:rPr>
          <w:rFonts w:ascii="Times New Roman" w:eastAsia="Palatino Linotype" w:hAnsi="Times New Roman"/>
          <w:color w:val="000000" w:themeColor="text1"/>
          <w:sz w:val="20"/>
          <w:szCs w:val="20"/>
        </w:rPr>
        <w:t xml:space="preserve">, S. H. and </w:t>
      </w:r>
      <w:proofErr w:type="spellStart"/>
      <w:r w:rsidRPr="00090E0B">
        <w:rPr>
          <w:rFonts w:ascii="Times New Roman" w:eastAsia="Palatino Linotype" w:hAnsi="Times New Roman"/>
          <w:color w:val="000000" w:themeColor="text1"/>
          <w:sz w:val="20"/>
          <w:szCs w:val="20"/>
        </w:rPr>
        <w:t>Yusoff</w:t>
      </w:r>
      <w:proofErr w:type="spellEnd"/>
      <w:r w:rsidRPr="00090E0B">
        <w:rPr>
          <w:rFonts w:ascii="Times New Roman" w:eastAsia="Palatino Linotype" w:hAnsi="Times New Roman"/>
          <w:color w:val="000000" w:themeColor="text1"/>
          <w:sz w:val="20"/>
          <w:szCs w:val="20"/>
        </w:rPr>
        <w:t xml:space="preserve">, F. (2019). Synthesis and </w:t>
      </w:r>
      <w:r w:rsidR="00090E0B" w:rsidRPr="00090E0B">
        <w:rPr>
          <w:rFonts w:ascii="Times New Roman" w:eastAsia="Palatino Linotype" w:hAnsi="Times New Roman"/>
          <w:color w:val="000000" w:themeColor="text1"/>
          <w:sz w:val="20"/>
          <w:szCs w:val="20"/>
        </w:rPr>
        <w:t>characterization of magnetic fe</w:t>
      </w:r>
      <w:r w:rsidR="00090E0B" w:rsidRPr="00090E0B">
        <w:rPr>
          <w:rFonts w:ascii="Times New Roman" w:eastAsia="Palatino Linotype" w:hAnsi="Times New Roman"/>
          <w:color w:val="000000" w:themeColor="text1"/>
          <w:sz w:val="20"/>
          <w:szCs w:val="20"/>
          <w:vertAlign w:val="subscript"/>
        </w:rPr>
        <w:t>3</w:t>
      </w:r>
      <w:r w:rsidR="00090E0B" w:rsidRPr="00090E0B">
        <w:rPr>
          <w:rFonts w:ascii="Times New Roman" w:eastAsia="Palatino Linotype" w:hAnsi="Times New Roman"/>
          <w:color w:val="000000" w:themeColor="text1"/>
          <w:sz w:val="20"/>
          <w:szCs w:val="20"/>
        </w:rPr>
        <w:t>o</w:t>
      </w:r>
      <w:r w:rsidR="00090E0B" w:rsidRPr="00090E0B">
        <w:rPr>
          <w:rFonts w:ascii="Times New Roman" w:eastAsia="Palatino Linotype" w:hAnsi="Times New Roman"/>
          <w:color w:val="000000" w:themeColor="text1"/>
          <w:sz w:val="20"/>
          <w:szCs w:val="20"/>
          <w:vertAlign w:val="subscript"/>
        </w:rPr>
        <w:t>4</w:t>
      </w:r>
      <w:r w:rsidR="00090E0B" w:rsidRPr="00090E0B">
        <w:rPr>
          <w:rFonts w:ascii="Times New Roman" w:eastAsia="Palatino Linotype" w:hAnsi="Times New Roman"/>
          <w:color w:val="000000" w:themeColor="text1"/>
          <w:sz w:val="20"/>
          <w:szCs w:val="20"/>
        </w:rPr>
        <w:t xml:space="preserve">/reduced graphene oxide and its application in determination of dopamine. </w:t>
      </w:r>
      <w:r w:rsidRPr="00090E0B">
        <w:rPr>
          <w:rFonts w:ascii="Times New Roman" w:eastAsia="Palatino Linotype" w:hAnsi="Times New Roman"/>
          <w:i/>
          <w:iCs/>
          <w:color w:val="000000" w:themeColor="text1"/>
          <w:sz w:val="20"/>
          <w:szCs w:val="20"/>
        </w:rPr>
        <w:t>Asian Journal of Chemistry</w:t>
      </w:r>
      <w:r w:rsidRPr="00090E0B">
        <w:rPr>
          <w:rFonts w:ascii="Times New Roman" w:eastAsia="Palatino Linotype" w:hAnsi="Times New Roman"/>
          <w:color w:val="000000" w:themeColor="text1"/>
          <w:sz w:val="20"/>
          <w:szCs w:val="20"/>
        </w:rPr>
        <w:t>, 31(12): 2785-2792.</w:t>
      </w:r>
    </w:p>
    <w:p w14:paraId="78C157FF"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Berisha, L., </w:t>
      </w:r>
      <w:proofErr w:type="spellStart"/>
      <w:r w:rsidRPr="00090E0B">
        <w:rPr>
          <w:rFonts w:ascii="Times New Roman" w:eastAsia="Palatino Linotype" w:hAnsi="Times New Roman"/>
          <w:color w:val="000000" w:themeColor="text1"/>
          <w:sz w:val="20"/>
          <w:szCs w:val="20"/>
        </w:rPr>
        <w:t>Shabani</w:t>
      </w:r>
      <w:proofErr w:type="spellEnd"/>
      <w:r w:rsidRPr="00090E0B">
        <w:rPr>
          <w:rFonts w:ascii="Times New Roman" w:eastAsia="Palatino Linotype" w:hAnsi="Times New Roman"/>
          <w:color w:val="000000" w:themeColor="text1"/>
          <w:sz w:val="20"/>
          <w:szCs w:val="20"/>
        </w:rPr>
        <w:t xml:space="preserve">, E., </w:t>
      </w:r>
      <w:proofErr w:type="spellStart"/>
      <w:r w:rsidRPr="00090E0B">
        <w:rPr>
          <w:rFonts w:ascii="Times New Roman" w:eastAsia="Palatino Linotype" w:hAnsi="Times New Roman"/>
          <w:color w:val="000000" w:themeColor="text1"/>
          <w:sz w:val="20"/>
          <w:szCs w:val="20"/>
        </w:rPr>
        <w:t>Maloku</w:t>
      </w:r>
      <w:proofErr w:type="spellEnd"/>
      <w:r w:rsidRPr="00090E0B">
        <w:rPr>
          <w:rFonts w:ascii="Times New Roman" w:eastAsia="Palatino Linotype" w:hAnsi="Times New Roman"/>
          <w:color w:val="000000" w:themeColor="text1"/>
          <w:sz w:val="20"/>
          <w:szCs w:val="20"/>
        </w:rPr>
        <w:t xml:space="preserve">, A., </w:t>
      </w:r>
      <w:proofErr w:type="spellStart"/>
      <w:r w:rsidRPr="00090E0B">
        <w:rPr>
          <w:rFonts w:ascii="Times New Roman" w:eastAsia="Palatino Linotype" w:hAnsi="Times New Roman"/>
          <w:color w:val="000000" w:themeColor="text1"/>
          <w:sz w:val="20"/>
          <w:szCs w:val="20"/>
        </w:rPr>
        <w:t>Jashari</w:t>
      </w:r>
      <w:proofErr w:type="spellEnd"/>
      <w:r w:rsidRPr="00090E0B">
        <w:rPr>
          <w:rFonts w:ascii="Times New Roman" w:eastAsia="Palatino Linotype" w:hAnsi="Times New Roman"/>
          <w:color w:val="000000" w:themeColor="text1"/>
          <w:sz w:val="20"/>
          <w:szCs w:val="20"/>
        </w:rPr>
        <w:t xml:space="preserve">, G. and </w:t>
      </w:r>
      <w:proofErr w:type="spellStart"/>
      <w:r w:rsidRPr="00090E0B">
        <w:rPr>
          <w:rFonts w:ascii="Times New Roman" w:eastAsia="Palatino Linotype" w:hAnsi="Times New Roman"/>
          <w:color w:val="000000" w:themeColor="text1"/>
          <w:sz w:val="20"/>
          <w:szCs w:val="20"/>
        </w:rPr>
        <w:t>Arbneshi</w:t>
      </w:r>
      <w:proofErr w:type="spellEnd"/>
      <w:r w:rsidRPr="00090E0B">
        <w:rPr>
          <w:rFonts w:ascii="Times New Roman" w:eastAsia="Palatino Linotype" w:hAnsi="Times New Roman"/>
          <w:color w:val="000000" w:themeColor="text1"/>
          <w:sz w:val="20"/>
          <w:szCs w:val="20"/>
        </w:rPr>
        <w:t xml:space="preserve">, T. (2020). Electrochemical </w:t>
      </w:r>
      <w:r w:rsidR="00090E0B" w:rsidRPr="00090E0B">
        <w:rPr>
          <w:rFonts w:ascii="Times New Roman" w:eastAsia="Palatino Linotype" w:hAnsi="Times New Roman"/>
          <w:color w:val="000000" w:themeColor="text1"/>
          <w:sz w:val="20"/>
          <w:szCs w:val="20"/>
        </w:rPr>
        <w:t xml:space="preserve">determination of dopamine and uric acid in blood serum using anionic surfactants at carbon paste electrodes. </w:t>
      </w:r>
      <w:r w:rsidRPr="00090E0B">
        <w:rPr>
          <w:rFonts w:ascii="Times New Roman" w:eastAsia="Palatino Linotype" w:hAnsi="Times New Roman"/>
          <w:i/>
          <w:iCs/>
          <w:color w:val="000000" w:themeColor="text1"/>
          <w:sz w:val="20"/>
          <w:szCs w:val="20"/>
        </w:rPr>
        <w:t>Malaysian Journal of Analytical Sciences</w:t>
      </w:r>
      <w:r w:rsidRPr="00090E0B">
        <w:rPr>
          <w:rFonts w:ascii="Times New Roman" w:eastAsia="Palatino Linotype" w:hAnsi="Times New Roman"/>
          <w:color w:val="000000" w:themeColor="text1"/>
          <w:sz w:val="20"/>
          <w:szCs w:val="20"/>
        </w:rPr>
        <w:t>, 24(1): 97-106.</w:t>
      </w:r>
    </w:p>
    <w:p w14:paraId="175ADAF9"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Jin</w:t>
      </w:r>
      <w:proofErr w:type="spellEnd"/>
      <w:r w:rsidRPr="00090E0B">
        <w:rPr>
          <w:rFonts w:ascii="Times New Roman" w:eastAsia="Palatino Linotype" w:hAnsi="Times New Roman"/>
          <w:color w:val="000000" w:themeColor="text1"/>
          <w:sz w:val="20"/>
          <w:szCs w:val="20"/>
        </w:rPr>
        <w:t xml:space="preserve"> W.</w:t>
      </w:r>
      <w:r w:rsidR="00090E0B"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w:t>
      </w:r>
      <w:proofErr w:type="spellStart"/>
      <w:r w:rsidRPr="00090E0B">
        <w:rPr>
          <w:rFonts w:ascii="Times New Roman" w:eastAsia="Palatino Linotype" w:hAnsi="Times New Roman"/>
          <w:color w:val="000000" w:themeColor="text1"/>
          <w:sz w:val="20"/>
          <w:szCs w:val="20"/>
        </w:rPr>
        <w:t>Maduraiveeran</w:t>
      </w:r>
      <w:proofErr w:type="spellEnd"/>
      <w:r w:rsidRPr="00090E0B">
        <w:rPr>
          <w:rFonts w:ascii="Times New Roman" w:eastAsia="Palatino Linotype" w:hAnsi="Times New Roman"/>
          <w:color w:val="000000" w:themeColor="text1"/>
          <w:sz w:val="20"/>
          <w:szCs w:val="20"/>
        </w:rPr>
        <w:t xml:space="preserve">, G. (2017). Electrochemical </w:t>
      </w:r>
      <w:r w:rsidR="00090E0B" w:rsidRPr="00090E0B">
        <w:rPr>
          <w:rFonts w:ascii="Times New Roman" w:eastAsia="Palatino Linotype" w:hAnsi="Times New Roman"/>
          <w:color w:val="000000" w:themeColor="text1"/>
          <w:sz w:val="20"/>
          <w:szCs w:val="20"/>
        </w:rPr>
        <w:t xml:space="preserve">detection of chemical pollutants based on gold nanomaterials. </w:t>
      </w:r>
      <w:r w:rsidRPr="00090E0B">
        <w:rPr>
          <w:rFonts w:ascii="Times New Roman" w:eastAsia="Palatino Linotype" w:hAnsi="Times New Roman"/>
          <w:i/>
          <w:iCs/>
          <w:color w:val="000000" w:themeColor="text1"/>
          <w:sz w:val="20"/>
          <w:szCs w:val="20"/>
        </w:rPr>
        <w:t>Trends in Environmental Analytical  Chemistry</w:t>
      </w:r>
      <w:r w:rsidRPr="00090E0B">
        <w:rPr>
          <w:rFonts w:ascii="Times New Roman" w:eastAsia="Palatino Linotype" w:hAnsi="Times New Roman"/>
          <w:color w:val="000000" w:themeColor="text1"/>
          <w:sz w:val="20"/>
          <w:szCs w:val="20"/>
        </w:rPr>
        <w:t>, 14(4): 28-36.</w:t>
      </w:r>
    </w:p>
    <w:p w14:paraId="17C270B2"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Harun, N. A., </w:t>
      </w:r>
      <w:proofErr w:type="spellStart"/>
      <w:r w:rsidRPr="00090E0B">
        <w:rPr>
          <w:rFonts w:ascii="Times New Roman" w:eastAsia="Palatino Linotype" w:hAnsi="Times New Roman"/>
          <w:color w:val="000000" w:themeColor="text1"/>
          <w:sz w:val="20"/>
          <w:szCs w:val="20"/>
        </w:rPr>
        <w:t>Kassim</w:t>
      </w:r>
      <w:proofErr w:type="spellEnd"/>
      <w:r w:rsidRPr="00090E0B">
        <w:rPr>
          <w:rFonts w:ascii="Times New Roman" w:eastAsia="Palatino Linotype" w:hAnsi="Times New Roman"/>
          <w:color w:val="000000" w:themeColor="text1"/>
          <w:sz w:val="20"/>
          <w:szCs w:val="20"/>
        </w:rPr>
        <w:t xml:space="preserve">, S., </w:t>
      </w:r>
      <w:proofErr w:type="spellStart"/>
      <w:r w:rsidRPr="00090E0B">
        <w:rPr>
          <w:rFonts w:ascii="Times New Roman" w:eastAsia="Palatino Linotype" w:hAnsi="Times New Roman"/>
          <w:color w:val="000000" w:themeColor="text1"/>
          <w:sz w:val="20"/>
          <w:szCs w:val="20"/>
        </w:rPr>
        <w:t>Tahrin</w:t>
      </w:r>
      <w:proofErr w:type="spellEnd"/>
      <w:r w:rsidRPr="00090E0B">
        <w:rPr>
          <w:rFonts w:ascii="Times New Roman" w:eastAsia="Palatino Linotype" w:hAnsi="Times New Roman"/>
          <w:color w:val="000000" w:themeColor="text1"/>
          <w:sz w:val="20"/>
          <w:szCs w:val="20"/>
        </w:rPr>
        <w:t xml:space="preserve">, R. A. A. and </w:t>
      </w:r>
      <w:proofErr w:type="spellStart"/>
      <w:r w:rsidRPr="00090E0B">
        <w:rPr>
          <w:rFonts w:ascii="Times New Roman" w:eastAsia="Palatino Linotype" w:hAnsi="Times New Roman"/>
          <w:color w:val="000000" w:themeColor="text1"/>
          <w:sz w:val="20"/>
          <w:szCs w:val="20"/>
        </w:rPr>
        <w:t>Rusdi</w:t>
      </w:r>
      <w:proofErr w:type="spellEnd"/>
      <w:r w:rsidRPr="00090E0B">
        <w:rPr>
          <w:rFonts w:ascii="Times New Roman" w:eastAsia="Palatino Linotype" w:hAnsi="Times New Roman"/>
          <w:color w:val="000000" w:themeColor="text1"/>
          <w:sz w:val="20"/>
          <w:szCs w:val="20"/>
        </w:rPr>
        <w:t xml:space="preserve">, N. F. (2018). Bimetallic (Au-Ag) in 3D </w:t>
      </w:r>
      <w:r w:rsidR="00090E0B" w:rsidRPr="00090E0B">
        <w:rPr>
          <w:rFonts w:ascii="Times New Roman" w:eastAsia="Palatino Linotype" w:hAnsi="Times New Roman"/>
          <w:color w:val="000000" w:themeColor="text1"/>
          <w:sz w:val="20"/>
          <w:szCs w:val="20"/>
        </w:rPr>
        <w:t xml:space="preserve">hot spots as highly sensitive substrate for high performance surface-enhanced </w:t>
      </w:r>
      <w:proofErr w:type="spellStart"/>
      <w:r w:rsidR="00090E0B" w:rsidRPr="00090E0B">
        <w:rPr>
          <w:rFonts w:ascii="Times New Roman" w:eastAsia="Palatino Linotype" w:hAnsi="Times New Roman"/>
          <w:color w:val="000000" w:themeColor="text1"/>
          <w:sz w:val="20"/>
          <w:szCs w:val="20"/>
        </w:rPr>
        <w:t>raman</w:t>
      </w:r>
      <w:proofErr w:type="spellEnd"/>
      <w:r w:rsidR="00090E0B" w:rsidRPr="00090E0B">
        <w:rPr>
          <w:rFonts w:ascii="Times New Roman" w:eastAsia="Palatino Linotype" w:hAnsi="Times New Roman"/>
          <w:color w:val="000000" w:themeColor="text1"/>
          <w:sz w:val="20"/>
          <w:szCs w:val="20"/>
        </w:rPr>
        <w:t xml:space="preserve"> scattering </w:t>
      </w:r>
      <w:r w:rsidRPr="00090E0B">
        <w:rPr>
          <w:rFonts w:ascii="Times New Roman" w:eastAsia="Palatino Linotype" w:hAnsi="Times New Roman"/>
          <w:color w:val="000000" w:themeColor="text1"/>
          <w:sz w:val="20"/>
          <w:szCs w:val="20"/>
        </w:rPr>
        <w:t xml:space="preserve">(SERS). </w:t>
      </w:r>
      <w:r w:rsidRPr="00090E0B">
        <w:rPr>
          <w:rFonts w:ascii="Times New Roman" w:eastAsia="Palatino Linotype" w:hAnsi="Times New Roman"/>
          <w:i/>
          <w:iCs/>
          <w:color w:val="000000" w:themeColor="text1"/>
          <w:sz w:val="20"/>
          <w:szCs w:val="20"/>
        </w:rPr>
        <w:t>ASM Science Journal</w:t>
      </w:r>
      <w:r w:rsidRPr="00090E0B">
        <w:rPr>
          <w:rFonts w:ascii="Times New Roman" w:eastAsia="Palatino Linotype" w:hAnsi="Times New Roman"/>
          <w:color w:val="000000" w:themeColor="text1"/>
          <w:sz w:val="20"/>
          <w:szCs w:val="20"/>
        </w:rPr>
        <w:t>, 11(1): 86-95.</w:t>
      </w:r>
    </w:p>
    <w:p w14:paraId="53DEBD22"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Kassim</w:t>
      </w:r>
      <w:proofErr w:type="spellEnd"/>
      <w:r w:rsidRPr="00090E0B">
        <w:rPr>
          <w:rFonts w:ascii="Times New Roman" w:eastAsia="Palatino Linotype" w:hAnsi="Times New Roman"/>
          <w:color w:val="000000" w:themeColor="text1"/>
          <w:sz w:val="20"/>
          <w:szCs w:val="20"/>
        </w:rPr>
        <w:t xml:space="preserve">, S., Padmanabhan, S. C., </w:t>
      </w:r>
      <w:proofErr w:type="spellStart"/>
      <w:r w:rsidRPr="00090E0B">
        <w:rPr>
          <w:rFonts w:ascii="Times New Roman" w:eastAsia="Palatino Linotype" w:hAnsi="Times New Roman"/>
          <w:color w:val="000000" w:themeColor="text1"/>
          <w:sz w:val="20"/>
          <w:szCs w:val="20"/>
        </w:rPr>
        <w:t>Salaun</w:t>
      </w:r>
      <w:proofErr w:type="spellEnd"/>
      <w:r w:rsidRPr="00090E0B">
        <w:rPr>
          <w:rFonts w:ascii="Times New Roman" w:eastAsia="Palatino Linotype" w:hAnsi="Times New Roman"/>
          <w:color w:val="000000" w:themeColor="text1"/>
          <w:sz w:val="20"/>
          <w:szCs w:val="20"/>
        </w:rPr>
        <w:t xml:space="preserve">, M. and </w:t>
      </w:r>
      <w:proofErr w:type="spellStart"/>
      <w:r w:rsidRPr="00090E0B">
        <w:rPr>
          <w:rFonts w:ascii="Times New Roman" w:eastAsia="Palatino Linotype" w:hAnsi="Times New Roman"/>
          <w:color w:val="000000" w:themeColor="text1"/>
          <w:sz w:val="20"/>
          <w:szCs w:val="20"/>
        </w:rPr>
        <w:t>Pemble</w:t>
      </w:r>
      <w:proofErr w:type="spellEnd"/>
      <w:r w:rsidRPr="00090E0B">
        <w:rPr>
          <w:rFonts w:ascii="Times New Roman" w:eastAsia="Palatino Linotype" w:hAnsi="Times New Roman"/>
          <w:color w:val="000000" w:themeColor="text1"/>
          <w:sz w:val="20"/>
          <w:szCs w:val="20"/>
        </w:rPr>
        <w:t xml:space="preserve">, M. E. (2011). PMMA </w:t>
      </w:r>
      <w:r w:rsidR="00090E0B" w:rsidRPr="00090E0B">
        <w:rPr>
          <w:rFonts w:ascii="Times New Roman" w:eastAsia="Palatino Linotype" w:hAnsi="Times New Roman"/>
          <w:color w:val="000000" w:themeColor="text1"/>
          <w:sz w:val="20"/>
          <w:szCs w:val="20"/>
        </w:rPr>
        <w:t xml:space="preserve">gold </w:t>
      </w:r>
      <w:proofErr w:type="spellStart"/>
      <w:r w:rsidR="00090E0B" w:rsidRPr="00090E0B">
        <w:rPr>
          <w:rFonts w:ascii="Times New Roman" w:eastAsia="Palatino Linotype" w:hAnsi="Times New Roman"/>
          <w:color w:val="000000" w:themeColor="text1"/>
          <w:sz w:val="20"/>
          <w:szCs w:val="20"/>
        </w:rPr>
        <w:t>metallodielectric</w:t>
      </w:r>
      <w:proofErr w:type="spellEnd"/>
      <w:r w:rsidR="00090E0B" w:rsidRPr="00090E0B">
        <w:rPr>
          <w:rFonts w:ascii="Times New Roman" w:eastAsia="Palatino Linotype" w:hAnsi="Times New Roman"/>
          <w:color w:val="000000" w:themeColor="text1"/>
          <w:sz w:val="20"/>
          <w:szCs w:val="20"/>
        </w:rPr>
        <w:t xml:space="preserve"> photonic crystals and inverse opals: preparation and optical properties.</w:t>
      </w:r>
      <w:r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AIP Conference Proceeding</w:t>
      </w:r>
      <w:r w:rsidRPr="00090E0B">
        <w:rPr>
          <w:rFonts w:ascii="Times New Roman" w:eastAsia="Palatino Linotype" w:hAnsi="Times New Roman"/>
          <w:color w:val="000000" w:themeColor="text1"/>
          <w:sz w:val="20"/>
          <w:szCs w:val="20"/>
        </w:rPr>
        <w:t>, 263: 1-4.</w:t>
      </w:r>
    </w:p>
    <w:p w14:paraId="2A212F51"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Kaur, M., Kaur, H., and </w:t>
      </w:r>
      <w:proofErr w:type="spellStart"/>
      <w:r w:rsidRPr="00090E0B">
        <w:rPr>
          <w:rFonts w:ascii="Times New Roman" w:eastAsia="Palatino Linotype" w:hAnsi="Times New Roman"/>
          <w:color w:val="000000" w:themeColor="text1"/>
          <w:sz w:val="20"/>
          <w:szCs w:val="20"/>
        </w:rPr>
        <w:t>Kukkar</w:t>
      </w:r>
      <w:proofErr w:type="spellEnd"/>
      <w:r w:rsidRPr="00090E0B">
        <w:rPr>
          <w:rFonts w:ascii="Times New Roman" w:eastAsia="Palatino Linotype" w:hAnsi="Times New Roman"/>
          <w:color w:val="000000" w:themeColor="text1"/>
          <w:sz w:val="20"/>
          <w:szCs w:val="20"/>
        </w:rPr>
        <w:t xml:space="preserve">, D. (2018). Synthesis </w:t>
      </w:r>
      <w:r w:rsidR="00090E0B" w:rsidRPr="00090E0B">
        <w:rPr>
          <w:rFonts w:ascii="Times New Roman" w:eastAsia="Palatino Linotype" w:hAnsi="Times New Roman"/>
          <w:color w:val="000000" w:themeColor="text1"/>
          <w:sz w:val="20"/>
          <w:szCs w:val="20"/>
        </w:rPr>
        <w:t xml:space="preserve">and characterization of graphene oxide using modified </w:t>
      </w:r>
      <w:r w:rsidRPr="00090E0B">
        <w:rPr>
          <w:rFonts w:ascii="Times New Roman" w:eastAsia="Palatino Linotype" w:hAnsi="Times New Roman"/>
          <w:color w:val="000000" w:themeColor="text1"/>
          <w:sz w:val="20"/>
          <w:szCs w:val="20"/>
        </w:rPr>
        <w:t xml:space="preserve">Hummer’s </w:t>
      </w:r>
      <w:r w:rsidR="00090E0B">
        <w:rPr>
          <w:rFonts w:ascii="Times New Roman" w:eastAsia="Palatino Linotype" w:hAnsi="Times New Roman"/>
          <w:color w:val="000000" w:themeColor="text1"/>
          <w:sz w:val="20"/>
          <w:szCs w:val="20"/>
        </w:rPr>
        <w:t>m</w:t>
      </w:r>
      <w:r w:rsidRPr="00090E0B">
        <w:rPr>
          <w:rFonts w:ascii="Times New Roman" w:eastAsia="Palatino Linotype" w:hAnsi="Times New Roman"/>
          <w:color w:val="000000" w:themeColor="text1"/>
          <w:sz w:val="20"/>
          <w:szCs w:val="20"/>
        </w:rPr>
        <w:t xml:space="preserve">ethod. </w:t>
      </w:r>
      <w:r w:rsidRPr="00090E0B">
        <w:rPr>
          <w:rFonts w:ascii="Times New Roman" w:eastAsia="Palatino Linotype" w:hAnsi="Times New Roman"/>
          <w:i/>
          <w:iCs/>
          <w:color w:val="000000" w:themeColor="text1"/>
          <w:sz w:val="20"/>
          <w:szCs w:val="20"/>
        </w:rPr>
        <w:t>AIP Conference Proceeding</w:t>
      </w:r>
      <w:r w:rsidRPr="00090E0B">
        <w:rPr>
          <w:rFonts w:ascii="Times New Roman" w:eastAsia="Palatino Linotype" w:hAnsi="Times New Roman"/>
          <w:color w:val="000000" w:themeColor="text1"/>
          <w:sz w:val="20"/>
          <w:szCs w:val="20"/>
        </w:rPr>
        <w:t>, 1953(1)</w:t>
      </w:r>
      <w:r w:rsidR="00090E0B">
        <w:rPr>
          <w:rFonts w:ascii="Times New Roman" w:eastAsia="Palatino Linotype" w:hAnsi="Times New Roman"/>
          <w:color w:val="000000" w:themeColor="text1"/>
          <w:sz w:val="20"/>
          <w:szCs w:val="20"/>
        </w:rPr>
        <w:t>: 030180</w:t>
      </w:r>
      <w:r w:rsidRPr="00090E0B">
        <w:rPr>
          <w:rFonts w:ascii="Times New Roman" w:eastAsia="Palatino Linotype" w:hAnsi="Times New Roman"/>
          <w:color w:val="000000" w:themeColor="text1"/>
          <w:sz w:val="20"/>
          <w:szCs w:val="20"/>
        </w:rPr>
        <w:t>.</w:t>
      </w:r>
    </w:p>
    <w:p w14:paraId="4F7AD74D"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090E0B">
        <w:rPr>
          <w:rFonts w:ascii="Times New Roman" w:eastAsia="Palatino Linotype" w:hAnsi="Times New Roman"/>
          <w:color w:val="000000" w:themeColor="text1"/>
          <w:sz w:val="20"/>
          <w:szCs w:val="20"/>
        </w:rPr>
        <w:t>Johra</w:t>
      </w:r>
      <w:proofErr w:type="spellEnd"/>
      <w:r w:rsidRPr="00090E0B">
        <w:rPr>
          <w:rFonts w:ascii="Times New Roman" w:eastAsia="Palatino Linotype" w:hAnsi="Times New Roman"/>
          <w:color w:val="000000" w:themeColor="text1"/>
          <w:sz w:val="20"/>
          <w:szCs w:val="20"/>
        </w:rPr>
        <w:t>, F. T. and Jung, W. (2016).</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Low </w:t>
      </w:r>
      <w:r w:rsidR="00090E0B" w:rsidRPr="00090E0B">
        <w:rPr>
          <w:rFonts w:ascii="Times New Roman" w:eastAsia="Palatino Linotype" w:hAnsi="Times New Roman"/>
          <w:color w:val="000000" w:themeColor="text1"/>
          <w:sz w:val="20"/>
          <w:szCs w:val="20"/>
        </w:rPr>
        <w:t xml:space="preserve">temperature synthesis </w:t>
      </w:r>
      <w:r w:rsidRPr="00090E0B">
        <w:rPr>
          <w:rFonts w:ascii="Times New Roman" w:eastAsia="Palatino Linotype" w:hAnsi="Times New Roman"/>
          <w:color w:val="000000" w:themeColor="text1"/>
          <w:sz w:val="20"/>
          <w:szCs w:val="20"/>
        </w:rPr>
        <w:t xml:space="preserve">of RGO-Au </w:t>
      </w:r>
      <w:r w:rsidR="00090E0B" w:rsidRPr="00090E0B">
        <w:rPr>
          <w:rFonts w:ascii="Times New Roman" w:eastAsia="Palatino Linotype" w:hAnsi="Times New Roman"/>
          <w:color w:val="000000" w:themeColor="text1"/>
          <w:sz w:val="20"/>
          <w:szCs w:val="20"/>
        </w:rPr>
        <w:t>nanocomposite for apparently reduced time and its application as a chemical sensor.</w:t>
      </w:r>
      <w:r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Applied Surface Science</w:t>
      </w:r>
      <w:r w:rsidRPr="00090E0B">
        <w:rPr>
          <w:rFonts w:ascii="Times New Roman" w:eastAsia="Palatino Linotype" w:hAnsi="Times New Roman"/>
          <w:color w:val="000000" w:themeColor="text1"/>
          <w:sz w:val="20"/>
          <w:szCs w:val="20"/>
        </w:rPr>
        <w:t>, 362: 169-175.</w:t>
      </w:r>
    </w:p>
    <w:p w14:paraId="04234758"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Liu, Z., Xu, J., Yue, R., Yang, T.</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Gao, L. (2016). Facile </w:t>
      </w:r>
      <w:r w:rsidR="00090E0B" w:rsidRPr="00090E0B">
        <w:rPr>
          <w:rFonts w:ascii="Times New Roman" w:eastAsia="Palatino Linotype" w:hAnsi="Times New Roman"/>
          <w:color w:val="000000" w:themeColor="text1"/>
          <w:sz w:val="20"/>
          <w:szCs w:val="20"/>
        </w:rPr>
        <w:t xml:space="preserve">one-pot synthesis of </w:t>
      </w:r>
      <w:r w:rsidRPr="00090E0B">
        <w:rPr>
          <w:rFonts w:ascii="Times New Roman" w:eastAsia="Palatino Linotype" w:hAnsi="Times New Roman"/>
          <w:color w:val="000000" w:themeColor="text1"/>
          <w:sz w:val="20"/>
          <w:szCs w:val="20"/>
        </w:rPr>
        <w:t>Au-PEDOT/</w:t>
      </w:r>
      <w:proofErr w:type="spellStart"/>
      <w:r w:rsidRPr="00090E0B">
        <w:rPr>
          <w:rFonts w:ascii="Times New Roman" w:eastAsia="Palatino Linotype" w:hAnsi="Times New Roman"/>
          <w:color w:val="000000" w:themeColor="text1"/>
          <w:sz w:val="20"/>
          <w:szCs w:val="20"/>
        </w:rPr>
        <w:t>rGO</w:t>
      </w:r>
      <w:proofErr w:type="spellEnd"/>
      <w:r w:rsidRPr="00090E0B">
        <w:rPr>
          <w:rFonts w:ascii="Times New Roman" w:eastAsia="Palatino Linotype" w:hAnsi="Times New Roman"/>
          <w:color w:val="000000" w:themeColor="text1"/>
          <w:sz w:val="20"/>
          <w:szCs w:val="20"/>
        </w:rPr>
        <w:t xml:space="preserve"> </w:t>
      </w:r>
      <w:r w:rsidR="00090E0B" w:rsidRPr="00090E0B">
        <w:rPr>
          <w:rFonts w:ascii="Times New Roman" w:eastAsia="Palatino Linotype" w:hAnsi="Times New Roman"/>
          <w:color w:val="000000" w:themeColor="text1"/>
          <w:sz w:val="20"/>
          <w:szCs w:val="20"/>
        </w:rPr>
        <w:t>nanocomposite for highly sensitive detection of caffeic acid in red wine sample</w:t>
      </w:r>
      <w:r w:rsidRPr="00090E0B">
        <w:rPr>
          <w:rFonts w:ascii="Times New Roman" w:eastAsia="Palatino Linotype" w:hAnsi="Times New Roman"/>
          <w:color w:val="000000" w:themeColor="text1"/>
          <w:sz w:val="20"/>
          <w:szCs w:val="20"/>
        </w:rPr>
        <w:t xml:space="preserve">. </w:t>
      </w:r>
      <w:proofErr w:type="spellStart"/>
      <w:r w:rsidRPr="00090E0B">
        <w:rPr>
          <w:rFonts w:ascii="Times New Roman" w:eastAsia="Palatino Linotype" w:hAnsi="Times New Roman"/>
          <w:i/>
          <w:iCs/>
          <w:color w:val="000000" w:themeColor="text1"/>
          <w:sz w:val="20"/>
          <w:szCs w:val="20"/>
        </w:rPr>
        <w:t>Electrochimica</w:t>
      </w:r>
      <w:proofErr w:type="spellEnd"/>
      <w:r w:rsidRPr="00090E0B">
        <w:rPr>
          <w:rFonts w:ascii="Times New Roman" w:eastAsia="Palatino Linotype" w:hAnsi="Times New Roman"/>
          <w:i/>
          <w:iCs/>
          <w:color w:val="000000" w:themeColor="text1"/>
          <w:sz w:val="20"/>
          <w:szCs w:val="20"/>
        </w:rPr>
        <w:t xml:space="preserve"> Acta</w:t>
      </w:r>
      <w:r w:rsidRPr="00090E0B">
        <w:rPr>
          <w:rFonts w:ascii="Times New Roman" w:eastAsia="Palatino Linotype" w:hAnsi="Times New Roman"/>
          <w:color w:val="000000" w:themeColor="text1"/>
          <w:sz w:val="20"/>
          <w:szCs w:val="20"/>
        </w:rPr>
        <w:t>, 196: 1-12.</w:t>
      </w:r>
    </w:p>
    <w:p w14:paraId="602B949A" w14:textId="77777777" w:rsidR="00905CB9" w:rsidRDefault="00BD3A9B"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Yan, Q., Zhi, N., Yang, L., Xu, G., Feng, Q., Zhang, Q.</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Sun, S. (2020). A </w:t>
      </w:r>
      <w:r w:rsidR="00905CB9" w:rsidRPr="00090E0B">
        <w:rPr>
          <w:rFonts w:ascii="Times New Roman" w:eastAsia="Palatino Linotype" w:hAnsi="Times New Roman"/>
          <w:color w:val="000000" w:themeColor="text1"/>
          <w:sz w:val="20"/>
          <w:szCs w:val="20"/>
        </w:rPr>
        <w:t xml:space="preserve">highly sensitive uric acid electrochemical biosensor based on a nano-cube cuprous oxide/ferrocene/uricase modified glassy carbon electrode. </w:t>
      </w:r>
      <w:r w:rsidRPr="00090E0B">
        <w:rPr>
          <w:rFonts w:ascii="Times New Roman" w:eastAsia="Palatino Linotype" w:hAnsi="Times New Roman"/>
          <w:i/>
          <w:iCs/>
          <w:color w:val="000000" w:themeColor="text1"/>
          <w:sz w:val="20"/>
          <w:szCs w:val="20"/>
        </w:rPr>
        <w:t>Scientific Reports</w:t>
      </w:r>
      <w:r w:rsidRPr="00090E0B">
        <w:rPr>
          <w:rFonts w:ascii="Times New Roman" w:eastAsia="Palatino Linotype" w:hAnsi="Times New Roman"/>
          <w:color w:val="000000" w:themeColor="text1"/>
          <w:sz w:val="20"/>
          <w:szCs w:val="20"/>
        </w:rPr>
        <w:t>, 10</w:t>
      </w:r>
      <w:r w:rsidR="00905CB9">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10607.</w:t>
      </w:r>
    </w:p>
    <w:p w14:paraId="61E8B12A" w14:textId="77777777" w:rsidR="00905CB9" w:rsidRDefault="00BD3A9B"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Ali, A., Zhang, Y.,</w:t>
      </w:r>
      <w:r w:rsidR="00DF76D3" w:rsidRPr="00905CB9">
        <w:rPr>
          <w:rFonts w:ascii="Times New Roman" w:eastAsia="Palatino Linotype" w:hAnsi="Times New Roman"/>
          <w:color w:val="000000" w:themeColor="text1"/>
          <w:sz w:val="20"/>
          <w:szCs w:val="20"/>
        </w:rPr>
        <w:t xml:space="preserve"> Jamal, R., and </w:t>
      </w:r>
      <w:proofErr w:type="spellStart"/>
      <w:r w:rsidR="00DF76D3" w:rsidRPr="00905CB9">
        <w:rPr>
          <w:rFonts w:ascii="Times New Roman" w:eastAsia="Palatino Linotype" w:hAnsi="Times New Roman"/>
          <w:color w:val="000000" w:themeColor="text1"/>
          <w:sz w:val="20"/>
          <w:szCs w:val="20"/>
        </w:rPr>
        <w:t>Abdiryim</w:t>
      </w:r>
      <w:proofErr w:type="spellEnd"/>
      <w:r w:rsidR="00DF76D3" w:rsidRPr="00905CB9">
        <w:rPr>
          <w:rFonts w:ascii="Times New Roman" w:eastAsia="Palatino Linotype" w:hAnsi="Times New Roman"/>
          <w:color w:val="000000" w:themeColor="text1"/>
          <w:sz w:val="20"/>
          <w:szCs w:val="20"/>
        </w:rPr>
        <w:t>, T. (2017). Solid-</w:t>
      </w:r>
      <w:r w:rsidR="00905CB9" w:rsidRPr="00905CB9">
        <w:rPr>
          <w:rFonts w:ascii="Times New Roman" w:eastAsia="Palatino Linotype" w:hAnsi="Times New Roman"/>
          <w:color w:val="000000" w:themeColor="text1"/>
          <w:sz w:val="20"/>
          <w:szCs w:val="20"/>
        </w:rPr>
        <w:t>state heating synthesis of poly</w:t>
      </w:r>
      <w:r w:rsidR="00DF76D3" w:rsidRPr="00905CB9">
        <w:rPr>
          <w:rFonts w:ascii="Times New Roman" w:eastAsia="Palatino Linotype" w:hAnsi="Times New Roman"/>
          <w:color w:val="000000" w:themeColor="text1"/>
          <w:sz w:val="20"/>
          <w:szCs w:val="20"/>
        </w:rPr>
        <w:t>(3,4-</w:t>
      </w:r>
      <w:r w:rsidR="00905CB9" w:rsidRPr="00905CB9">
        <w:rPr>
          <w:rFonts w:ascii="Times New Roman" w:eastAsia="Palatino Linotype" w:hAnsi="Times New Roman"/>
          <w:color w:val="000000" w:themeColor="text1"/>
          <w:sz w:val="20"/>
          <w:szCs w:val="20"/>
        </w:rPr>
        <w:t xml:space="preserve">ethlylenedioxythiophene)/gold/graphene composite and its application for </w:t>
      </w:r>
      <w:proofErr w:type="spellStart"/>
      <w:r w:rsidR="00905CB9" w:rsidRPr="00905CB9">
        <w:rPr>
          <w:rFonts w:ascii="Times New Roman" w:eastAsia="Palatino Linotype" w:hAnsi="Times New Roman"/>
          <w:color w:val="000000" w:themeColor="text1"/>
          <w:sz w:val="20"/>
          <w:szCs w:val="20"/>
        </w:rPr>
        <w:t>amperometric</w:t>
      </w:r>
      <w:proofErr w:type="spellEnd"/>
      <w:r w:rsidR="00905CB9" w:rsidRPr="00905CB9">
        <w:rPr>
          <w:rFonts w:ascii="Times New Roman" w:eastAsia="Palatino Linotype" w:hAnsi="Times New Roman"/>
          <w:color w:val="000000" w:themeColor="text1"/>
          <w:sz w:val="20"/>
          <w:szCs w:val="20"/>
        </w:rPr>
        <w:t xml:space="preserve"> determination of nitrite and iodate.</w:t>
      </w:r>
      <w:r w:rsidR="00DF76D3" w:rsidRPr="00905CB9">
        <w:rPr>
          <w:rFonts w:ascii="Times New Roman" w:eastAsia="Palatino Linotype" w:hAnsi="Times New Roman"/>
          <w:color w:val="000000" w:themeColor="text1"/>
          <w:sz w:val="20"/>
          <w:szCs w:val="20"/>
        </w:rPr>
        <w:t xml:space="preserve"> </w:t>
      </w:r>
      <w:r w:rsidR="00DF76D3" w:rsidRPr="00905CB9">
        <w:rPr>
          <w:rFonts w:ascii="Times New Roman" w:eastAsia="Palatino Linotype" w:hAnsi="Times New Roman"/>
          <w:i/>
          <w:iCs/>
          <w:color w:val="000000" w:themeColor="text1"/>
          <w:sz w:val="20"/>
          <w:szCs w:val="20"/>
        </w:rPr>
        <w:t>Nanoscale Research Letter</w:t>
      </w:r>
      <w:r w:rsidR="00DF76D3" w:rsidRPr="00905CB9">
        <w:rPr>
          <w:rFonts w:ascii="Times New Roman" w:eastAsia="Palatino Linotype" w:hAnsi="Times New Roman"/>
          <w:color w:val="000000" w:themeColor="text1"/>
          <w:sz w:val="20"/>
          <w:szCs w:val="20"/>
        </w:rPr>
        <w:t>, 12(568): 1-10.</w:t>
      </w:r>
    </w:p>
    <w:p w14:paraId="5ECC8D79" w14:textId="77777777" w:rsidR="00905CB9" w:rsidRDefault="00DF76D3"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Muhammad, N. B., and </w:t>
      </w:r>
      <w:proofErr w:type="spellStart"/>
      <w:r w:rsidRPr="00905CB9">
        <w:rPr>
          <w:rFonts w:ascii="Times New Roman" w:eastAsia="Palatino Linotype" w:hAnsi="Times New Roman"/>
          <w:color w:val="000000" w:themeColor="text1"/>
          <w:sz w:val="20"/>
          <w:szCs w:val="20"/>
        </w:rPr>
        <w:t>Yusoff</w:t>
      </w:r>
      <w:proofErr w:type="spellEnd"/>
      <w:r w:rsidRPr="00905CB9">
        <w:rPr>
          <w:rFonts w:ascii="Times New Roman" w:eastAsia="Palatino Linotype" w:hAnsi="Times New Roman"/>
          <w:color w:val="000000" w:themeColor="text1"/>
          <w:sz w:val="20"/>
          <w:szCs w:val="20"/>
        </w:rPr>
        <w:t xml:space="preserve">, F. (2018). </w:t>
      </w:r>
      <w:r w:rsidR="00D1287C" w:rsidRPr="00905CB9">
        <w:rPr>
          <w:rFonts w:ascii="Times New Roman" w:eastAsia="Palatino Linotype" w:hAnsi="Times New Roman"/>
          <w:color w:val="000000" w:themeColor="text1"/>
          <w:sz w:val="20"/>
          <w:szCs w:val="20"/>
        </w:rPr>
        <w:t xml:space="preserve">The </w:t>
      </w:r>
      <w:r w:rsidR="00905CB9" w:rsidRPr="00905CB9">
        <w:rPr>
          <w:rFonts w:ascii="Times New Roman" w:eastAsia="Palatino Linotype" w:hAnsi="Times New Roman"/>
          <w:color w:val="000000" w:themeColor="text1"/>
          <w:sz w:val="20"/>
          <w:szCs w:val="20"/>
        </w:rPr>
        <w:t xml:space="preserve">physical and electrochemical characteristic of gold nanoparticles supported </w:t>
      </w:r>
      <w:r w:rsidR="00D1287C" w:rsidRPr="00905CB9">
        <w:rPr>
          <w:rFonts w:ascii="Times New Roman" w:eastAsia="Palatino Linotype" w:hAnsi="Times New Roman"/>
          <w:color w:val="000000" w:themeColor="text1"/>
          <w:sz w:val="20"/>
          <w:szCs w:val="20"/>
        </w:rPr>
        <w:t>PEDOT/</w:t>
      </w:r>
      <w:r w:rsidR="00905CB9" w:rsidRPr="00905CB9">
        <w:rPr>
          <w:rFonts w:ascii="Times New Roman" w:eastAsia="Palatino Linotype" w:hAnsi="Times New Roman"/>
          <w:color w:val="000000" w:themeColor="text1"/>
          <w:sz w:val="20"/>
          <w:szCs w:val="20"/>
        </w:rPr>
        <w:t>graphene composite as potential cathode material in fuel cells</w:t>
      </w:r>
      <w:r w:rsidR="00D1287C" w:rsidRPr="00905CB9">
        <w:rPr>
          <w:rFonts w:ascii="Times New Roman" w:eastAsia="Palatino Linotype" w:hAnsi="Times New Roman"/>
          <w:color w:val="000000" w:themeColor="text1"/>
          <w:sz w:val="20"/>
          <w:szCs w:val="20"/>
        </w:rPr>
        <w:t xml:space="preserve">. </w:t>
      </w:r>
      <w:r w:rsidR="00D1287C" w:rsidRPr="00905CB9">
        <w:rPr>
          <w:rFonts w:ascii="Times New Roman" w:eastAsia="Palatino Linotype" w:hAnsi="Times New Roman"/>
          <w:i/>
          <w:iCs/>
          <w:color w:val="000000" w:themeColor="text1"/>
          <w:sz w:val="20"/>
          <w:szCs w:val="20"/>
        </w:rPr>
        <w:t>Malaysian Journal of Analytical Sciences</w:t>
      </w:r>
      <w:r w:rsidR="00D1287C" w:rsidRPr="00905CB9">
        <w:rPr>
          <w:rFonts w:ascii="Times New Roman" w:eastAsia="Palatino Linotype" w:hAnsi="Times New Roman"/>
          <w:color w:val="000000" w:themeColor="text1"/>
          <w:sz w:val="20"/>
          <w:szCs w:val="20"/>
        </w:rPr>
        <w:t>,  22(6): 921–930.</w:t>
      </w:r>
    </w:p>
    <w:p w14:paraId="41EE620A"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905CB9">
        <w:rPr>
          <w:rFonts w:ascii="Times New Roman" w:eastAsia="Palatino Linotype" w:hAnsi="Times New Roman"/>
          <w:color w:val="000000" w:themeColor="text1"/>
          <w:sz w:val="20"/>
          <w:szCs w:val="20"/>
        </w:rPr>
        <w:t>Gualandi</w:t>
      </w:r>
      <w:proofErr w:type="spellEnd"/>
      <w:r w:rsidRPr="00905CB9">
        <w:rPr>
          <w:rFonts w:ascii="Times New Roman" w:eastAsia="Palatino Linotype" w:hAnsi="Times New Roman"/>
          <w:color w:val="000000" w:themeColor="text1"/>
          <w:sz w:val="20"/>
          <w:szCs w:val="20"/>
        </w:rPr>
        <w:t xml:space="preserve">, I., Tonelli, D., </w:t>
      </w:r>
      <w:proofErr w:type="spellStart"/>
      <w:r w:rsidRPr="00905CB9">
        <w:rPr>
          <w:rFonts w:ascii="Times New Roman" w:eastAsia="Palatino Linotype" w:hAnsi="Times New Roman"/>
          <w:color w:val="000000" w:themeColor="text1"/>
          <w:sz w:val="20"/>
          <w:szCs w:val="20"/>
        </w:rPr>
        <w:t>Mariani</w:t>
      </w:r>
      <w:proofErr w:type="spellEnd"/>
      <w:r w:rsidRPr="00905CB9">
        <w:rPr>
          <w:rFonts w:ascii="Times New Roman" w:eastAsia="Palatino Linotype" w:hAnsi="Times New Roman"/>
          <w:color w:val="000000" w:themeColor="text1"/>
          <w:sz w:val="20"/>
          <w:szCs w:val="20"/>
        </w:rPr>
        <w:t xml:space="preserve">, F., </w:t>
      </w:r>
      <w:proofErr w:type="spellStart"/>
      <w:r w:rsidRPr="00905CB9">
        <w:rPr>
          <w:rFonts w:ascii="Times New Roman" w:eastAsia="Palatino Linotype" w:hAnsi="Times New Roman"/>
          <w:color w:val="000000" w:themeColor="text1"/>
          <w:sz w:val="20"/>
          <w:szCs w:val="20"/>
        </w:rPr>
        <w:t>Scavetta</w:t>
      </w:r>
      <w:proofErr w:type="spellEnd"/>
      <w:r w:rsidRPr="00905CB9">
        <w:rPr>
          <w:rFonts w:ascii="Times New Roman" w:eastAsia="Palatino Linotype" w:hAnsi="Times New Roman"/>
          <w:color w:val="000000" w:themeColor="text1"/>
          <w:sz w:val="20"/>
          <w:szCs w:val="20"/>
        </w:rPr>
        <w:t xml:space="preserve">, E., </w:t>
      </w:r>
      <w:proofErr w:type="spellStart"/>
      <w:r w:rsidRPr="00905CB9">
        <w:rPr>
          <w:rFonts w:ascii="Times New Roman" w:eastAsia="Palatino Linotype" w:hAnsi="Times New Roman"/>
          <w:color w:val="000000" w:themeColor="text1"/>
          <w:sz w:val="20"/>
          <w:szCs w:val="20"/>
        </w:rPr>
        <w:t>Marzocchi</w:t>
      </w:r>
      <w:proofErr w:type="spellEnd"/>
      <w:r w:rsidRPr="00905CB9">
        <w:rPr>
          <w:rFonts w:ascii="Times New Roman" w:eastAsia="Palatino Linotype" w:hAnsi="Times New Roman"/>
          <w:color w:val="000000" w:themeColor="text1"/>
          <w:sz w:val="20"/>
          <w:szCs w:val="20"/>
        </w:rPr>
        <w:t>, M.</w:t>
      </w:r>
      <w:r w:rsid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color w:val="000000" w:themeColor="text1"/>
          <w:sz w:val="20"/>
          <w:szCs w:val="20"/>
        </w:rPr>
        <w:t xml:space="preserve">and </w:t>
      </w:r>
      <w:proofErr w:type="spellStart"/>
      <w:r w:rsidRPr="00905CB9">
        <w:rPr>
          <w:rFonts w:ascii="Times New Roman" w:eastAsia="Palatino Linotype" w:hAnsi="Times New Roman"/>
          <w:color w:val="000000" w:themeColor="text1"/>
          <w:sz w:val="20"/>
          <w:szCs w:val="20"/>
        </w:rPr>
        <w:t>Fraboni</w:t>
      </w:r>
      <w:proofErr w:type="spellEnd"/>
      <w:r w:rsidRPr="00905CB9">
        <w:rPr>
          <w:rFonts w:ascii="Times New Roman" w:eastAsia="Palatino Linotype" w:hAnsi="Times New Roman"/>
          <w:color w:val="000000" w:themeColor="text1"/>
          <w:sz w:val="20"/>
          <w:szCs w:val="20"/>
        </w:rPr>
        <w:t xml:space="preserve">, B. (2016). Selective </w:t>
      </w:r>
      <w:r w:rsidR="00905CB9" w:rsidRPr="00905CB9">
        <w:rPr>
          <w:rFonts w:ascii="Times New Roman" w:eastAsia="Palatino Linotype" w:hAnsi="Times New Roman"/>
          <w:color w:val="000000" w:themeColor="text1"/>
          <w:sz w:val="20"/>
          <w:szCs w:val="20"/>
        </w:rPr>
        <w:t xml:space="preserve">detection of dopamine with an all </w:t>
      </w:r>
      <w:r w:rsidRPr="00905CB9">
        <w:rPr>
          <w:rFonts w:ascii="Times New Roman" w:eastAsia="Palatino Linotype" w:hAnsi="Times New Roman"/>
          <w:color w:val="000000" w:themeColor="text1"/>
          <w:sz w:val="20"/>
          <w:szCs w:val="20"/>
        </w:rPr>
        <w:t xml:space="preserve">PEDOT:PSS </w:t>
      </w:r>
      <w:r w:rsidR="00905CB9" w:rsidRPr="00905CB9">
        <w:rPr>
          <w:rFonts w:ascii="Times New Roman" w:eastAsia="Palatino Linotype" w:hAnsi="Times New Roman"/>
          <w:color w:val="000000" w:themeColor="text1"/>
          <w:sz w:val="20"/>
          <w:szCs w:val="20"/>
        </w:rPr>
        <w:t>organic electrochemical transistor</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Scientific Reports</w:t>
      </w:r>
      <w:r w:rsidRPr="00905CB9">
        <w:rPr>
          <w:rFonts w:ascii="Times New Roman" w:eastAsia="Palatino Linotype" w:hAnsi="Times New Roman"/>
          <w:color w:val="000000" w:themeColor="text1"/>
          <w:sz w:val="20"/>
          <w:szCs w:val="20"/>
        </w:rPr>
        <w:t>, 6 (10): 1-10.</w:t>
      </w:r>
    </w:p>
    <w:p w14:paraId="2705A01D"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proofErr w:type="spellStart"/>
      <w:r w:rsidRPr="00905CB9">
        <w:rPr>
          <w:rFonts w:ascii="Times New Roman" w:eastAsia="Palatino Linotype" w:hAnsi="Times New Roman"/>
          <w:color w:val="000000" w:themeColor="text1"/>
          <w:sz w:val="20"/>
          <w:szCs w:val="20"/>
        </w:rPr>
        <w:t>Sekli-belaidi</w:t>
      </w:r>
      <w:proofErr w:type="spellEnd"/>
      <w:r w:rsidRPr="00905CB9">
        <w:rPr>
          <w:rFonts w:ascii="Times New Roman" w:eastAsia="Palatino Linotype" w:hAnsi="Times New Roman"/>
          <w:color w:val="000000" w:themeColor="text1"/>
          <w:sz w:val="20"/>
          <w:szCs w:val="20"/>
        </w:rPr>
        <w:t>, F., Temple-</w:t>
      </w:r>
      <w:proofErr w:type="spellStart"/>
      <w:r w:rsidRPr="00905CB9">
        <w:rPr>
          <w:rFonts w:ascii="Times New Roman" w:eastAsia="Palatino Linotype" w:hAnsi="Times New Roman"/>
          <w:color w:val="000000" w:themeColor="text1"/>
          <w:sz w:val="20"/>
          <w:szCs w:val="20"/>
        </w:rPr>
        <w:t>boyer</w:t>
      </w:r>
      <w:proofErr w:type="spellEnd"/>
      <w:r w:rsidRPr="00905CB9">
        <w:rPr>
          <w:rFonts w:ascii="Times New Roman" w:eastAsia="Palatino Linotype" w:hAnsi="Times New Roman"/>
          <w:color w:val="000000" w:themeColor="text1"/>
          <w:sz w:val="20"/>
          <w:szCs w:val="20"/>
        </w:rPr>
        <w:t xml:space="preserve">, P. and Gros, P. (2010). </w:t>
      </w:r>
      <w:proofErr w:type="spellStart"/>
      <w:r w:rsidRPr="00905CB9">
        <w:rPr>
          <w:rFonts w:ascii="Times New Roman" w:eastAsia="Palatino Linotype" w:hAnsi="Times New Roman"/>
          <w:color w:val="000000" w:themeColor="text1"/>
          <w:sz w:val="20"/>
          <w:szCs w:val="20"/>
        </w:rPr>
        <w:t>Voltammetric</w:t>
      </w:r>
      <w:proofErr w:type="spellEnd"/>
      <w:r w:rsidRPr="00905CB9">
        <w:rPr>
          <w:rFonts w:ascii="Times New Roman" w:eastAsia="Palatino Linotype" w:hAnsi="Times New Roman"/>
          <w:color w:val="000000" w:themeColor="text1"/>
          <w:sz w:val="20"/>
          <w:szCs w:val="20"/>
        </w:rPr>
        <w:t xml:space="preserve"> </w:t>
      </w:r>
      <w:r w:rsidR="00905CB9">
        <w:rPr>
          <w:rFonts w:ascii="Times New Roman" w:eastAsia="Palatino Linotype" w:hAnsi="Times New Roman"/>
          <w:color w:val="000000" w:themeColor="text1"/>
          <w:sz w:val="20"/>
          <w:szCs w:val="20"/>
        </w:rPr>
        <w:t>m</w:t>
      </w:r>
      <w:r w:rsidRPr="00905CB9">
        <w:rPr>
          <w:rFonts w:ascii="Times New Roman" w:eastAsia="Palatino Linotype" w:hAnsi="Times New Roman"/>
          <w:color w:val="000000" w:themeColor="text1"/>
          <w:sz w:val="20"/>
          <w:szCs w:val="20"/>
        </w:rPr>
        <w:t xml:space="preserve">icrosensor using PEDOT-modified </w:t>
      </w:r>
      <w:r w:rsidR="00905CB9" w:rsidRPr="00905CB9">
        <w:rPr>
          <w:rFonts w:ascii="Times New Roman" w:eastAsia="Palatino Linotype" w:hAnsi="Times New Roman"/>
          <w:color w:val="000000" w:themeColor="text1"/>
          <w:sz w:val="20"/>
          <w:szCs w:val="20"/>
        </w:rPr>
        <w:t>gold electrode for the simultaneous assay of ascorbic and uric acids</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Journal of Electroanalytical Chemistry</w:t>
      </w:r>
      <w:r w:rsidRPr="00905CB9">
        <w:rPr>
          <w:rFonts w:ascii="Times New Roman" w:eastAsia="Palatino Linotype" w:hAnsi="Times New Roman"/>
          <w:color w:val="000000" w:themeColor="text1"/>
          <w:sz w:val="20"/>
          <w:szCs w:val="20"/>
        </w:rPr>
        <w:t>, 647(2): 159-168.</w:t>
      </w:r>
    </w:p>
    <w:p w14:paraId="2235EE4C"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Wang, C., Du, J. and Wang, H. (2014). A </w:t>
      </w:r>
      <w:r w:rsidR="00905CB9" w:rsidRPr="00905CB9">
        <w:rPr>
          <w:rFonts w:ascii="Times New Roman" w:eastAsia="Palatino Linotype" w:hAnsi="Times New Roman"/>
          <w:color w:val="000000" w:themeColor="text1"/>
          <w:sz w:val="20"/>
          <w:szCs w:val="20"/>
        </w:rPr>
        <w:t xml:space="preserve">facile electrochemical sensor based on reduced graphene oxide and </w:t>
      </w:r>
      <w:r w:rsidRPr="00905CB9">
        <w:rPr>
          <w:rFonts w:ascii="Times New Roman" w:eastAsia="Palatino Linotype" w:hAnsi="Times New Roman"/>
          <w:color w:val="000000" w:themeColor="text1"/>
          <w:sz w:val="20"/>
          <w:szCs w:val="20"/>
        </w:rPr>
        <w:t xml:space="preserve">Au </w:t>
      </w:r>
      <w:r w:rsidR="00905CB9" w:rsidRPr="00905CB9">
        <w:rPr>
          <w:rFonts w:ascii="Times New Roman" w:eastAsia="Palatino Linotype" w:hAnsi="Times New Roman"/>
          <w:color w:val="000000" w:themeColor="text1"/>
          <w:sz w:val="20"/>
          <w:szCs w:val="20"/>
        </w:rPr>
        <w:t xml:space="preserve">nanoplates modified glassy carbon electrode for simultaneous detection of </w:t>
      </w:r>
      <w:proofErr w:type="spellStart"/>
      <w:r w:rsidR="00905CB9" w:rsidRPr="00905CB9">
        <w:rPr>
          <w:rFonts w:ascii="Times New Roman" w:eastAsia="Palatino Linotype" w:hAnsi="Times New Roman"/>
          <w:color w:val="000000" w:themeColor="text1"/>
          <w:sz w:val="20"/>
          <w:szCs w:val="20"/>
        </w:rPr>
        <w:t>ascrobic</w:t>
      </w:r>
      <w:proofErr w:type="spellEnd"/>
      <w:r w:rsidR="00905CB9" w:rsidRPr="00905CB9">
        <w:rPr>
          <w:rFonts w:ascii="Times New Roman" w:eastAsia="Palatino Linotype" w:hAnsi="Times New Roman"/>
          <w:color w:val="000000" w:themeColor="text1"/>
          <w:sz w:val="20"/>
          <w:szCs w:val="20"/>
        </w:rPr>
        <w:t xml:space="preserve"> acid, dopamine and uric acid</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 xml:space="preserve">Sensors &amp; Actuators: </w:t>
      </w:r>
      <w:r w:rsidR="007F6DBC" w:rsidRPr="00905CB9">
        <w:rPr>
          <w:rFonts w:ascii="Times New Roman" w:eastAsia="Palatino Linotype" w:hAnsi="Times New Roman"/>
          <w:i/>
          <w:iCs/>
          <w:color w:val="000000" w:themeColor="text1"/>
          <w:sz w:val="20"/>
          <w:szCs w:val="20"/>
        </w:rPr>
        <w:t>B. Chemical</w:t>
      </w:r>
      <w:r w:rsidR="007F6DBC" w:rsidRPr="00905CB9">
        <w:rPr>
          <w:rFonts w:ascii="Times New Roman" w:eastAsia="Palatino Linotype" w:hAnsi="Times New Roman"/>
          <w:color w:val="000000" w:themeColor="text1"/>
          <w:sz w:val="20"/>
          <w:szCs w:val="20"/>
        </w:rPr>
        <w:t>, 204: 302-309.</w:t>
      </w:r>
    </w:p>
    <w:p w14:paraId="5F39A4C0" w14:textId="77777777" w:rsidR="00905CB9" w:rsidRP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Tian, X., Cheng, C. and Yuan H. (2012). Simultaneous </w:t>
      </w:r>
      <w:r w:rsidR="00905CB9">
        <w:rPr>
          <w:rFonts w:ascii="Times New Roman" w:eastAsia="Palatino Linotype" w:hAnsi="Times New Roman"/>
          <w:color w:val="000000" w:themeColor="text1"/>
          <w:sz w:val="20"/>
          <w:szCs w:val="20"/>
        </w:rPr>
        <w:t>d</w:t>
      </w:r>
      <w:r w:rsidRPr="00905CB9">
        <w:rPr>
          <w:rFonts w:ascii="Times New Roman" w:eastAsia="Palatino Linotype" w:hAnsi="Times New Roman"/>
          <w:color w:val="000000" w:themeColor="text1"/>
          <w:sz w:val="20"/>
          <w:szCs w:val="20"/>
        </w:rPr>
        <w:t>etermination of L-</w:t>
      </w:r>
      <w:r w:rsidR="00905CB9" w:rsidRPr="00905CB9">
        <w:rPr>
          <w:rFonts w:ascii="Times New Roman" w:eastAsia="Palatino Linotype" w:hAnsi="Times New Roman"/>
          <w:color w:val="000000" w:themeColor="text1"/>
          <w:sz w:val="20"/>
          <w:szCs w:val="20"/>
        </w:rPr>
        <w:t>ascorbic acid, dopamine and uric acid with gold nanoparticles-</w:t>
      </w:r>
      <w:r w:rsidRPr="00905CB9">
        <w:rPr>
          <w:rFonts w:ascii="Times New Roman" w:hAnsi="Times New Roman"/>
          <w:color w:val="000000" w:themeColor="text1"/>
          <w:sz w:val="20"/>
          <w:szCs w:val="20"/>
        </w:rPr>
        <w:t>–</w:t>
      </w:r>
      <w:r w:rsidRPr="000311C7">
        <w:sym w:font="Symbol" w:char="F062"/>
      </w:r>
      <w:r w:rsidRPr="00905CB9">
        <w:rPr>
          <w:rFonts w:ascii="Times New Roman" w:hAnsi="Times New Roman"/>
          <w:color w:val="000000" w:themeColor="text1"/>
          <w:sz w:val="20"/>
          <w:szCs w:val="20"/>
        </w:rPr>
        <w:t xml:space="preserve">-cyclodextrin–graphene-modified </w:t>
      </w:r>
      <w:r w:rsidR="00905CB9" w:rsidRPr="00905CB9">
        <w:rPr>
          <w:rFonts w:ascii="Times New Roman" w:hAnsi="Times New Roman"/>
          <w:color w:val="000000" w:themeColor="text1"/>
          <w:sz w:val="20"/>
          <w:szCs w:val="20"/>
        </w:rPr>
        <w:t xml:space="preserve">electrode by square wave </w:t>
      </w:r>
      <w:r w:rsidR="00905CB9">
        <w:rPr>
          <w:rFonts w:ascii="Times New Roman" w:hAnsi="Times New Roman"/>
          <w:color w:val="000000" w:themeColor="text1"/>
          <w:sz w:val="20"/>
          <w:szCs w:val="20"/>
        </w:rPr>
        <w:t>v</w:t>
      </w:r>
      <w:r w:rsidRPr="00905CB9">
        <w:rPr>
          <w:rFonts w:ascii="Times New Roman" w:hAnsi="Times New Roman"/>
          <w:color w:val="000000" w:themeColor="text1"/>
          <w:sz w:val="20"/>
          <w:szCs w:val="20"/>
        </w:rPr>
        <w:t xml:space="preserve">oltammetry. </w:t>
      </w:r>
      <w:proofErr w:type="spellStart"/>
      <w:r w:rsidRPr="00905CB9">
        <w:rPr>
          <w:rFonts w:ascii="Times New Roman" w:hAnsi="Times New Roman"/>
          <w:i/>
          <w:iCs/>
          <w:color w:val="000000" w:themeColor="text1"/>
          <w:sz w:val="20"/>
          <w:szCs w:val="20"/>
        </w:rPr>
        <w:t>Talanta</w:t>
      </w:r>
      <w:proofErr w:type="spellEnd"/>
      <w:r w:rsidRPr="00905CB9">
        <w:rPr>
          <w:rFonts w:ascii="Times New Roman" w:hAnsi="Times New Roman"/>
          <w:color w:val="000000" w:themeColor="text1"/>
          <w:sz w:val="20"/>
          <w:szCs w:val="20"/>
        </w:rPr>
        <w:t>, 93: 79-85.</w:t>
      </w:r>
    </w:p>
    <w:p w14:paraId="31FDC79F" w14:textId="77777777" w:rsid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Yu, X., Sheng, K.</w:t>
      </w:r>
      <w:r w:rsid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color w:val="000000" w:themeColor="text1"/>
          <w:sz w:val="20"/>
          <w:szCs w:val="20"/>
        </w:rPr>
        <w:t xml:space="preserve">and Shi, G. (2014). A Three-dimensional </w:t>
      </w:r>
      <w:r w:rsidR="00905CB9" w:rsidRPr="00905CB9">
        <w:rPr>
          <w:rFonts w:ascii="Times New Roman" w:eastAsia="Palatino Linotype" w:hAnsi="Times New Roman"/>
          <w:color w:val="000000" w:themeColor="text1"/>
          <w:sz w:val="20"/>
          <w:szCs w:val="20"/>
        </w:rPr>
        <w:t xml:space="preserve">interpenetrating electrode of reduced graphene oxide for selective detection of </w:t>
      </w:r>
      <w:proofErr w:type="spellStart"/>
      <w:r w:rsidR="00905CB9" w:rsidRPr="00905CB9">
        <w:rPr>
          <w:rFonts w:ascii="Times New Roman" w:eastAsia="Palatino Linotype" w:hAnsi="Times New Roman"/>
          <w:color w:val="000000" w:themeColor="text1"/>
          <w:sz w:val="20"/>
          <w:szCs w:val="20"/>
        </w:rPr>
        <w:t>dopamine</w:t>
      </w:r>
      <w:r w:rsidR="00905CB9">
        <w:rPr>
          <w:rFonts w:ascii="Times New Roman" w:eastAsia="Palatino Linotype" w:hAnsi="Times New Roman"/>
          <w:color w:val="000000" w:themeColor="text1"/>
          <w:sz w:val="20"/>
          <w:szCs w:val="20"/>
        </w:rPr>
        <w:t>.</w:t>
      </w:r>
      <w:r w:rsidRPr="00905CB9">
        <w:rPr>
          <w:rFonts w:ascii="Times New Roman" w:eastAsia="Palatino Linotype" w:hAnsi="Times New Roman"/>
          <w:i/>
          <w:iCs/>
          <w:color w:val="000000" w:themeColor="text1"/>
          <w:sz w:val="20"/>
          <w:szCs w:val="20"/>
        </w:rPr>
        <w:t>The</w:t>
      </w:r>
      <w:proofErr w:type="spellEnd"/>
      <w:r w:rsidRPr="00905CB9">
        <w:rPr>
          <w:rFonts w:ascii="Times New Roman" w:eastAsia="Palatino Linotype" w:hAnsi="Times New Roman"/>
          <w:i/>
          <w:iCs/>
          <w:color w:val="000000" w:themeColor="text1"/>
          <w:sz w:val="20"/>
          <w:szCs w:val="20"/>
        </w:rPr>
        <w:t xml:space="preserve"> </w:t>
      </w:r>
      <w:proofErr w:type="spellStart"/>
      <w:r w:rsidRPr="00905CB9">
        <w:rPr>
          <w:rFonts w:ascii="Times New Roman" w:eastAsia="Palatino Linotype" w:hAnsi="Times New Roman"/>
          <w:i/>
          <w:iCs/>
          <w:color w:val="000000" w:themeColor="text1"/>
          <w:sz w:val="20"/>
          <w:szCs w:val="20"/>
        </w:rPr>
        <w:t>Analyts</w:t>
      </w:r>
      <w:proofErr w:type="spellEnd"/>
      <w:r w:rsidRPr="00905CB9">
        <w:rPr>
          <w:rFonts w:ascii="Times New Roman" w:eastAsia="Palatino Linotype" w:hAnsi="Times New Roman"/>
          <w:color w:val="000000" w:themeColor="text1"/>
          <w:sz w:val="20"/>
          <w:szCs w:val="20"/>
        </w:rPr>
        <w:t>, 139: 4525-4531.</w:t>
      </w:r>
    </w:p>
    <w:p w14:paraId="3A0AACE0" w14:textId="6610D5B1" w:rsidR="004B2928" w:rsidRP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Hsu, M., Chen, Y., Lee, C., and Chiu, H. (2012). </w:t>
      </w:r>
      <w:r w:rsidRPr="00905CB9">
        <w:rPr>
          <w:rFonts w:ascii="Times New Roman" w:hAnsi="Times New Roman"/>
          <w:color w:val="000000" w:themeColor="text1"/>
          <w:sz w:val="20"/>
          <w:szCs w:val="20"/>
        </w:rPr>
        <w:t xml:space="preserve">Gold </w:t>
      </w:r>
      <w:r w:rsidR="00905CB9" w:rsidRPr="00905CB9">
        <w:rPr>
          <w:rFonts w:ascii="Times New Roman" w:hAnsi="Times New Roman"/>
          <w:color w:val="000000" w:themeColor="text1"/>
          <w:sz w:val="20"/>
          <w:szCs w:val="20"/>
        </w:rPr>
        <w:t xml:space="preserve">nanostructures on flexible substrates as electrochemical dopamine sensors. </w:t>
      </w:r>
      <w:r w:rsidRPr="00905CB9">
        <w:rPr>
          <w:rFonts w:ascii="Times New Roman" w:hAnsi="Times New Roman"/>
          <w:i/>
          <w:iCs/>
          <w:color w:val="000000" w:themeColor="text1"/>
          <w:sz w:val="20"/>
          <w:szCs w:val="20"/>
        </w:rPr>
        <w:t xml:space="preserve">Applied Material and Interface, </w:t>
      </w:r>
      <w:r w:rsidRPr="00905CB9">
        <w:rPr>
          <w:rFonts w:ascii="Times New Roman" w:hAnsi="Times New Roman"/>
          <w:color w:val="000000" w:themeColor="text1"/>
          <w:sz w:val="20"/>
          <w:szCs w:val="20"/>
        </w:rPr>
        <w:t>4(10): 5570-5575.</w:t>
      </w:r>
    </w:p>
    <w:sectPr w:rsidR="004B2928" w:rsidRPr="00905CB9" w:rsidSect="000311C7">
      <w:headerReference w:type="default" r:id="rId1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11A2C" w14:textId="77777777" w:rsidR="00062489" w:rsidRDefault="00062489" w:rsidP="006401DB">
      <w:r>
        <w:separator/>
      </w:r>
    </w:p>
  </w:endnote>
  <w:endnote w:type="continuationSeparator" w:id="0">
    <w:p w14:paraId="30F02FF9" w14:textId="77777777" w:rsidR="00062489" w:rsidRDefault="00062489" w:rsidP="00640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8F070" w14:textId="77777777" w:rsidR="00062489" w:rsidRDefault="00062489" w:rsidP="006401DB">
      <w:r>
        <w:separator/>
      </w:r>
    </w:p>
  </w:footnote>
  <w:footnote w:type="continuationSeparator" w:id="0">
    <w:p w14:paraId="7F1891DA" w14:textId="77777777" w:rsidR="00062489" w:rsidRDefault="00062489" w:rsidP="00640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14CE5" w14:textId="77777777" w:rsidR="006401DB" w:rsidRDefault="006401DB" w:rsidP="006401DB">
    <w:pPr>
      <w:spacing w:line="204" w:lineRule="exact"/>
      <w:ind w:left="20"/>
      <w:rPr>
        <w:rFonts w:ascii="Palatino Linotype" w:eastAsia="Palatino Linotype" w:hAnsi="Palatino Linotype" w:cs="Palatino Linotype"/>
        <w:sz w:val="18"/>
        <w:szCs w:val="18"/>
      </w:rPr>
    </w:pPr>
  </w:p>
  <w:p w14:paraId="4B3FE899" w14:textId="77777777" w:rsidR="006401DB" w:rsidRDefault="00640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A61F8"/>
    <w:multiLevelType w:val="hybridMultilevel"/>
    <w:tmpl w:val="B096DD5A"/>
    <w:lvl w:ilvl="0" w:tplc="FD0C65B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7307467"/>
    <w:multiLevelType w:val="multilevel"/>
    <w:tmpl w:val="71B49ED6"/>
    <w:lvl w:ilvl="0">
      <w:start w:val="2"/>
      <w:numFmt w:val="decimal"/>
      <w:lvlText w:val="%1"/>
      <w:lvlJc w:val="left"/>
      <w:pPr>
        <w:ind w:hanging="721"/>
      </w:pPr>
      <w:rPr>
        <w:rFonts w:hint="default"/>
      </w:rPr>
    </w:lvl>
    <w:lvl w:ilvl="1">
      <w:start w:val="1"/>
      <w:numFmt w:val="decimal"/>
      <w:lvlText w:val="%1.%2"/>
      <w:lvlJc w:val="left"/>
      <w:pPr>
        <w:ind w:hanging="721"/>
        <w:jc w:val="right"/>
      </w:pPr>
      <w:rPr>
        <w:rFonts w:ascii="Palatino Linotype" w:eastAsia="Palatino Linotype" w:hAnsi="Palatino Linotype" w:hint="default"/>
        <w:b/>
        <w:bCs/>
        <w:color w:val="231F20"/>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1D254945"/>
    <w:multiLevelType w:val="hybridMultilevel"/>
    <w:tmpl w:val="23802AAE"/>
    <w:lvl w:ilvl="0" w:tplc="44090013">
      <w:start w:val="1"/>
      <w:numFmt w:val="upperRoman"/>
      <w:lvlText w:val="%1."/>
      <w:lvlJc w:val="right"/>
      <w:pPr>
        <w:ind w:left="1170" w:hanging="360"/>
      </w:p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abstractNum w:abstractNumId="3" w15:restartNumberingAfterBreak="0">
    <w:nsid w:val="1F27468A"/>
    <w:multiLevelType w:val="multilevel"/>
    <w:tmpl w:val="E530ED6A"/>
    <w:lvl w:ilvl="0">
      <w:start w:val="2"/>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070" w:hanging="72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330" w:hanging="1080"/>
      </w:pPr>
      <w:rPr>
        <w:rFonts w:hint="default"/>
        <w:b/>
      </w:rPr>
    </w:lvl>
    <w:lvl w:ilvl="6">
      <w:start w:val="1"/>
      <w:numFmt w:val="decimal"/>
      <w:lvlText w:val="%1.%2.%3.%4.%5.%6.%7"/>
      <w:lvlJc w:val="left"/>
      <w:pPr>
        <w:ind w:left="4140" w:hanging="1440"/>
      </w:pPr>
      <w:rPr>
        <w:rFonts w:hint="default"/>
        <w:b/>
      </w:rPr>
    </w:lvl>
    <w:lvl w:ilvl="7">
      <w:start w:val="1"/>
      <w:numFmt w:val="decimal"/>
      <w:lvlText w:val="%1.%2.%3.%4.%5.%6.%7.%8"/>
      <w:lvlJc w:val="left"/>
      <w:pPr>
        <w:ind w:left="4590" w:hanging="1440"/>
      </w:pPr>
      <w:rPr>
        <w:rFonts w:hint="default"/>
        <w:b/>
      </w:rPr>
    </w:lvl>
    <w:lvl w:ilvl="8">
      <w:start w:val="1"/>
      <w:numFmt w:val="decimal"/>
      <w:lvlText w:val="%1.%2.%3.%4.%5.%6.%7.%8.%9"/>
      <w:lvlJc w:val="left"/>
      <w:pPr>
        <w:ind w:left="5040" w:hanging="1440"/>
      </w:pPr>
      <w:rPr>
        <w:rFonts w:hint="default"/>
        <w:b/>
      </w:rPr>
    </w:lvl>
  </w:abstractNum>
  <w:abstractNum w:abstractNumId="4" w15:restartNumberingAfterBreak="0">
    <w:nsid w:val="38F1461C"/>
    <w:multiLevelType w:val="hybridMultilevel"/>
    <w:tmpl w:val="BD34EA38"/>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5" w15:restartNumberingAfterBreak="0">
    <w:nsid w:val="589215B2"/>
    <w:multiLevelType w:val="hybridMultilevel"/>
    <w:tmpl w:val="BB6A4EDC"/>
    <w:lvl w:ilvl="0" w:tplc="B30EC4C8">
      <w:start w:val="1"/>
      <w:numFmt w:val="decimal"/>
      <w:lvlText w:val="(%1)"/>
      <w:lvlJc w:val="left"/>
      <w:pPr>
        <w:ind w:left="880" w:hanging="360"/>
      </w:pPr>
      <w:rPr>
        <w:rFonts w:hint="default"/>
      </w:rPr>
    </w:lvl>
    <w:lvl w:ilvl="1" w:tplc="44090019" w:tentative="1">
      <w:start w:val="1"/>
      <w:numFmt w:val="lowerLetter"/>
      <w:lvlText w:val="%2."/>
      <w:lvlJc w:val="left"/>
      <w:pPr>
        <w:ind w:left="1600" w:hanging="360"/>
      </w:pPr>
    </w:lvl>
    <w:lvl w:ilvl="2" w:tplc="4409001B" w:tentative="1">
      <w:start w:val="1"/>
      <w:numFmt w:val="lowerRoman"/>
      <w:lvlText w:val="%3."/>
      <w:lvlJc w:val="right"/>
      <w:pPr>
        <w:ind w:left="2320" w:hanging="180"/>
      </w:pPr>
    </w:lvl>
    <w:lvl w:ilvl="3" w:tplc="4409000F" w:tentative="1">
      <w:start w:val="1"/>
      <w:numFmt w:val="decimal"/>
      <w:lvlText w:val="%4."/>
      <w:lvlJc w:val="left"/>
      <w:pPr>
        <w:ind w:left="3040" w:hanging="360"/>
      </w:pPr>
    </w:lvl>
    <w:lvl w:ilvl="4" w:tplc="44090019" w:tentative="1">
      <w:start w:val="1"/>
      <w:numFmt w:val="lowerLetter"/>
      <w:lvlText w:val="%5."/>
      <w:lvlJc w:val="left"/>
      <w:pPr>
        <w:ind w:left="3760" w:hanging="360"/>
      </w:pPr>
    </w:lvl>
    <w:lvl w:ilvl="5" w:tplc="4409001B" w:tentative="1">
      <w:start w:val="1"/>
      <w:numFmt w:val="lowerRoman"/>
      <w:lvlText w:val="%6."/>
      <w:lvlJc w:val="right"/>
      <w:pPr>
        <w:ind w:left="4480" w:hanging="180"/>
      </w:pPr>
    </w:lvl>
    <w:lvl w:ilvl="6" w:tplc="4409000F" w:tentative="1">
      <w:start w:val="1"/>
      <w:numFmt w:val="decimal"/>
      <w:lvlText w:val="%7."/>
      <w:lvlJc w:val="left"/>
      <w:pPr>
        <w:ind w:left="5200" w:hanging="360"/>
      </w:pPr>
    </w:lvl>
    <w:lvl w:ilvl="7" w:tplc="44090019" w:tentative="1">
      <w:start w:val="1"/>
      <w:numFmt w:val="lowerLetter"/>
      <w:lvlText w:val="%8."/>
      <w:lvlJc w:val="left"/>
      <w:pPr>
        <w:ind w:left="5920" w:hanging="360"/>
      </w:pPr>
    </w:lvl>
    <w:lvl w:ilvl="8" w:tplc="4409001B" w:tentative="1">
      <w:start w:val="1"/>
      <w:numFmt w:val="lowerRoman"/>
      <w:lvlText w:val="%9."/>
      <w:lvlJc w:val="right"/>
      <w:pPr>
        <w:ind w:left="6640" w:hanging="180"/>
      </w:pPr>
    </w:lvl>
  </w:abstractNum>
  <w:abstractNum w:abstractNumId="6" w15:restartNumberingAfterBreak="0">
    <w:nsid w:val="5AFE10E3"/>
    <w:multiLevelType w:val="hybridMultilevel"/>
    <w:tmpl w:val="0F6C12B8"/>
    <w:lvl w:ilvl="0" w:tplc="4409001B">
      <w:start w:val="1"/>
      <w:numFmt w:val="lowerRoman"/>
      <w:lvlText w:val="%1."/>
      <w:lvlJc w:val="right"/>
      <w:pPr>
        <w:ind w:left="1170" w:hanging="360"/>
      </w:p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WyNDE0sTAzNzU3NLJU0lEKTi0uzszPAymwqAUAv/Nv5SwAAAA="/>
  </w:docVars>
  <w:rsids>
    <w:rsidRoot w:val="00AF1028"/>
    <w:rsid w:val="00016D5B"/>
    <w:rsid w:val="000311C7"/>
    <w:rsid w:val="00036F97"/>
    <w:rsid w:val="00046C7C"/>
    <w:rsid w:val="0005321F"/>
    <w:rsid w:val="000534A5"/>
    <w:rsid w:val="0006030C"/>
    <w:rsid w:val="00061561"/>
    <w:rsid w:val="00061A67"/>
    <w:rsid w:val="00062489"/>
    <w:rsid w:val="0007210D"/>
    <w:rsid w:val="0007531F"/>
    <w:rsid w:val="00090E0B"/>
    <w:rsid w:val="00093230"/>
    <w:rsid w:val="000A60BB"/>
    <w:rsid w:val="000C367C"/>
    <w:rsid w:val="000D4320"/>
    <w:rsid w:val="000D6AD5"/>
    <w:rsid w:val="000E5A22"/>
    <w:rsid w:val="000E79EF"/>
    <w:rsid w:val="000F1476"/>
    <w:rsid w:val="00102909"/>
    <w:rsid w:val="001146C0"/>
    <w:rsid w:val="0011573C"/>
    <w:rsid w:val="00120D23"/>
    <w:rsid w:val="00141A29"/>
    <w:rsid w:val="001613D0"/>
    <w:rsid w:val="001631E2"/>
    <w:rsid w:val="00177DCC"/>
    <w:rsid w:val="001936BC"/>
    <w:rsid w:val="0019444C"/>
    <w:rsid w:val="00197C3B"/>
    <w:rsid w:val="001A5897"/>
    <w:rsid w:val="001B05C0"/>
    <w:rsid w:val="001B4540"/>
    <w:rsid w:val="001B5737"/>
    <w:rsid w:val="001B6512"/>
    <w:rsid w:val="001C12B8"/>
    <w:rsid w:val="001C25F5"/>
    <w:rsid w:val="001D1464"/>
    <w:rsid w:val="001D6FD9"/>
    <w:rsid w:val="001E0E8E"/>
    <w:rsid w:val="001F4ECD"/>
    <w:rsid w:val="00204717"/>
    <w:rsid w:val="00204EE8"/>
    <w:rsid w:val="00216F0B"/>
    <w:rsid w:val="002209A4"/>
    <w:rsid w:val="00221400"/>
    <w:rsid w:val="00251AB4"/>
    <w:rsid w:val="00254463"/>
    <w:rsid w:val="00270DDF"/>
    <w:rsid w:val="00273C0F"/>
    <w:rsid w:val="00276D7A"/>
    <w:rsid w:val="002840D0"/>
    <w:rsid w:val="002877F4"/>
    <w:rsid w:val="0029138B"/>
    <w:rsid w:val="00296960"/>
    <w:rsid w:val="002A6C87"/>
    <w:rsid w:val="002C214F"/>
    <w:rsid w:val="002C3FA2"/>
    <w:rsid w:val="002F4D8D"/>
    <w:rsid w:val="002F5444"/>
    <w:rsid w:val="002F567F"/>
    <w:rsid w:val="002F68E6"/>
    <w:rsid w:val="0030354F"/>
    <w:rsid w:val="00313AF3"/>
    <w:rsid w:val="00315B37"/>
    <w:rsid w:val="00320046"/>
    <w:rsid w:val="00326830"/>
    <w:rsid w:val="00334EC2"/>
    <w:rsid w:val="0033792C"/>
    <w:rsid w:val="00351EAD"/>
    <w:rsid w:val="00352D81"/>
    <w:rsid w:val="003650E1"/>
    <w:rsid w:val="00366F10"/>
    <w:rsid w:val="00380920"/>
    <w:rsid w:val="003847F3"/>
    <w:rsid w:val="00390A5C"/>
    <w:rsid w:val="00397DE7"/>
    <w:rsid w:val="003A028F"/>
    <w:rsid w:val="003E32B7"/>
    <w:rsid w:val="003E5667"/>
    <w:rsid w:val="003E746C"/>
    <w:rsid w:val="003F30B0"/>
    <w:rsid w:val="00404FC9"/>
    <w:rsid w:val="0041501F"/>
    <w:rsid w:val="0041781D"/>
    <w:rsid w:val="00430A54"/>
    <w:rsid w:val="00441BCD"/>
    <w:rsid w:val="00443D05"/>
    <w:rsid w:val="00444BFC"/>
    <w:rsid w:val="004451B7"/>
    <w:rsid w:val="00450FB1"/>
    <w:rsid w:val="00453E2C"/>
    <w:rsid w:val="00475D22"/>
    <w:rsid w:val="00477C97"/>
    <w:rsid w:val="00480B28"/>
    <w:rsid w:val="004853A5"/>
    <w:rsid w:val="004B2928"/>
    <w:rsid w:val="004B479D"/>
    <w:rsid w:val="004C2F18"/>
    <w:rsid w:val="004D144D"/>
    <w:rsid w:val="004D3057"/>
    <w:rsid w:val="004E2E53"/>
    <w:rsid w:val="004E313B"/>
    <w:rsid w:val="004E5457"/>
    <w:rsid w:val="004E5ACB"/>
    <w:rsid w:val="004F737A"/>
    <w:rsid w:val="005031BD"/>
    <w:rsid w:val="00503A58"/>
    <w:rsid w:val="00506186"/>
    <w:rsid w:val="00506A2A"/>
    <w:rsid w:val="005178B5"/>
    <w:rsid w:val="0052126F"/>
    <w:rsid w:val="00532FCB"/>
    <w:rsid w:val="00545FB1"/>
    <w:rsid w:val="00551F03"/>
    <w:rsid w:val="00576DF4"/>
    <w:rsid w:val="0058256E"/>
    <w:rsid w:val="005840E3"/>
    <w:rsid w:val="00586872"/>
    <w:rsid w:val="00594735"/>
    <w:rsid w:val="005A09E7"/>
    <w:rsid w:val="005B04BC"/>
    <w:rsid w:val="005B0DB9"/>
    <w:rsid w:val="005C2E09"/>
    <w:rsid w:val="005C39B0"/>
    <w:rsid w:val="005D57DC"/>
    <w:rsid w:val="005E2234"/>
    <w:rsid w:val="005E7444"/>
    <w:rsid w:val="005F469C"/>
    <w:rsid w:val="005F6534"/>
    <w:rsid w:val="00600F2A"/>
    <w:rsid w:val="00610CEB"/>
    <w:rsid w:val="0061739F"/>
    <w:rsid w:val="00620C26"/>
    <w:rsid w:val="00621486"/>
    <w:rsid w:val="006401DB"/>
    <w:rsid w:val="00664BCF"/>
    <w:rsid w:val="00665982"/>
    <w:rsid w:val="00684151"/>
    <w:rsid w:val="00686428"/>
    <w:rsid w:val="00690395"/>
    <w:rsid w:val="006B576D"/>
    <w:rsid w:val="006C01FD"/>
    <w:rsid w:val="006C4644"/>
    <w:rsid w:val="006C567F"/>
    <w:rsid w:val="006D187D"/>
    <w:rsid w:val="006D196E"/>
    <w:rsid w:val="006E0BF0"/>
    <w:rsid w:val="006F64FC"/>
    <w:rsid w:val="007039AC"/>
    <w:rsid w:val="00706A03"/>
    <w:rsid w:val="00710341"/>
    <w:rsid w:val="0073163D"/>
    <w:rsid w:val="00732464"/>
    <w:rsid w:val="00733A61"/>
    <w:rsid w:val="00745A09"/>
    <w:rsid w:val="0074629B"/>
    <w:rsid w:val="00753ABB"/>
    <w:rsid w:val="0076171A"/>
    <w:rsid w:val="00766DBF"/>
    <w:rsid w:val="007708F5"/>
    <w:rsid w:val="00772BD4"/>
    <w:rsid w:val="00790E48"/>
    <w:rsid w:val="00793D69"/>
    <w:rsid w:val="00797927"/>
    <w:rsid w:val="007A1450"/>
    <w:rsid w:val="007A3E3D"/>
    <w:rsid w:val="007A7271"/>
    <w:rsid w:val="007B73CC"/>
    <w:rsid w:val="007C02A2"/>
    <w:rsid w:val="007C3739"/>
    <w:rsid w:val="007D5258"/>
    <w:rsid w:val="007D540F"/>
    <w:rsid w:val="007F6DBC"/>
    <w:rsid w:val="0080011B"/>
    <w:rsid w:val="00810783"/>
    <w:rsid w:val="008107C5"/>
    <w:rsid w:val="00814C87"/>
    <w:rsid w:val="00817E29"/>
    <w:rsid w:val="00826330"/>
    <w:rsid w:val="008358A9"/>
    <w:rsid w:val="008470F6"/>
    <w:rsid w:val="008578DD"/>
    <w:rsid w:val="008661EC"/>
    <w:rsid w:val="00870240"/>
    <w:rsid w:val="00871686"/>
    <w:rsid w:val="008903AD"/>
    <w:rsid w:val="0089194E"/>
    <w:rsid w:val="0089340B"/>
    <w:rsid w:val="008A3364"/>
    <w:rsid w:val="008C115C"/>
    <w:rsid w:val="008C2818"/>
    <w:rsid w:val="008C62D3"/>
    <w:rsid w:val="008D55B2"/>
    <w:rsid w:val="008D6E23"/>
    <w:rsid w:val="008F19C8"/>
    <w:rsid w:val="008F2BDF"/>
    <w:rsid w:val="008F51DC"/>
    <w:rsid w:val="008F6822"/>
    <w:rsid w:val="00901F66"/>
    <w:rsid w:val="00905CB9"/>
    <w:rsid w:val="009113B2"/>
    <w:rsid w:val="009203F1"/>
    <w:rsid w:val="00931D6D"/>
    <w:rsid w:val="00940C52"/>
    <w:rsid w:val="00944319"/>
    <w:rsid w:val="00950926"/>
    <w:rsid w:val="009557BD"/>
    <w:rsid w:val="009766A5"/>
    <w:rsid w:val="009808D6"/>
    <w:rsid w:val="00982073"/>
    <w:rsid w:val="0098312C"/>
    <w:rsid w:val="00990D3C"/>
    <w:rsid w:val="00994587"/>
    <w:rsid w:val="00997D98"/>
    <w:rsid w:val="009A348A"/>
    <w:rsid w:val="009B04E0"/>
    <w:rsid w:val="009B1323"/>
    <w:rsid w:val="009B21ED"/>
    <w:rsid w:val="009C3E57"/>
    <w:rsid w:val="009C446C"/>
    <w:rsid w:val="009D3B6A"/>
    <w:rsid w:val="009D4609"/>
    <w:rsid w:val="009E78F2"/>
    <w:rsid w:val="009F428F"/>
    <w:rsid w:val="009F7707"/>
    <w:rsid w:val="00A06322"/>
    <w:rsid w:val="00A07CE9"/>
    <w:rsid w:val="00A1419D"/>
    <w:rsid w:val="00A223D1"/>
    <w:rsid w:val="00A34EA2"/>
    <w:rsid w:val="00A5271A"/>
    <w:rsid w:val="00A547F7"/>
    <w:rsid w:val="00A54CBE"/>
    <w:rsid w:val="00A62BA9"/>
    <w:rsid w:val="00A66FD6"/>
    <w:rsid w:val="00A77C0F"/>
    <w:rsid w:val="00A910AC"/>
    <w:rsid w:val="00A93330"/>
    <w:rsid w:val="00AA066F"/>
    <w:rsid w:val="00AA107C"/>
    <w:rsid w:val="00AC3885"/>
    <w:rsid w:val="00AF1028"/>
    <w:rsid w:val="00AF3D3F"/>
    <w:rsid w:val="00AF78A0"/>
    <w:rsid w:val="00B01B67"/>
    <w:rsid w:val="00B033BB"/>
    <w:rsid w:val="00B049A5"/>
    <w:rsid w:val="00B1301B"/>
    <w:rsid w:val="00B27A80"/>
    <w:rsid w:val="00B34EEE"/>
    <w:rsid w:val="00B36347"/>
    <w:rsid w:val="00B44623"/>
    <w:rsid w:val="00B44A23"/>
    <w:rsid w:val="00B47335"/>
    <w:rsid w:val="00B5154F"/>
    <w:rsid w:val="00B52057"/>
    <w:rsid w:val="00B83F02"/>
    <w:rsid w:val="00B87156"/>
    <w:rsid w:val="00B87AA7"/>
    <w:rsid w:val="00B91E17"/>
    <w:rsid w:val="00B969CE"/>
    <w:rsid w:val="00BA0B92"/>
    <w:rsid w:val="00BA2D01"/>
    <w:rsid w:val="00BA6B33"/>
    <w:rsid w:val="00BC7D2D"/>
    <w:rsid w:val="00BD3A9B"/>
    <w:rsid w:val="00BD4B98"/>
    <w:rsid w:val="00C036BD"/>
    <w:rsid w:val="00C1071D"/>
    <w:rsid w:val="00C14534"/>
    <w:rsid w:val="00C220E9"/>
    <w:rsid w:val="00C23271"/>
    <w:rsid w:val="00C2364F"/>
    <w:rsid w:val="00C31290"/>
    <w:rsid w:val="00C373CD"/>
    <w:rsid w:val="00C547BA"/>
    <w:rsid w:val="00C55ACD"/>
    <w:rsid w:val="00C5710A"/>
    <w:rsid w:val="00C77E68"/>
    <w:rsid w:val="00C83452"/>
    <w:rsid w:val="00C84B5E"/>
    <w:rsid w:val="00C86DEF"/>
    <w:rsid w:val="00C912D5"/>
    <w:rsid w:val="00C92C07"/>
    <w:rsid w:val="00C9526E"/>
    <w:rsid w:val="00CA1C2B"/>
    <w:rsid w:val="00CA6B0D"/>
    <w:rsid w:val="00CA729D"/>
    <w:rsid w:val="00CA7420"/>
    <w:rsid w:val="00CB060B"/>
    <w:rsid w:val="00CB0A62"/>
    <w:rsid w:val="00CC5ED0"/>
    <w:rsid w:val="00CC7094"/>
    <w:rsid w:val="00CD36DD"/>
    <w:rsid w:val="00CD7732"/>
    <w:rsid w:val="00CE0BE8"/>
    <w:rsid w:val="00CE4A08"/>
    <w:rsid w:val="00CE5DAA"/>
    <w:rsid w:val="00CF1443"/>
    <w:rsid w:val="00D051EB"/>
    <w:rsid w:val="00D10E50"/>
    <w:rsid w:val="00D1287C"/>
    <w:rsid w:val="00D461FD"/>
    <w:rsid w:val="00D469F5"/>
    <w:rsid w:val="00D57DCD"/>
    <w:rsid w:val="00D64144"/>
    <w:rsid w:val="00D665F7"/>
    <w:rsid w:val="00D771FB"/>
    <w:rsid w:val="00D7790E"/>
    <w:rsid w:val="00D91B54"/>
    <w:rsid w:val="00D93936"/>
    <w:rsid w:val="00D9529C"/>
    <w:rsid w:val="00DA22FF"/>
    <w:rsid w:val="00DA56AA"/>
    <w:rsid w:val="00DB2425"/>
    <w:rsid w:val="00DC28F7"/>
    <w:rsid w:val="00DC3F0A"/>
    <w:rsid w:val="00DC587E"/>
    <w:rsid w:val="00DE6FC4"/>
    <w:rsid w:val="00DF0C7A"/>
    <w:rsid w:val="00DF5EB5"/>
    <w:rsid w:val="00DF76D3"/>
    <w:rsid w:val="00E04DE4"/>
    <w:rsid w:val="00E218DF"/>
    <w:rsid w:val="00E22640"/>
    <w:rsid w:val="00E23943"/>
    <w:rsid w:val="00E246D8"/>
    <w:rsid w:val="00E26093"/>
    <w:rsid w:val="00E3288B"/>
    <w:rsid w:val="00E40E2C"/>
    <w:rsid w:val="00E44B1B"/>
    <w:rsid w:val="00E50CED"/>
    <w:rsid w:val="00E535AB"/>
    <w:rsid w:val="00E56D9F"/>
    <w:rsid w:val="00E57EFE"/>
    <w:rsid w:val="00E639EF"/>
    <w:rsid w:val="00E72537"/>
    <w:rsid w:val="00E74B5A"/>
    <w:rsid w:val="00E774B2"/>
    <w:rsid w:val="00E843C9"/>
    <w:rsid w:val="00E85D79"/>
    <w:rsid w:val="00E87765"/>
    <w:rsid w:val="00E9454E"/>
    <w:rsid w:val="00E959FF"/>
    <w:rsid w:val="00EA4877"/>
    <w:rsid w:val="00EC0203"/>
    <w:rsid w:val="00EC30A7"/>
    <w:rsid w:val="00EE23EF"/>
    <w:rsid w:val="00EF6BBF"/>
    <w:rsid w:val="00F0715B"/>
    <w:rsid w:val="00F11C15"/>
    <w:rsid w:val="00F2445C"/>
    <w:rsid w:val="00F30E46"/>
    <w:rsid w:val="00F4452B"/>
    <w:rsid w:val="00F53123"/>
    <w:rsid w:val="00F5488D"/>
    <w:rsid w:val="00F54EEF"/>
    <w:rsid w:val="00F70688"/>
    <w:rsid w:val="00F715EE"/>
    <w:rsid w:val="00F77AC9"/>
    <w:rsid w:val="00F871B1"/>
    <w:rsid w:val="00FA0DD6"/>
    <w:rsid w:val="00FA27D0"/>
    <w:rsid w:val="00FA7BBB"/>
    <w:rsid w:val="00FB2A6E"/>
    <w:rsid w:val="00FC0D03"/>
    <w:rsid w:val="00FC2058"/>
    <w:rsid w:val="00FD06DE"/>
    <w:rsid w:val="00FE2856"/>
    <w:rsid w:val="00FF29E4"/>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44F97B"/>
  <w15:docId w15:val="{FAAE2E41-0F46-4DCC-A798-32D6193F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F1028"/>
    <w:pPr>
      <w:widowControl w:val="0"/>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AF10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AF1028"/>
    <w:pPr>
      <w:ind w:left="79"/>
      <w:outlineLvl w:val="1"/>
    </w:pPr>
    <w:rPr>
      <w:rFonts w:ascii="Palatino Linotype" w:eastAsia="Palatino Linotype" w:hAnsi="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F1028"/>
    <w:rPr>
      <w:rFonts w:ascii="Palatino Linotype" w:eastAsia="Palatino Linotype" w:hAnsi="Palatino Linotype" w:cs="Times New Roman"/>
      <w:b/>
      <w:bCs/>
    </w:rPr>
  </w:style>
  <w:style w:type="character" w:customStyle="1" w:styleId="Heading1Char">
    <w:name w:val="Heading 1 Char"/>
    <w:basedOn w:val="DefaultParagraphFont"/>
    <w:link w:val="Heading1"/>
    <w:uiPriority w:val="9"/>
    <w:rsid w:val="00AF1028"/>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AF1028"/>
    <w:pPr>
      <w:ind w:left="340"/>
    </w:pPr>
    <w:rPr>
      <w:rFonts w:ascii="Palatino Linotype" w:eastAsia="Palatino Linotype" w:hAnsi="Palatino Linotype"/>
    </w:rPr>
  </w:style>
  <w:style w:type="character" w:customStyle="1" w:styleId="BodyTextChar">
    <w:name w:val="Body Text Char"/>
    <w:basedOn w:val="DefaultParagraphFont"/>
    <w:link w:val="BodyText"/>
    <w:uiPriority w:val="1"/>
    <w:rsid w:val="00AF1028"/>
    <w:rPr>
      <w:rFonts w:ascii="Palatino Linotype" w:eastAsia="Palatino Linotype" w:hAnsi="Palatino Linotype" w:cs="Times New Roman"/>
    </w:rPr>
  </w:style>
  <w:style w:type="paragraph" w:customStyle="1" w:styleId="TableParagraph">
    <w:name w:val="Table Paragraph"/>
    <w:basedOn w:val="Normal"/>
    <w:uiPriority w:val="1"/>
    <w:qFormat/>
    <w:rsid w:val="00320046"/>
  </w:style>
  <w:style w:type="paragraph" w:styleId="Header">
    <w:name w:val="header"/>
    <w:basedOn w:val="Normal"/>
    <w:link w:val="HeaderChar"/>
    <w:uiPriority w:val="99"/>
    <w:unhideWhenUsed/>
    <w:rsid w:val="006401DB"/>
    <w:pPr>
      <w:tabs>
        <w:tab w:val="center" w:pos="4680"/>
        <w:tab w:val="right" w:pos="9360"/>
      </w:tabs>
    </w:pPr>
  </w:style>
  <w:style w:type="character" w:customStyle="1" w:styleId="HeaderChar">
    <w:name w:val="Header Char"/>
    <w:basedOn w:val="DefaultParagraphFont"/>
    <w:link w:val="Header"/>
    <w:uiPriority w:val="99"/>
    <w:rsid w:val="006401DB"/>
    <w:rPr>
      <w:rFonts w:ascii="Calibri" w:eastAsia="Calibri" w:hAnsi="Calibri" w:cs="Times New Roman"/>
    </w:rPr>
  </w:style>
  <w:style w:type="paragraph" w:styleId="Footer">
    <w:name w:val="footer"/>
    <w:basedOn w:val="Normal"/>
    <w:link w:val="FooterChar"/>
    <w:uiPriority w:val="99"/>
    <w:unhideWhenUsed/>
    <w:rsid w:val="006401DB"/>
    <w:pPr>
      <w:tabs>
        <w:tab w:val="center" w:pos="4680"/>
        <w:tab w:val="right" w:pos="9360"/>
      </w:tabs>
    </w:pPr>
  </w:style>
  <w:style w:type="character" w:customStyle="1" w:styleId="FooterChar">
    <w:name w:val="Footer Char"/>
    <w:basedOn w:val="DefaultParagraphFont"/>
    <w:link w:val="Footer"/>
    <w:uiPriority w:val="99"/>
    <w:rsid w:val="006401DB"/>
    <w:rPr>
      <w:rFonts w:ascii="Calibri" w:eastAsia="Calibri" w:hAnsi="Calibri" w:cs="Times New Roman"/>
    </w:rPr>
  </w:style>
  <w:style w:type="paragraph" w:styleId="BalloonText">
    <w:name w:val="Balloon Text"/>
    <w:basedOn w:val="Normal"/>
    <w:link w:val="BalloonTextChar"/>
    <w:uiPriority w:val="99"/>
    <w:semiHidden/>
    <w:unhideWhenUsed/>
    <w:rsid w:val="009F428F"/>
    <w:rPr>
      <w:rFonts w:ascii="Tahoma" w:hAnsi="Tahoma" w:cs="Tahoma"/>
      <w:sz w:val="16"/>
      <w:szCs w:val="16"/>
    </w:rPr>
  </w:style>
  <w:style w:type="character" w:customStyle="1" w:styleId="BalloonTextChar">
    <w:name w:val="Balloon Text Char"/>
    <w:basedOn w:val="DefaultParagraphFont"/>
    <w:link w:val="BalloonText"/>
    <w:uiPriority w:val="99"/>
    <w:semiHidden/>
    <w:rsid w:val="009F428F"/>
    <w:rPr>
      <w:rFonts w:ascii="Tahoma" w:eastAsia="Calibri" w:hAnsi="Tahoma" w:cs="Tahoma"/>
      <w:sz w:val="16"/>
      <w:szCs w:val="16"/>
    </w:rPr>
  </w:style>
  <w:style w:type="character" w:styleId="Hyperlink">
    <w:name w:val="Hyperlink"/>
    <w:basedOn w:val="DefaultParagraphFont"/>
    <w:uiPriority w:val="99"/>
    <w:unhideWhenUsed/>
    <w:rsid w:val="00E535AB"/>
    <w:rPr>
      <w:color w:val="0563C1" w:themeColor="hyperlink"/>
      <w:u w:val="single"/>
    </w:rPr>
  </w:style>
  <w:style w:type="character" w:styleId="UnresolvedMention">
    <w:name w:val="Unresolved Mention"/>
    <w:basedOn w:val="DefaultParagraphFont"/>
    <w:uiPriority w:val="99"/>
    <w:semiHidden/>
    <w:unhideWhenUsed/>
    <w:rsid w:val="00E535AB"/>
    <w:rPr>
      <w:color w:val="605E5C"/>
      <w:shd w:val="clear" w:color="auto" w:fill="E1DFDD"/>
    </w:rPr>
  </w:style>
  <w:style w:type="paragraph" w:styleId="ListParagraph">
    <w:name w:val="List Paragraph"/>
    <w:basedOn w:val="Normal"/>
    <w:uiPriority w:val="34"/>
    <w:qFormat/>
    <w:rsid w:val="00665982"/>
    <w:pPr>
      <w:ind w:left="720"/>
      <w:contextualSpacing/>
    </w:pPr>
  </w:style>
  <w:style w:type="table" w:styleId="TableGrid">
    <w:name w:val="Table Grid"/>
    <w:basedOn w:val="TableNormal"/>
    <w:uiPriority w:val="39"/>
    <w:rsid w:val="00745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45A0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45A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351EAD"/>
    <w:pPr>
      <w:widowControl/>
      <w:spacing w:before="100" w:beforeAutospacing="1" w:after="100" w:afterAutospacing="1"/>
    </w:pPr>
    <w:rPr>
      <w:rFonts w:ascii="Times New Roman" w:eastAsia="Times New Roman" w:hAnsi="Times New Roman"/>
      <w:sz w:val="24"/>
      <w:szCs w:val="24"/>
      <w:lang w:val="en-MY"/>
    </w:rPr>
  </w:style>
  <w:style w:type="character" w:customStyle="1" w:styleId="hlfld-title">
    <w:name w:val="hlfld-title"/>
    <w:basedOn w:val="DefaultParagraphFont"/>
    <w:rsid w:val="002F567F"/>
  </w:style>
  <w:style w:type="character" w:styleId="FollowedHyperlink">
    <w:name w:val="FollowedHyperlink"/>
    <w:basedOn w:val="DefaultParagraphFont"/>
    <w:uiPriority w:val="99"/>
    <w:semiHidden/>
    <w:unhideWhenUsed/>
    <w:rsid w:val="00EC02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2381">
      <w:bodyDiv w:val="1"/>
      <w:marLeft w:val="0"/>
      <w:marRight w:val="0"/>
      <w:marTop w:val="0"/>
      <w:marBottom w:val="0"/>
      <w:divBdr>
        <w:top w:val="none" w:sz="0" w:space="0" w:color="auto"/>
        <w:left w:val="none" w:sz="0" w:space="0" w:color="auto"/>
        <w:bottom w:val="none" w:sz="0" w:space="0" w:color="auto"/>
        <w:right w:val="none" w:sz="0" w:space="0" w:color="auto"/>
      </w:divBdr>
      <w:divsChild>
        <w:div w:id="400830527">
          <w:marLeft w:val="0"/>
          <w:marRight w:val="0"/>
          <w:marTop w:val="240"/>
          <w:marBottom w:val="240"/>
          <w:divBdr>
            <w:top w:val="none" w:sz="0" w:space="0" w:color="auto"/>
            <w:left w:val="none" w:sz="0" w:space="0" w:color="auto"/>
            <w:bottom w:val="none" w:sz="0" w:space="0" w:color="auto"/>
            <w:right w:val="none" w:sz="0" w:space="0" w:color="auto"/>
          </w:divBdr>
        </w:div>
      </w:divsChild>
    </w:div>
    <w:div w:id="19792273">
      <w:bodyDiv w:val="1"/>
      <w:marLeft w:val="0"/>
      <w:marRight w:val="0"/>
      <w:marTop w:val="0"/>
      <w:marBottom w:val="0"/>
      <w:divBdr>
        <w:top w:val="none" w:sz="0" w:space="0" w:color="auto"/>
        <w:left w:val="none" w:sz="0" w:space="0" w:color="auto"/>
        <w:bottom w:val="none" w:sz="0" w:space="0" w:color="auto"/>
        <w:right w:val="none" w:sz="0" w:space="0" w:color="auto"/>
      </w:divBdr>
    </w:div>
    <w:div w:id="113911468">
      <w:bodyDiv w:val="1"/>
      <w:marLeft w:val="0"/>
      <w:marRight w:val="0"/>
      <w:marTop w:val="0"/>
      <w:marBottom w:val="0"/>
      <w:divBdr>
        <w:top w:val="none" w:sz="0" w:space="0" w:color="auto"/>
        <w:left w:val="none" w:sz="0" w:space="0" w:color="auto"/>
        <w:bottom w:val="none" w:sz="0" w:space="0" w:color="auto"/>
        <w:right w:val="none" w:sz="0" w:space="0" w:color="auto"/>
      </w:divBdr>
    </w:div>
    <w:div w:id="122501238">
      <w:bodyDiv w:val="1"/>
      <w:marLeft w:val="0"/>
      <w:marRight w:val="0"/>
      <w:marTop w:val="0"/>
      <w:marBottom w:val="0"/>
      <w:divBdr>
        <w:top w:val="none" w:sz="0" w:space="0" w:color="auto"/>
        <w:left w:val="none" w:sz="0" w:space="0" w:color="auto"/>
        <w:bottom w:val="none" w:sz="0" w:space="0" w:color="auto"/>
        <w:right w:val="none" w:sz="0" w:space="0" w:color="auto"/>
      </w:divBdr>
    </w:div>
    <w:div w:id="409347246">
      <w:bodyDiv w:val="1"/>
      <w:marLeft w:val="0"/>
      <w:marRight w:val="0"/>
      <w:marTop w:val="0"/>
      <w:marBottom w:val="0"/>
      <w:divBdr>
        <w:top w:val="none" w:sz="0" w:space="0" w:color="auto"/>
        <w:left w:val="none" w:sz="0" w:space="0" w:color="auto"/>
        <w:bottom w:val="none" w:sz="0" w:space="0" w:color="auto"/>
        <w:right w:val="none" w:sz="0" w:space="0" w:color="auto"/>
      </w:divBdr>
    </w:div>
    <w:div w:id="433746910">
      <w:bodyDiv w:val="1"/>
      <w:marLeft w:val="0"/>
      <w:marRight w:val="0"/>
      <w:marTop w:val="0"/>
      <w:marBottom w:val="0"/>
      <w:divBdr>
        <w:top w:val="none" w:sz="0" w:space="0" w:color="auto"/>
        <w:left w:val="none" w:sz="0" w:space="0" w:color="auto"/>
        <w:bottom w:val="none" w:sz="0" w:space="0" w:color="auto"/>
        <w:right w:val="none" w:sz="0" w:space="0" w:color="auto"/>
      </w:divBdr>
    </w:div>
    <w:div w:id="459612422">
      <w:bodyDiv w:val="1"/>
      <w:marLeft w:val="0"/>
      <w:marRight w:val="0"/>
      <w:marTop w:val="0"/>
      <w:marBottom w:val="0"/>
      <w:divBdr>
        <w:top w:val="none" w:sz="0" w:space="0" w:color="auto"/>
        <w:left w:val="none" w:sz="0" w:space="0" w:color="auto"/>
        <w:bottom w:val="none" w:sz="0" w:space="0" w:color="auto"/>
        <w:right w:val="none" w:sz="0" w:space="0" w:color="auto"/>
      </w:divBdr>
    </w:div>
    <w:div w:id="519440710">
      <w:bodyDiv w:val="1"/>
      <w:marLeft w:val="0"/>
      <w:marRight w:val="0"/>
      <w:marTop w:val="0"/>
      <w:marBottom w:val="0"/>
      <w:divBdr>
        <w:top w:val="none" w:sz="0" w:space="0" w:color="auto"/>
        <w:left w:val="none" w:sz="0" w:space="0" w:color="auto"/>
        <w:bottom w:val="none" w:sz="0" w:space="0" w:color="auto"/>
        <w:right w:val="none" w:sz="0" w:space="0" w:color="auto"/>
      </w:divBdr>
    </w:div>
    <w:div w:id="543950095">
      <w:bodyDiv w:val="1"/>
      <w:marLeft w:val="0"/>
      <w:marRight w:val="0"/>
      <w:marTop w:val="0"/>
      <w:marBottom w:val="0"/>
      <w:divBdr>
        <w:top w:val="none" w:sz="0" w:space="0" w:color="auto"/>
        <w:left w:val="none" w:sz="0" w:space="0" w:color="auto"/>
        <w:bottom w:val="none" w:sz="0" w:space="0" w:color="auto"/>
        <w:right w:val="none" w:sz="0" w:space="0" w:color="auto"/>
      </w:divBdr>
    </w:div>
    <w:div w:id="560942591">
      <w:bodyDiv w:val="1"/>
      <w:marLeft w:val="0"/>
      <w:marRight w:val="0"/>
      <w:marTop w:val="0"/>
      <w:marBottom w:val="0"/>
      <w:divBdr>
        <w:top w:val="none" w:sz="0" w:space="0" w:color="auto"/>
        <w:left w:val="none" w:sz="0" w:space="0" w:color="auto"/>
        <w:bottom w:val="none" w:sz="0" w:space="0" w:color="auto"/>
        <w:right w:val="none" w:sz="0" w:space="0" w:color="auto"/>
      </w:divBdr>
      <w:divsChild>
        <w:div w:id="129178820">
          <w:marLeft w:val="0"/>
          <w:marRight w:val="0"/>
          <w:marTop w:val="240"/>
          <w:marBottom w:val="240"/>
          <w:divBdr>
            <w:top w:val="none" w:sz="0" w:space="0" w:color="auto"/>
            <w:left w:val="none" w:sz="0" w:space="0" w:color="auto"/>
            <w:bottom w:val="none" w:sz="0" w:space="0" w:color="auto"/>
            <w:right w:val="none" w:sz="0" w:space="0" w:color="auto"/>
          </w:divBdr>
        </w:div>
      </w:divsChild>
    </w:div>
    <w:div w:id="807475471">
      <w:bodyDiv w:val="1"/>
      <w:marLeft w:val="0"/>
      <w:marRight w:val="0"/>
      <w:marTop w:val="0"/>
      <w:marBottom w:val="0"/>
      <w:divBdr>
        <w:top w:val="none" w:sz="0" w:space="0" w:color="auto"/>
        <w:left w:val="none" w:sz="0" w:space="0" w:color="auto"/>
        <w:bottom w:val="none" w:sz="0" w:space="0" w:color="auto"/>
        <w:right w:val="none" w:sz="0" w:space="0" w:color="auto"/>
      </w:divBdr>
    </w:div>
    <w:div w:id="920681462">
      <w:bodyDiv w:val="1"/>
      <w:marLeft w:val="0"/>
      <w:marRight w:val="0"/>
      <w:marTop w:val="0"/>
      <w:marBottom w:val="0"/>
      <w:divBdr>
        <w:top w:val="none" w:sz="0" w:space="0" w:color="auto"/>
        <w:left w:val="none" w:sz="0" w:space="0" w:color="auto"/>
        <w:bottom w:val="none" w:sz="0" w:space="0" w:color="auto"/>
        <w:right w:val="none" w:sz="0" w:space="0" w:color="auto"/>
      </w:divBdr>
    </w:div>
    <w:div w:id="929579855">
      <w:bodyDiv w:val="1"/>
      <w:marLeft w:val="0"/>
      <w:marRight w:val="0"/>
      <w:marTop w:val="0"/>
      <w:marBottom w:val="0"/>
      <w:divBdr>
        <w:top w:val="none" w:sz="0" w:space="0" w:color="auto"/>
        <w:left w:val="none" w:sz="0" w:space="0" w:color="auto"/>
        <w:bottom w:val="none" w:sz="0" w:space="0" w:color="auto"/>
        <w:right w:val="none" w:sz="0" w:space="0" w:color="auto"/>
      </w:divBdr>
    </w:div>
    <w:div w:id="1057632879">
      <w:bodyDiv w:val="1"/>
      <w:marLeft w:val="0"/>
      <w:marRight w:val="0"/>
      <w:marTop w:val="0"/>
      <w:marBottom w:val="0"/>
      <w:divBdr>
        <w:top w:val="none" w:sz="0" w:space="0" w:color="auto"/>
        <w:left w:val="none" w:sz="0" w:space="0" w:color="auto"/>
        <w:bottom w:val="none" w:sz="0" w:space="0" w:color="auto"/>
        <w:right w:val="none" w:sz="0" w:space="0" w:color="auto"/>
      </w:divBdr>
    </w:div>
    <w:div w:id="1234047341">
      <w:bodyDiv w:val="1"/>
      <w:marLeft w:val="0"/>
      <w:marRight w:val="0"/>
      <w:marTop w:val="0"/>
      <w:marBottom w:val="0"/>
      <w:divBdr>
        <w:top w:val="none" w:sz="0" w:space="0" w:color="auto"/>
        <w:left w:val="none" w:sz="0" w:space="0" w:color="auto"/>
        <w:bottom w:val="none" w:sz="0" w:space="0" w:color="auto"/>
        <w:right w:val="none" w:sz="0" w:space="0" w:color="auto"/>
      </w:divBdr>
    </w:div>
    <w:div w:id="1256472747">
      <w:bodyDiv w:val="1"/>
      <w:marLeft w:val="0"/>
      <w:marRight w:val="0"/>
      <w:marTop w:val="0"/>
      <w:marBottom w:val="0"/>
      <w:divBdr>
        <w:top w:val="none" w:sz="0" w:space="0" w:color="auto"/>
        <w:left w:val="none" w:sz="0" w:space="0" w:color="auto"/>
        <w:bottom w:val="none" w:sz="0" w:space="0" w:color="auto"/>
        <w:right w:val="none" w:sz="0" w:space="0" w:color="auto"/>
      </w:divBdr>
    </w:div>
    <w:div w:id="1415055200">
      <w:bodyDiv w:val="1"/>
      <w:marLeft w:val="0"/>
      <w:marRight w:val="0"/>
      <w:marTop w:val="0"/>
      <w:marBottom w:val="0"/>
      <w:divBdr>
        <w:top w:val="none" w:sz="0" w:space="0" w:color="auto"/>
        <w:left w:val="none" w:sz="0" w:space="0" w:color="auto"/>
        <w:bottom w:val="none" w:sz="0" w:space="0" w:color="auto"/>
        <w:right w:val="none" w:sz="0" w:space="0" w:color="auto"/>
      </w:divBdr>
    </w:div>
    <w:div w:id="1485587374">
      <w:bodyDiv w:val="1"/>
      <w:marLeft w:val="0"/>
      <w:marRight w:val="0"/>
      <w:marTop w:val="0"/>
      <w:marBottom w:val="0"/>
      <w:divBdr>
        <w:top w:val="none" w:sz="0" w:space="0" w:color="auto"/>
        <w:left w:val="none" w:sz="0" w:space="0" w:color="auto"/>
        <w:bottom w:val="none" w:sz="0" w:space="0" w:color="auto"/>
        <w:right w:val="none" w:sz="0" w:space="0" w:color="auto"/>
      </w:divBdr>
    </w:div>
    <w:div w:id="1529217229">
      <w:bodyDiv w:val="1"/>
      <w:marLeft w:val="0"/>
      <w:marRight w:val="0"/>
      <w:marTop w:val="0"/>
      <w:marBottom w:val="0"/>
      <w:divBdr>
        <w:top w:val="none" w:sz="0" w:space="0" w:color="auto"/>
        <w:left w:val="none" w:sz="0" w:space="0" w:color="auto"/>
        <w:bottom w:val="none" w:sz="0" w:space="0" w:color="auto"/>
        <w:right w:val="none" w:sz="0" w:space="0" w:color="auto"/>
      </w:divBdr>
    </w:div>
    <w:div w:id="1668704071">
      <w:bodyDiv w:val="1"/>
      <w:marLeft w:val="0"/>
      <w:marRight w:val="0"/>
      <w:marTop w:val="0"/>
      <w:marBottom w:val="0"/>
      <w:divBdr>
        <w:top w:val="none" w:sz="0" w:space="0" w:color="auto"/>
        <w:left w:val="none" w:sz="0" w:space="0" w:color="auto"/>
        <w:bottom w:val="none" w:sz="0" w:space="0" w:color="auto"/>
        <w:right w:val="none" w:sz="0" w:space="0" w:color="auto"/>
      </w:divBdr>
    </w:div>
    <w:div w:id="1696468494">
      <w:bodyDiv w:val="1"/>
      <w:marLeft w:val="0"/>
      <w:marRight w:val="0"/>
      <w:marTop w:val="0"/>
      <w:marBottom w:val="0"/>
      <w:divBdr>
        <w:top w:val="none" w:sz="0" w:space="0" w:color="auto"/>
        <w:left w:val="none" w:sz="0" w:space="0" w:color="auto"/>
        <w:bottom w:val="none" w:sz="0" w:space="0" w:color="auto"/>
        <w:right w:val="none" w:sz="0" w:space="0" w:color="auto"/>
      </w:divBdr>
    </w:div>
    <w:div w:id="1850292096">
      <w:bodyDiv w:val="1"/>
      <w:marLeft w:val="0"/>
      <w:marRight w:val="0"/>
      <w:marTop w:val="0"/>
      <w:marBottom w:val="0"/>
      <w:divBdr>
        <w:top w:val="none" w:sz="0" w:space="0" w:color="auto"/>
        <w:left w:val="none" w:sz="0" w:space="0" w:color="auto"/>
        <w:bottom w:val="none" w:sz="0" w:space="0" w:color="auto"/>
        <w:right w:val="none" w:sz="0" w:space="0" w:color="auto"/>
      </w:divBdr>
    </w:div>
    <w:div w:id="1862472535">
      <w:bodyDiv w:val="1"/>
      <w:marLeft w:val="0"/>
      <w:marRight w:val="0"/>
      <w:marTop w:val="0"/>
      <w:marBottom w:val="0"/>
      <w:divBdr>
        <w:top w:val="none" w:sz="0" w:space="0" w:color="auto"/>
        <w:left w:val="none" w:sz="0" w:space="0" w:color="auto"/>
        <w:bottom w:val="none" w:sz="0" w:space="0" w:color="auto"/>
        <w:right w:val="none" w:sz="0" w:space="0" w:color="auto"/>
      </w:divBdr>
    </w:div>
    <w:div w:id="1865483142">
      <w:bodyDiv w:val="1"/>
      <w:marLeft w:val="0"/>
      <w:marRight w:val="0"/>
      <w:marTop w:val="0"/>
      <w:marBottom w:val="0"/>
      <w:divBdr>
        <w:top w:val="none" w:sz="0" w:space="0" w:color="auto"/>
        <w:left w:val="none" w:sz="0" w:space="0" w:color="auto"/>
        <w:bottom w:val="none" w:sz="0" w:space="0" w:color="auto"/>
        <w:right w:val="none" w:sz="0" w:space="0" w:color="auto"/>
      </w:divBdr>
    </w:div>
    <w:div w:id="201707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hanini@umt.edu.my"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topics/materials-science/glassy-carbon" TargetMode="External"/><Relationship Id="rId14" Type="http://schemas.openxmlformats.org/officeDocument/2006/relationships/hyperlink" Target="http://jes.ecsdl.org/content/166/9/B3163.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F3438-B09D-47AF-B45F-72A79BCDA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10</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RAHIZAH BINTI ABDUL RAHMAN</dc:creator>
  <cp:lastModifiedBy>Reviewer</cp:lastModifiedBy>
  <cp:revision>65</cp:revision>
  <dcterms:created xsi:type="dcterms:W3CDTF">2019-08-24T15:01:00Z</dcterms:created>
  <dcterms:modified xsi:type="dcterms:W3CDTF">2021-05-31T18:11:00Z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